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DD503" w14:textId="77777777" w:rsidR="00AB18A0" w:rsidRDefault="00000000">
      <w:pPr>
        <w:spacing w:before="86" w:line="424" w:lineRule="auto"/>
        <w:ind w:right="2432" w:firstLine="2078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PHARMACEITICS-IIBP403T</w:t>
      </w:r>
      <w:r>
        <w:rPr>
          <w:b/>
          <w:sz w:val="28"/>
        </w:rPr>
        <w:t xml:space="preserve"> UNIT-</w:t>
      </w:r>
      <w:proofErr w:type="gramStart"/>
      <w:r>
        <w:rPr>
          <w:b/>
          <w:sz w:val="28"/>
        </w:rPr>
        <w:t>I(</w:t>
      </w:r>
      <w:proofErr w:type="gramEnd"/>
      <w:r>
        <w:rPr>
          <w:b/>
          <w:sz w:val="28"/>
        </w:rPr>
        <w:t>COLLOIDAL DISPERSIONS)</w:t>
      </w:r>
    </w:p>
    <w:p w14:paraId="2631A683" w14:textId="77777777" w:rsidR="00AB18A0" w:rsidRDefault="00000000">
      <w:pPr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7</w:t>
      </w:r>
    </w:p>
    <w:p w14:paraId="59CDC1EF" w14:textId="77777777" w:rsidR="00AB18A0" w:rsidRDefault="00000000">
      <w:pPr>
        <w:spacing w:before="249"/>
        <w:ind w:right="362"/>
        <w:jc w:val="center"/>
        <w:rPr>
          <w:b/>
          <w:sz w:val="28"/>
        </w:rPr>
      </w:pPr>
      <w:proofErr w:type="gramStart"/>
      <w:r>
        <w:rPr>
          <w:b/>
          <w:sz w:val="28"/>
        </w:rPr>
        <w:t>TOPIC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color w:val="FF0000"/>
          <w:sz w:val="28"/>
          <w:u w:val="single" w:color="FF0000"/>
        </w:rPr>
        <w:t>Pharmaceutical</w:t>
      </w:r>
      <w:proofErr w:type="gramEnd"/>
      <w:r>
        <w:rPr>
          <w:b/>
          <w:color w:val="FF0000"/>
          <w:spacing w:val="-9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applications</w:t>
      </w:r>
      <w:r>
        <w:rPr>
          <w:b/>
          <w:color w:val="FF0000"/>
          <w:spacing w:val="-9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of</w:t>
      </w:r>
      <w:r>
        <w:rPr>
          <w:b/>
          <w:color w:val="FF0000"/>
          <w:spacing w:val="-9"/>
          <w:sz w:val="28"/>
          <w:u w:val="single" w:color="FF0000"/>
        </w:rPr>
        <w:t xml:space="preserve"> </w:t>
      </w:r>
      <w:r>
        <w:rPr>
          <w:b/>
          <w:color w:val="FF0000"/>
          <w:spacing w:val="-2"/>
          <w:sz w:val="28"/>
          <w:u w:val="single" w:color="FF0000"/>
        </w:rPr>
        <w:t>colloids</w:t>
      </w:r>
    </w:p>
    <w:p w14:paraId="4595DF91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 w:line="271" w:lineRule="auto"/>
        <w:ind w:right="364"/>
        <w:rPr>
          <w:sz w:val="28"/>
        </w:rPr>
      </w:pPr>
      <w:r>
        <w:rPr>
          <w:sz w:val="28"/>
        </w:rPr>
        <w:t>Certain medicinal have been found to possess unusual or increased therapeutic properties with reduced side effects when formulated in the colloidal state.</w:t>
      </w:r>
    </w:p>
    <w:p w14:paraId="21AE8D2D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5" w:line="271" w:lineRule="auto"/>
        <w:ind w:right="359"/>
        <w:rPr>
          <w:sz w:val="28"/>
        </w:rPr>
      </w:pPr>
      <w:r>
        <w:rPr>
          <w:sz w:val="28"/>
        </w:rPr>
        <w:t xml:space="preserve">Colloidal silver chloride, silver iodide, and silver protein are effective </w:t>
      </w:r>
      <w:r>
        <w:rPr>
          <w:b/>
          <w:sz w:val="28"/>
        </w:rPr>
        <w:t>germicides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2"/>
          <w:sz w:val="28"/>
        </w:rPr>
        <w:t xml:space="preserve"> </w:t>
      </w:r>
      <w:r>
        <w:rPr>
          <w:sz w:val="28"/>
        </w:rPr>
        <w:t>not</w:t>
      </w:r>
      <w:r>
        <w:rPr>
          <w:spacing w:val="-2"/>
          <w:sz w:val="28"/>
        </w:rPr>
        <w:t xml:space="preserve"> </w:t>
      </w:r>
      <w:r>
        <w:rPr>
          <w:sz w:val="28"/>
        </w:rPr>
        <w:t>cause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irritation</w:t>
      </w:r>
      <w:r>
        <w:rPr>
          <w:spacing w:val="-2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characteristic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ionic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silver </w:t>
      </w:r>
      <w:r>
        <w:rPr>
          <w:spacing w:val="-2"/>
          <w:sz w:val="28"/>
        </w:rPr>
        <w:t>salts.</w:t>
      </w:r>
    </w:p>
    <w:p w14:paraId="406AC679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before="162" w:line="271" w:lineRule="auto"/>
        <w:ind w:right="367"/>
        <w:rPr>
          <w:sz w:val="28"/>
        </w:rPr>
      </w:pPr>
      <w:r>
        <w:rPr>
          <w:sz w:val="28"/>
        </w:rPr>
        <w:tab/>
        <w:t>Coarsely powdered sulfur is poorly absorbed when administered orally, yet the same dose of colloidal sulfur may be absorbed so completely as to cause a toxic reaction and even death</w:t>
      </w:r>
    </w:p>
    <w:p w14:paraId="5B4CE29A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64"/>
        <w:ind w:left="719" w:hanging="359"/>
        <w:rPr>
          <w:sz w:val="28"/>
        </w:rPr>
      </w:pPr>
      <w:r>
        <w:rPr>
          <w:b/>
          <w:sz w:val="28"/>
        </w:rPr>
        <w:t>Colloidal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copper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treatment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cancer,</w:t>
      </w:r>
    </w:p>
    <w:p w14:paraId="2F9E153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before="197" w:line="266" w:lineRule="auto"/>
        <w:ind w:right="359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 xml:space="preserve">colloidal </w:t>
      </w:r>
      <w:proofErr w:type="gramStart"/>
      <w:r>
        <w:rPr>
          <w:b/>
          <w:sz w:val="28"/>
        </w:rPr>
        <w:t>gold(</w:t>
      </w:r>
      <w:proofErr w:type="gramEnd"/>
      <w:r>
        <w:rPr>
          <w:b/>
          <w:sz w:val="28"/>
        </w:rPr>
        <w:t>radioactive colloids</w:t>
      </w:r>
      <w:r>
        <w:rPr>
          <w:sz w:val="28"/>
        </w:rPr>
        <w:t>) - diagnostic agent for paresis, and colloidal mercury for syphilis.</w:t>
      </w:r>
    </w:p>
    <w:p w14:paraId="5EA0048A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8" w:line="266" w:lineRule="auto"/>
        <w:ind w:right="366"/>
        <w:rPr>
          <w:sz w:val="28"/>
        </w:rPr>
      </w:pPr>
      <w:r>
        <w:rPr>
          <w:sz w:val="28"/>
        </w:rPr>
        <w:t>natural and synthetic polymers are important in contemporary pharmaceutical practice</w:t>
      </w:r>
    </w:p>
    <w:p w14:paraId="3BDB191F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line="266" w:lineRule="auto"/>
        <w:ind w:right="364"/>
        <w:rPr>
          <w:sz w:val="28"/>
        </w:rPr>
      </w:pPr>
      <w:r>
        <w:rPr>
          <w:sz w:val="28"/>
        </w:rPr>
        <w:tab/>
        <w:t>Polymers are macromolecules formed by the polymerization or condensation of smaller, noncolloidal molecules.</w:t>
      </w:r>
    </w:p>
    <w:p w14:paraId="5F5F7ED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8" w:lineRule="auto"/>
        <w:ind w:right="365"/>
        <w:rPr>
          <w:sz w:val="28"/>
        </w:rPr>
      </w:pPr>
      <w:r>
        <w:rPr>
          <w:sz w:val="28"/>
        </w:rPr>
        <w:t>Proteins are important natural colloids and are found in the body as components of muscle, bone, and skin</w:t>
      </w:r>
    </w:p>
    <w:p w14:paraId="6D911FD8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3" w:line="266" w:lineRule="auto"/>
        <w:ind w:right="360"/>
        <w:rPr>
          <w:sz w:val="28"/>
        </w:rPr>
      </w:pPr>
      <w:r>
        <w:rPr>
          <w:sz w:val="28"/>
        </w:rPr>
        <w:t xml:space="preserve">The </w:t>
      </w:r>
      <w:r>
        <w:rPr>
          <w:b/>
          <w:sz w:val="28"/>
        </w:rPr>
        <w:t xml:space="preserve">plasma proteins </w:t>
      </w:r>
      <w:r>
        <w:rPr>
          <w:sz w:val="28"/>
        </w:rPr>
        <w:t>are responsible for binding certain drug molecules to such an extent that the pharmacologic activity of the drug is affected.</w:t>
      </w:r>
    </w:p>
    <w:p w14:paraId="737F8E56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354"/>
        <w:rPr>
          <w:sz w:val="28"/>
        </w:rPr>
      </w:pPr>
      <w:r>
        <w:rPr>
          <w:sz w:val="28"/>
        </w:rPr>
        <w:t xml:space="preserve">Naturally occurring plant macromolecules such as </w:t>
      </w:r>
      <w:r>
        <w:rPr>
          <w:b/>
          <w:sz w:val="28"/>
        </w:rPr>
        <w:t xml:space="preserve">starch </w:t>
      </w:r>
      <w:r>
        <w:rPr>
          <w:sz w:val="28"/>
        </w:rPr>
        <w:t xml:space="preserve">and </w:t>
      </w:r>
      <w:r>
        <w:rPr>
          <w:b/>
          <w:sz w:val="28"/>
        </w:rPr>
        <w:t xml:space="preserve">cellulose </w:t>
      </w:r>
      <w:r>
        <w:rPr>
          <w:sz w:val="28"/>
        </w:rPr>
        <w:t xml:space="preserve">that are used as pharmaceutical adjuncts are capable of existing in the colloidal </w:t>
      </w:r>
      <w:r>
        <w:rPr>
          <w:spacing w:val="-2"/>
          <w:sz w:val="28"/>
        </w:rPr>
        <w:t>state.</w:t>
      </w:r>
    </w:p>
    <w:p w14:paraId="7F847698" w14:textId="77777777" w:rsidR="00AB18A0" w:rsidRDefault="00AB18A0">
      <w:pPr>
        <w:pStyle w:val="ListParagraph"/>
        <w:spacing w:line="271" w:lineRule="auto"/>
        <w:rPr>
          <w:sz w:val="28"/>
        </w:rPr>
        <w:sectPr w:rsidR="00AB18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140" w:left="1440" w:header="699" w:footer="944" w:gutter="0"/>
          <w:pgNumType w:start="1"/>
          <w:cols w:space="720"/>
        </w:sectPr>
      </w:pPr>
    </w:p>
    <w:p w14:paraId="17C6A114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40"/>
        <w:ind w:left="719" w:hanging="359"/>
        <w:rPr>
          <w:sz w:val="28"/>
        </w:rPr>
      </w:pPr>
      <w:r>
        <w:rPr>
          <w:b/>
          <w:sz w:val="28"/>
        </w:rPr>
        <w:lastRenderedPageBreak/>
        <w:t>Hydroxyethyl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starch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macromolecule</w:t>
      </w:r>
      <w:r>
        <w:rPr>
          <w:spacing w:val="-8"/>
          <w:sz w:val="28"/>
        </w:rPr>
        <w:t xml:space="preserve"> </w:t>
      </w:r>
      <w:r>
        <w:rPr>
          <w:sz w:val="28"/>
        </w:rPr>
        <w:t>used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plasma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substitute.</w:t>
      </w:r>
    </w:p>
    <w:p w14:paraId="3A1E397C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 w:line="271" w:lineRule="auto"/>
        <w:ind w:right="360"/>
        <w:rPr>
          <w:sz w:val="28"/>
        </w:rPr>
      </w:pPr>
      <w:r>
        <w:rPr>
          <w:sz w:val="28"/>
        </w:rPr>
        <w:t xml:space="preserve">synthetic polymers are applied as </w:t>
      </w:r>
      <w:r>
        <w:rPr>
          <w:b/>
          <w:sz w:val="28"/>
        </w:rPr>
        <w:t xml:space="preserve">coatings </w:t>
      </w:r>
      <w:r>
        <w:rPr>
          <w:sz w:val="28"/>
        </w:rPr>
        <w:t xml:space="preserve">to solid dosage forms to protect drugs that are susceptible to atmospheric moisture or degradation under the acid conditions of the </w:t>
      </w:r>
      <w:proofErr w:type="gramStart"/>
      <w:r>
        <w:rPr>
          <w:sz w:val="28"/>
        </w:rPr>
        <w:t>stomach.(</w:t>
      </w:r>
      <w:proofErr w:type="gramEnd"/>
      <w:r>
        <w:rPr>
          <w:sz w:val="28"/>
        </w:rPr>
        <w:t>enteric coating)</w:t>
      </w:r>
    </w:p>
    <w:p w14:paraId="34900CE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1" w:line="271" w:lineRule="auto"/>
        <w:ind w:right="355"/>
        <w:rPr>
          <w:sz w:val="28"/>
        </w:rPr>
      </w:pPr>
      <w:r>
        <w:rPr>
          <w:sz w:val="28"/>
        </w:rPr>
        <w:t>Colloidal electrolytes (surface-active agents) are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used to increase the </w:t>
      </w:r>
      <w:r>
        <w:rPr>
          <w:b/>
          <w:sz w:val="28"/>
        </w:rPr>
        <w:t xml:space="preserve">solubility, stability, and taste of certain compounds </w:t>
      </w:r>
      <w:r>
        <w:rPr>
          <w:sz w:val="28"/>
        </w:rPr>
        <w:t>in aqueous and oily pharmaceutical preparations.</w:t>
      </w:r>
    </w:p>
    <w:p w14:paraId="154B14D8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65"/>
        <w:ind w:left="719" w:hanging="359"/>
        <w:rPr>
          <w:sz w:val="28"/>
        </w:rPr>
      </w:pP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using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compounds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colloidal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state</w:t>
      </w:r>
    </w:p>
    <w:p w14:paraId="7C6B54AB" w14:textId="77777777" w:rsidR="00AB18A0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0"/>
        <w:ind w:left="719" w:hanging="359"/>
        <w:rPr>
          <w:sz w:val="28"/>
        </w:rPr>
      </w:pPr>
      <w:r>
        <w:rPr>
          <w:sz w:val="28"/>
        </w:rPr>
        <w:t>Adsorption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toxins</w:t>
      </w:r>
      <w:r>
        <w:rPr>
          <w:spacing w:val="-7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gastrointestinal</w:t>
      </w:r>
      <w:r>
        <w:rPr>
          <w:spacing w:val="-7"/>
          <w:sz w:val="28"/>
        </w:rPr>
        <w:t xml:space="preserve"> </w:t>
      </w:r>
      <w:r>
        <w:rPr>
          <w:sz w:val="28"/>
        </w:rPr>
        <w:t>tract</w:t>
      </w:r>
      <w:r>
        <w:rPr>
          <w:spacing w:val="-7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kaolin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and</w:t>
      </w:r>
    </w:p>
    <w:p w14:paraId="3C9C18C9" w14:textId="77777777" w:rsidR="00AB18A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4" w:line="278" w:lineRule="auto"/>
        <w:ind w:right="368"/>
        <w:rPr>
          <w:sz w:val="28"/>
        </w:rPr>
      </w:pPr>
      <w:r>
        <w:rPr>
          <w:sz w:val="28"/>
        </w:rPr>
        <w:t xml:space="preserve">the rate of neutralization of excess acidity in the stomach by </w:t>
      </w:r>
      <w:proofErr w:type="spellStart"/>
      <w:r>
        <w:rPr>
          <w:sz w:val="28"/>
        </w:rPr>
        <w:t>aluminium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hydroxide</w:t>
      </w:r>
    </w:p>
    <w:p w14:paraId="4B6FA9D1" w14:textId="77777777" w:rsidR="00AB18A0" w:rsidRDefault="00000000">
      <w:pPr>
        <w:pStyle w:val="BodyText"/>
        <w:spacing w:before="197"/>
        <w:ind w:left="0" w:firstLine="0"/>
        <w:jc w:val="left"/>
      </w:pPr>
      <w:r>
        <w:t>may</w:t>
      </w:r>
      <w:r>
        <w:rPr>
          <w:spacing w:val="-5"/>
        </w:rPr>
        <w:t xml:space="preserve"> </w:t>
      </w:r>
      <w:r>
        <w:t xml:space="preserve">be </w:t>
      </w:r>
      <w:r>
        <w:rPr>
          <w:spacing w:val="-2"/>
        </w:rPr>
        <w:t>increased</w:t>
      </w:r>
    </w:p>
    <w:p w14:paraId="15D285C1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6" w:line="266" w:lineRule="auto"/>
        <w:ind w:right="354"/>
        <w:rPr>
          <w:sz w:val="28"/>
        </w:rPr>
      </w:pPr>
      <w:r>
        <w:rPr>
          <w:sz w:val="28"/>
        </w:rPr>
        <w:t xml:space="preserve">Hydrophilic colloids are used as </w:t>
      </w:r>
      <w:r>
        <w:rPr>
          <w:b/>
          <w:sz w:val="28"/>
        </w:rPr>
        <w:t xml:space="preserve">suspending agents </w:t>
      </w:r>
      <w:r>
        <w:rPr>
          <w:sz w:val="28"/>
        </w:rPr>
        <w:t xml:space="preserve">and as </w:t>
      </w:r>
      <w:r>
        <w:rPr>
          <w:b/>
          <w:sz w:val="28"/>
        </w:rPr>
        <w:t xml:space="preserve">protective colloids </w:t>
      </w:r>
      <w:r>
        <w:rPr>
          <w:sz w:val="28"/>
        </w:rPr>
        <w:t>for hydrophobic colloids</w:t>
      </w:r>
    </w:p>
    <w:p w14:paraId="4861F3E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355"/>
        <w:rPr>
          <w:sz w:val="28"/>
        </w:rPr>
      </w:pPr>
      <w:r>
        <w:rPr>
          <w:sz w:val="28"/>
        </w:rPr>
        <w:t xml:space="preserve">Association colloids are used to increase the </w:t>
      </w:r>
      <w:r>
        <w:rPr>
          <w:b/>
          <w:sz w:val="28"/>
        </w:rPr>
        <w:t>solubility, stability,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absorption </w:t>
      </w:r>
      <w:r>
        <w:rPr>
          <w:sz w:val="28"/>
        </w:rPr>
        <w:t>of the drugs and to improve the taste of certain compounds in pharmaceutical preparations</w:t>
      </w:r>
    </w:p>
    <w:p w14:paraId="70D61CD6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64"/>
        <w:ind w:left="719" w:hanging="359"/>
        <w:rPr>
          <w:sz w:val="28"/>
        </w:rPr>
      </w:pPr>
      <w:r>
        <w:rPr>
          <w:sz w:val="28"/>
        </w:rPr>
        <w:t>Colloids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drug</w:t>
      </w:r>
      <w:r>
        <w:rPr>
          <w:spacing w:val="-6"/>
          <w:sz w:val="28"/>
        </w:rPr>
        <w:t xml:space="preserve"> </w:t>
      </w:r>
      <w:r>
        <w:rPr>
          <w:sz w:val="28"/>
        </w:rPr>
        <w:t>delivery</w:t>
      </w:r>
      <w:r>
        <w:rPr>
          <w:spacing w:val="-6"/>
          <w:sz w:val="28"/>
        </w:rPr>
        <w:t xml:space="preserve"> </w:t>
      </w:r>
      <w:r>
        <w:rPr>
          <w:sz w:val="28"/>
        </w:rPr>
        <w:t>system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therapeutics</w:t>
      </w:r>
    </w:p>
    <w:p w14:paraId="611D219F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6529"/>
          <w:tab w:val="left" w:pos="8705"/>
        </w:tabs>
        <w:spacing w:before="194" w:line="266" w:lineRule="auto"/>
        <w:ind w:right="361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Hydrogels,microparticles</w:t>
      </w:r>
      <w:proofErr w:type="gramEnd"/>
      <w:r>
        <w:rPr>
          <w:spacing w:val="-2"/>
          <w:sz w:val="28"/>
        </w:rPr>
        <w:t>,emulsions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and</w:t>
      </w:r>
      <w:r>
        <w:rPr>
          <w:sz w:val="28"/>
        </w:rPr>
        <w:tab/>
      </w:r>
      <w:r>
        <w:rPr>
          <w:spacing w:val="-2"/>
          <w:sz w:val="28"/>
        </w:rPr>
        <w:t xml:space="preserve">micro </w:t>
      </w:r>
      <w:proofErr w:type="spellStart"/>
      <w:r>
        <w:rPr>
          <w:sz w:val="28"/>
        </w:rPr>
        <w:t>emulsions,liposomes,micelles,nanoparticles</w:t>
      </w:r>
      <w:proofErr w:type="spellEnd"/>
      <w:r>
        <w:rPr>
          <w:sz w:val="28"/>
        </w:rPr>
        <w:t xml:space="preserve"> and nanocrystals</w:t>
      </w:r>
    </w:p>
    <w:p w14:paraId="359FAF8C" w14:textId="77777777" w:rsidR="00AB18A0" w:rsidRDefault="00000000">
      <w:pPr>
        <w:pStyle w:val="BodyText"/>
        <w:spacing w:before="213"/>
        <w:ind w:left="0" w:firstLine="0"/>
        <w:jc w:val="left"/>
      </w:pPr>
      <w:r>
        <w:rPr>
          <w:spacing w:val="-2"/>
        </w:rPr>
        <w:t>Hydrogels</w:t>
      </w:r>
    </w:p>
    <w:p w14:paraId="4A1E5F1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7" w:line="271" w:lineRule="auto"/>
        <w:ind w:right="354"/>
        <w:rPr>
          <w:sz w:val="28"/>
        </w:rPr>
      </w:pPr>
      <w:r>
        <w:rPr>
          <w:sz w:val="28"/>
        </w:rPr>
        <w:t>Whereas a gel is a colloid with a liquid as dispersion medium and a solid as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a dispersed phase a </w:t>
      </w:r>
      <w:r>
        <w:rPr>
          <w:b/>
          <w:sz w:val="28"/>
        </w:rPr>
        <w:t xml:space="preserve">hydrogel </w:t>
      </w:r>
      <w:r>
        <w:rPr>
          <w:sz w:val="28"/>
        </w:rPr>
        <w:t>is a colloidal gel in which water is the dispersion medium.</w:t>
      </w:r>
    </w:p>
    <w:p w14:paraId="0A327E9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2" w:line="266" w:lineRule="auto"/>
        <w:ind w:right="357"/>
        <w:rPr>
          <w:sz w:val="28"/>
        </w:rPr>
      </w:pPr>
      <w:r>
        <w:rPr>
          <w:sz w:val="28"/>
        </w:rPr>
        <w:t xml:space="preserve">Natural and synthetic hydrogels are now used for </w:t>
      </w:r>
      <w:r>
        <w:rPr>
          <w:b/>
          <w:sz w:val="28"/>
        </w:rPr>
        <w:t xml:space="preserve">wound healing, as scaffolds </w:t>
      </w:r>
      <w:r>
        <w:rPr>
          <w:sz w:val="28"/>
        </w:rPr>
        <w:t xml:space="preserve">in tissue engineering, and as </w:t>
      </w:r>
      <w:r>
        <w:rPr>
          <w:b/>
          <w:sz w:val="28"/>
        </w:rPr>
        <w:t>sustained-releas</w:t>
      </w:r>
      <w:r>
        <w:rPr>
          <w:sz w:val="28"/>
        </w:rPr>
        <w:t>e delivery systems.</w:t>
      </w:r>
    </w:p>
    <w:p w14:paraId="4E2E8DFD" w14:textId="77777777" w:rsidR="00AB18A0" w:rsidRDefault="00AB18A0">
      <w:pPr>
        <w:pStyle w:val="ListParagraph"/>
        <w:spacing w:line="266" w:lineRule="auto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6B0A12C7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8" w:line="266" w:lineRule="auto"/>
        <w:ind w:right="366"/>
        <w:rPr>
          <w:sz w:val="28"/>
        </w:rPr>
      </w:pPr>
      <w:r>
        <w:rPr>
          <w:sz w:val="28"/>
        </w:rPr>
        <w:t>Wound gels are excellent for helping create or maintain a moist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environment.</w:t>
      </w:r>
    </w:p>
    <w:p w14:paraId="7C7F3D66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line="266" w:lineRule="auto"/>
        <w:ind w:right="364"/>
        <w:rPr>
          <w:sz w:val="28"/>
        </w:rPr>
      </w:pPr>
      <w:r>
        <w:rPr>
          <w:sz w:val="28"/>
        </w:rPr>
        <w:tab/>
        <w:t xml:space="preserve">hydrogels provide absorption, </w:t>
      </w:r>
      <w:proofErr w:type="spellStart"/>
      <w:r>
        <w:rPr>
          <w:sz w:val="28"/>
        </w:rPr>
        <w:t>desloughing</w:t>
      </w:r>
      <w:proofErr w:type="spellEnd"/>
      <w:r>
        <w:rPr>
          <w:sz w:val="28"/>
        </w:rPr>
        <w:t>, and debriding capacities to necrotic and fibrotic tissue.</w:t>
      </w:r>
    </w:p>
    <w:p w14:paraId="38635B7B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line="266" w:lineRule="auto"/>
        <w:ind w:right="365"/>
        <w:rPr>
          <w:sz w:val="28"/>
        </w:rPr>
      </w:pPr>
      <w:r>
        <w:rPr>
          <w:sz w:val="28"/>
        </w:rPr>
        <w:tab/>
        <w:t>When used as scaffolds for tissue engineering, hydrogels may contain human cells to stimulate tissue repair</w:t>
      </w:r>
    </w:p>
    <w:p w14:paraId="56B9470A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57"/>
        <w:rPr>
          <w:sz w:val="28"/>
        </w:rPr>
      </w:pPr>
      <w:r>
        <w:rPr>
          <w:sz w:val="28"/>
        </w:rPr>
        <w:t>are loaded with pharmaceutical ingredients, hydrogels provide a sustained release of drugs.</w:t>
      </w:r>
    </w:p>
    <w:p w14:paraId="1CE71DCE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line="271" w:lineRule="auto"/>
        <w:ind w:right="354"/>
        <w:rPr>
          <w:sz w:val="28"/>
        </w:rPr>
      </w:pPr>
      <w:r>
        <w:rPr>
          <w:sz w:val="28"/>
        </w:rPr>
        <w:tab/>
        <w:t xml:space="preserve">environmentally sensitive hydrogels have the ability to sense </w:t>
      </w:r>
      <w:r>
        <w:rPr>
          <w:b/>
          <w:sz w:val="28"/>
        </w:rPr>
        <w:t xml:space="preserve">changes in pH, temperature, or the concentration of a specific metabolite </w:t>
      </w:r>
      <w:r>
        <w:rPr>
          <w:sz w:val="28"/>
        </w:rPr>
        <w:t>and release their load as a result of such a change</w:t>
      </w:r>
    </w:p>
    <w:p w14:paraId="696F332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65"/>
        <w:ind w:left="719" w:hanging="359"/>
        <w:rPr>
          <w:sz w:val="28"/>
        </w:rPr>
      </w:pPr>
      <w:r>
        <w:rPr>
          <w:sz w:val="28"/>
        </w:rPr>
        <w:t>can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site-specific</w:t>
      </w:r>
      <w:r>
        <w:rPr>
          <w:spacing w:val="-4"/>
          <w:sz w:val="28"/>
        </w:rPr>
        <w:t xml:space="preserve"> </w:t>
      </w:r>
      <w:r>
        <w:rPr>
          <w:sz w:val="28"/>
        </w:rPr>
        <w:t>controlled</w:t>
      </w:r>
      <w:r>
        <w:rPr>
          <w:spacing w:val="-4"/>
          <w:sz w:val="28"/>
        </w:rPr>
        <w:t xml:space="preserve"> </w:t>
      </w:r>
      <w:r>
        <w:rPr>
          <w:sz w:val="28"/>
        </w:rPr>
        <w:t>drug</w:t>
      </w:r>
      <w:r>
        <w:rPr>
          <w:spacing w:val="-5"/>
          <w:sz w:val="28"/>
        </w:rPr>
        <w:t xml:space="preserve"> </w:t>
      </w:r>
      <w:r>
        <w:rPr>
          <w:sz w:val="28"/>
        </w:rPr>
        <w:t>delivery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systems.</w:t>
      </w:r>
    </w:p>
    <w:p w14:paraId="6A09B49B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 w:line="266" w:lineRule="auto"/>
        <w:ind w:right="364"/>
        <w:rPr>
          <w:sz w:val="28"/>
        </w:rPr>
      </w:pPr>
      <w:r>
        <w:rPr>
          <w:sz w:val="28"/>
        </w:rPr>
        <w:t>Hydrogels that are responsive to specific molecules, such as glucose or antigens, can be used as biosensors as well as drug delivery systems.</w:t>
      </w:r>
    </w:p>
    <w:p w14:paraId="116297EC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55"/>
        <w:rPr>
          <w:sz w:val="28"/>
        </w:rPr>
      </w:pPr>
      <w:r>
        <w:rPr>
          <w:sz w:val="28"/>
        </w:rPr>
        <w:t>Light-sensitive, pressure-responsive, and electrosensitive hydrogels also have the potential to be used in drug delivery.</w:t>
      </w:r>
    </w:p>
    <w:p w14:paraId="0E6AE4A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366"/>
        <w:rPr>
          <w:sz w:val="28"/>
        </w:rPr>
      </w:pPr>
      <w:r>
        <w:rPr>
          <w:sz w:val="28"/>
        </w:rPr>
        <w:t>The most important challenges that should be addressed in designing useful environmentally sensitive hydrogels include slow response time, limited biocompatibility, and biodegradability.</w:t>
      </w:r>
    </w:p>
    <w:p w14:paraId="35D2525A" w14:textId="77777777" w:rsidR="00AB18A0" w:rsidRDefault="00AB18A0">
      <w:pPr>
        <w:pStyle w:val="ListParagraph"/>
        <w:spacing w:line="271" w:lineRule="auto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60AE1A50" w14:textId="77777777" w:rsidR="00AB18A0" w:rsidRDefault="00AB18A0">
      <w:pPr>
        <w:pStyle w:val="BodyText"/>
        <w:spacing w:before="7" w:after="1"/>
        <w:ind w:left="0" w:firstLine="0"/>
        <w:jc w:val="left"/>
        <w:rPr>
          <w:sz w:val="13"/>
        </w:rPr>
      </w:pPr>
    </w:p>
    <w:p w14:paraId="1234642E" w14:textId="77777777" w:rsidR="00AB18A0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586359B6" wp14:editId="767584EA">
            <wp:extent cx="5968656" cy="327317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656" cy="327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3E883" w14:textId="77777777" w:rsidR="00AB18A0" w:rsidRDefault="00000000">
      <w:pPr>
        <w:spacing w:before="267"/>
        <w:rPr>
          <w:b/>
          <w:sz w:val="28"/>
        </w:rPr>
      </w:pPr>
      <w:r>
        <w:rPr>
          <w:b/>
          <w:spacing w:val="-2"/>
          <w:sz w:val="28"/>
        </w:rPr>
        <w:t>Microparticles</w:t>
      </w:r>
    </w:p>
    <w:p w14:paraId="6E2BE57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2" w:line="266" w:lineRule="auto"/>
        <w:ind w:right="359"/>
        <w:rPr>
          <w:sz w:val="28"/>
        </w:rPr>
      </w:pPr>
      <w:r>
        <w:rPr>
          <w:sz w:val="28"/>
        </w:rPr>
        <w:t xml:space="preserve">Microparticles are small (0.2–5 </w:t>
      </w:r>
      <w:proofErr w:type="spellStart"/>
      <w:r>
        <w:rPr>
          <w:sz w:val="28"/>
        </w:rPr>
        <w:t>μm</w:t>
      </w:r>
      <w:proofErr w:type="spellEnd"/>
      <w:r>
        <w:rPr>
          <w:sz w:val="28"/>
        </w:rPr>
        <w:t>), loaded microspheres of natural or synthetic polymers.</w:t>
      </w:r>
    </w:p>
    <w:p w14:paraId="250E29FF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64"/>
        <w:rPr>
          <w:sz w:val="28"/>
        </w:rPr>
      </w:pPr>
      <w:r>
        <w:rPr>
          <w:sz w:val="28"/>
        </w:rPr>
        <w:t>Microparticles were initially developed as carriers for vaccines and anticancer drugs.</w:t>
      </w:r>
    </w:p>
    <w:p w14:paraId="2B6DDE8D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68"/>
        <w:rPr>
          <w:sz w:val="28"/>
        </w:rPr>
      </w:pPr>
      <w:r>
        <w:rPr>
          <w:sz w:val="28"/>
        </w:rPr>
        <w:t>novel properties of microparticles have been developed to increase the efficiency of drug delivery and improve release profiles and drug targeting.</w:t>
      </w:r>
    </w:p>
    <w:p w14:paraId="30FF8291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354"/>
        <w:rPr>
          <w:sz w:val="28"/>
        </w:rPr>
      </w:pPr>
      <w:r>
        <w:rPr>
          <w:sz w:val="28"/>
        </w:rPr>
        <w:t xml:space="preserve">functional surface coatings of nonbiodegradable </w:t>
      </w:r>
      <w:proofErr w:type="spellStart"/>
      <w:r>
        <w:rPr>
          <w:sz w:val="28"/>
        </w:rPr>
        <w:t>carboxylated</w:t>
      </w:r>
      <w:proofErr w:type="spellEnd"/>
      <w:r>
        <w:rPr>
          <w:sz w:val="28"/>
        </w:rPr>
        <w:t xml:space="preserve"> polystyrene or biodegradable poly(</w:t>
      </w:r>
      <w:proofErr w:type="gramStart"/>
      <w:r>
        <w:rPr>
          <w:sz w:val="28"/>
        </w:rPr>
        <w:t>D,L</w:t>
      </w:r>
      <w:proofErr w:type="gramEnd"/>
      <w:r>
        <w:rPr>
          <w:sz w:val="28"/>
        </w:rPr>
        <w:t>-lactide-co-</w:t>
      </w:r>
      <w:proofErr w:type="spellStart"/>
      <w:r>
        <w:rPr>
          <w:sz w:val="28"/>
        </w:rPr>
        <w:t>glycolide</w:t>
      </w:r>
      <w:proofErr w:type="spellEnd"/>
      <w:r>
        <w:rPr>
          <w:sz w:val="28"/>
        </w:rPr>
        <w:t>) microspheres with poly(L-lysine)-g-poly(ethylene glycol) (PLL-g-PEG) were investigated in attempts to shield them from nonspecific phagocytosis and to allow ligand-specific interactions via molecular recognition.</w:t>
      </w:r>
    </w:p>
    <w:p w14:paraId="5540C91E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58" w:line="271" w:lineRule="auto"/>
        <w:ind w:right="362"/>
        <w:rPr>
          <w:sz w:val="28"/>
        </w:rPr>
      </w:pPr>
      <w:r>
        <w:rPr>
          <w:sz w:val="28"/>
        </w:rPr>
        <w:t>coatings</w:t>
      </w:r>
      <w:r>
        <w:rPr>
          <w:spacing w:val="-2"/>
          <w:sz w:val="28"/>
        </w:rPr>
        <w:t xml:space="preserve"> </w:t>
      </w:r>
      <w:r>
        <w:rPr>
          <w:sz w:val="28"/>
        </w:rPr>
        <w:t>of PLL-g-PEG-ligand conjugates</w:t>
      </w:r>
      <w:r>
        <w:rPr>
          <w:spacing w:val="-1"/>
          <w:sz w:val="28"/>
        </w:rPr>
        <w:t xml:space="preserve"> </w:t>
      </w:r>
      <w:r>
        <w:rPr>
          <w:sz w:val="28"/>
        </w:rPr>
        <w:t>provided for the specific targeting of microspheres to human blood–derived macrophages and dendritic cells while reducing nonspecific phagocytosis.</w:t>
      </w:r>
    </w:p>
    <w:p w14:paraId="317078F0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1" w:line="266" w:lineRule="auto"/>
        <w:ind w:right="367"/>
        <w:rPr>
          <w:sz w:val="28"/>
        </w:rPr>
      </w:pPr>
      <w:r>
        <w:rPr>
          <w:sz w:val="28"/>
        </w:rPr>
        <w:t xml:space="preserve">Microparticles can also be used to facilitate nontraditional routes of drug </w:t>
      </w:r>
      <w:r>
        <w:rPr>
          <w:spacing w:val="-2"/>
          <w:sz w:val="28"/>
        </w:rPr>
        <w:t>administration.</w:t>
      </w:r>
    </w:p>
    <w:p w14:paraId="42DC5E63" w14:textId="77777777" w:rsidR="00AB18A0" w:rsidRDefault="00AB18A0">
      <w:pPr>
        <w:pStyle w:val="ListParagraph"/>
        <w:spacing w:line="266" w:lineRule="auto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1B1DD59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8" w:line="266" w:lineRule="auto"/>
        <w:ind w:right="367"/>
        <w:rPr>
          <w:b/>
          <w:sz w:val="28"/>
        </w:rPr>
      </w:pPr>
      <w:r>
        <w:rPr>
          <w:sz w:val="28"/>
        </w:rPr>
        <w:t xml:space="preserve">For example, it was found that microparticles can be used to improve immunization using the </w:t>
      </w:r>
      <w:r>
        <w:rPr>
          <w:b/>
          <w:sz w:val="28"/>
        </w:rPr>
        <w:t>mucosal route of administration of therapeutics.</w:t>
      </w:r>
    </w:p>
    <w:p w14:paraId="629771E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366"/>
        <w:rPr>
          <w:sz w:val="28"/>
        </w:rPr>
      </w:pPr>
      <w:r>
        <w:rPr>
          <w:sz w:val="28"/>
        </w:rPr>
        <w:t>It was found in this study that after mucosal delivery, microparticles can translocate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tissues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systemic</w:t>
      </w:r>
      <w:r>
        <w:rPr>
          <w:spacing w:val="-4"/>
          <w:sz w:val="28"/>
        </w:rPr>
        <w:t xml:space="preserve"> </w:t>
      </w:r>
      <w:r>
        <w:rPr>
          <w:sz w:val="28"/>
        </w:rPr>
        <w:t>compartment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immune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8"/>
          <w:sz w:val="28"/>
        </w:rPr>
        <w:t xml:space="preserve"> </w:t>
      </w:r>
      <w:r>
        <w:rPr>
          <w:sz w:val="28"/>
        </w:rPr>
        <w:t>and provoke immunologic reactions</w:t>
      </w:r>
    </w:p>
    <w:p w14:paraId="66F943F1" w14:textId="77777777" w:rsidR="00AB18A0" w:rsidRDefault="00000000">
      <w:pPr>
        <w:pStyle w:val="BodyText"/>
        <w:spacing w:before="220"/>
        <w:ind w:left="0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578F122" wp14:editId="5BC75D06">
            <wp:simplePos x="0" y="0"/>
            <wp:positionH relativeFrom="page">
              <wp:posOffset>1082039</wp:posOffset>
            </wp:positionH>
            <wp:positionV relativeFrom="paragraph">
              <wp:posOffset>301007</wp:posOffset>
            </wp:positionV>
            <wp:extent cx="5626376" cy="343662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376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06805" w14:textId="77777777" w:rsidR="00AB18A0" w:rsidRDefault="00AB18A0">
      <w:pPr>
        <w:pStyle w:val="BodyText"/>
        <w:spacing w:before="0"/>
        <w:ind w:left="0" w:firstLine="0"/>
        <w:jc w:val="left"/>
      </w:pPr>
    </w:p>
    <w:p w14:paraId="219337C6" w14:textId="77777777" w:rsidR="00AB18A0" w:rsidRDefault="00AB18A0">
      <w:pPr>
        <w:pStyle w:val="BodyText"/>
        <w:spacing w:before="45"/>
        <w:ind w:left="0" w:firstLine="0"/>
        <w:jc w:val="left"/>
      </w:pPr>
    </w:p>
    <w:p w14:paraId="27CF6400" w14:textId="77777777" w:rsidR="00AB18A0" w:rsidRDefault="00000000">
      <w:pPr>
        <w:rPr>
          <w:b/>
          <w:sz w:val="28"/>
        </w:rPr>
      </w:pPr>
      <w:r>
        <w:rPr>
          <w:b/>
          <w:sz w:val="28"/>
        </w:rPr>
        <w:t>Emulsions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Microemulsions</w:t>
      </w:r>
    </w:p>
    <w:p w14:paraId="5A3C08E6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2"/>
        <w:jc w:val="left"/>
        <w:rPr>
          <w:sz w:val="28"/>
        </w:rPr>
      </w:pPr>
      <w:r>
        <w:rPr>
          <w:sz w:val="28"/>
        </w:rPr>
        <w:t>excellent</w:t>
      </w:r>
      <w:r>
        <w:rPr>
          <w:spacing w:val="-7"/>
          <w:sz w:val="28"/>
        </w:rPr>
        <w:t xml:space="preserve"> </w:t>
      </w:r>
      <w:r>
        <w:rPr>
          <w:sz w:val="28"/>
        </w:rPr>
        <w:t>candidates</w:t>
      </w:r>
      <w:r>
        <w:rPr>
          <w:spacing w:val="-7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potential</w:t>
      </w:r>
      <w:r>
        <w:rPr>
          <w:spacing w:val="-8"/>
          <w:sz w:val="28"/>
        </w:rPr>
        <w:t xml:space="preserve"> </w:t>
      </w:r>
      <w:r>
        <w:rPr>
          <w:sz w:val="28"/>
        </w:rPr>
        <w:t>drug</w:t>
      </w:r>
      <w:r>
        <w:rPr>
          <w:spacing w:val="-8"/>
          <w:sz w:val="28"/>
        </w:rPr>
        <w:t xml:space="preserve"> </w:t>
      </w:r>
      <w:r>
        <w:rPr>
          <w:sz w:val="28"/>
        </w:rPr>
        <w:t>delivery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systems</w:t>
      </w:r>
    </w:p>
    <w:p w14:paraId="4C2E4289" w14:textId="77777777" w:rsidR="00AB18A0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39"/>
        <w:ind w:left="719" w:hanging="359"/>
        <w:jc w:val="left"/>
        <w:rPr>
          <w:sz w:val="28"/>
        </w:rPr>
      </w:pPr>
      <w:r>
        <w:rPr>
          <w:sz w:val="28"/>
        </w:rPr>
        <w:t>because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their</w:t>
      </w:r>
      <w:r>
        <w:rPr>
          <w:spacing w:val="-6"/>
          <w:sz w:val="28"/>
        </w:rPr>
        <w:t xml:space="preserve"> </w:t>
      </w:r>
      <w:r>
        <w:rPr>
          <w:sz w:val="28"/>
        </w:rPr>
        <w:t>improved</w:t>
      </w:r>
      <w:r>
        <w:rPr>
          <w:spacing w:val="-5"/>
          <w:sz w:val="28"/>
        </w:rPr>
        <w:t xml:space="preserve"> </w:t>
      </w:r>
      <w:r>
        <w:rPr>
          <w:sz w:val="28"/>
        </w:rPr>
        <w:t>drug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solubilization,</w:t>
      </w:r>
    </w:p>
    <w:p w14:paraId="25BB5996" w14:textId="77777777" w:rsidR="00AB18A0" w:rsidRDefault="00000000">
      <w:pPr>
        <w:pStyle w:val="ListParagraph"/>
        <w:numPr>
          <w:ilvl w:val="0"/>
          <w:numId w:val="1"/>
        </w:numPr>
        <w:tabs>
          <w:tab w:val="left" w:pos="789"/>
        </w:tabs>
        <w:spacing w:before="250"/>
        <w:ind w:left="789" w:hanging="429"/>
        <w:jc w:val="left"/>
        <w:rPr>
          <w:sz w:val="28"/>
        </w:rPr>
      </w:pPr>
      <w:r>
        <w:rPr>
          <w:sz w:val="28"/>
        </w:rPr>
        <w:t>long</w:t>
      </w:r>
      <w:r>
        <w:rPr>
          <w:spacing w:val="-5"/>
          <w:sz w:val="28"/>
        </w:rPr>
        <w:t xml:space="preserve"> </w:t>
      </w:r>
      <w:r>
        <w:rPr>
          <w:sz w:val="28"/>
        </w:rPr>
        <w:t>shelf</w:t>
      </w:r>
      <w:r>
        <w:rPr>
          <w:spacing w:val="-5"/>
          <w:sz w:val="28"/>
        </w:rPr>
        <w:t xml:space="preserve"> </w:t>
      </w:r>
      <w:r>
        <w:rPr>
          <w:sz w:val="28"/>
        </w:rPr>
        <w:t>life,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and</w:t>
      </w:r>
    </w:p>
    <w:p w14:paraId="1F68A4D6" w14:textId="77777777" w:rsidR="00AB18A0" w:rsidRDefault="00000000">
      <w:pPr>
        <w:pStyle w:val="ListParagraph"/>
        <w:numPr>
          <w:ilvl w:val="0"/>
          <w:numId w:val="1"/>
        </w:numPr>
        <w:tabs>
          <w:tab w:val="left" w:pos="789"/>
        </w:tabs>
        <w:spacing w:before="247"/>
        <w:ind w:left="789" w:hanging="429"/>
        <w:jc w:val="left"/>
        <w:rPr>
          <w:sz w:val="28"/>
        </w:rPr>
      </w:pPr>
      <w:r>
        <w:rPr>
          <w:sz w:val="28"/>
        </w:rPr>
        <w:t>ease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preparation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administration.</w:t>
      </w:r>
    </w:p>
    <w:p w14:paraId="0C887B50" w14:textId="77777777" w:rsidR="00AB18A0" w:rsidRDefault="00AB18A0">
      <w:pPr>
        <w:pStyle w:val="ListParagraph"/>
        <w:jc w:val="left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6AEF702C" w14:textId="77777777" w:rsidR="00AB18A0" w:rsidRDefault="00AB18A0">
      <w:pPr>
        <w:pStyle w:val="BodyText"/>
        <w:spacing w:before="4" w:after="1"/>
        <w:ind w:left="0" w:firstLine="0"/>
        <w:jc w:val="left"/>
        <w:rPr>
          <w:sz w:val="7"/>
        </w:rPr>
      </w:pPr>
    </w:p>
    <w:p w14:paraId="7EAF2617" w14:textId="77777777" w:rsidR="00AB18A0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0A488773" wp14:editId="1B80F935">
            <wp:extent cx="3314639" cy="417652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639" cy="41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545F4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23" w:line="271" w:lineRule="auto"/>
        <w:ind w:right="357"/>
        <w:rPr>
          <w:sz w:val="28"/>
        </w:rPr>
      </w:pPr>
      <w:r>
        <w:rPr>
          <w:sz w:val="28"/>
        </w:rPr>
        <w:t>Three distinct microemulsions—oil external, water external, and middle phase can be used for drug delivery, depending upon the type of drug and</w:t>
      </w:r>
      <w:r>
        <w:rPr>
          <w:spacing w:val="40"/>
          <w:sz w:val="28"/>
        </w:rPr>
        <w:t xml:space="preserve"> </w:t>
      </w:r>
      <w:r>
        <w:rPr>
          <w:sz w:val="28"/>
        </w:rPr>
        <w:t>the site of action.</w:t>
      </w:r>
    </w:p>
    <w:p w14:paraId="0269766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4" w:line="266" w:lineRule="auto"/>
        <w:ind w:right="368"/>
        <w:rPr>
          <w:sz w:val="28"/>
        </w:rPr>
      </w:pPr>
      <w:r>
        <w:rPr>
          <w:sz w:val="28"/>
        </w:rPr>
        <w:t xml:space="preserve">used for controlled release and targeted delivery of different pharmaceutical </w:t>
      </w:r>
      <w:r>
        <w:rPr>
          <w:spacing w:val="-2"/>
          <w:sz w:val="28"/>
        </w:rPr>
        <w:t>agents.</w:t>
      </w:r>
    </w:p>
    <w:p w14:paraId="22EF7827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58"/>
        <w:rPr>
          <w:sz w:val="28"/>
        </w:rPr>
      </w:pPr>
      <w:r>
        <w:rPr>
          <w:sz w:val="28"/>
        </w:rPr>
        <w:t>For instance, micro-emulsions were used to deliver oligo nucleotides (small fragments of DNA) specifically to ovarian cancer cells.</w:t>
      </w:r>
    </w:p>
    <w:p w14:paraId="57E12EE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8" w:line="266" w:lineRule="auto"/>
        <w:ind w:right="353"/>
        <w:rPr>
          <w:sz w:val="28"/>
        </w:rPr>
      </w:pPr>
      <w:r>
        <w:rPr>
          <w:sz w:val="28"/>
        </w:rPr>
        <w:t xml:space="preserve">In contrast to microemulsions, </w:t>
      </w:r>
      <w:proofErr w:type="spellStart"/>
      <w:r>
        <w:rPr>
          <w:sz w:val="28"/>
        </w:rPr>
        <w:t>nanoemulsions</w:t>
      </w:r>
      <w:proofErr w:type="spellEnd"/>
      <w:r>
        <w:rPr>
          <w:sz w:val="28"/>
        </w:rPr>
        <w:t xml:space="preserve"> consist in very fine oil-in-water dispersions, having droplet diameter smaller than 100 nm.</w:t>
      </w:r>
    </w:p>
    <w:p w14:paraId="74D08637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58"/>
        <w:rPr>
          <w:sz w:val="28"/>
        </w:rPr>
      </w:pPr>
      <w:r>
        <w:rPr>
          <w:sz w:val="28"/>
        </w:rPr>
        <w:t>Compared to microemulsions, they are in a metastable state, and their structure depends on the history of the system.</w:t>
      </w:r>
    </w:p>
    <w:p w14:paraId="7EB9DE51" w14:textId="77777777" w:rsidR="00AB18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73"/>
        <w:ind w:left="719" w:hanging="359"/>
        <w:rPr>
          <w:sz w:val="28"/>
        </w:rPr>
      </w:pPr>
      <w:proofErr w:type="spellStart"/>
      <w:r>
        <w:rPr>
          <w:sz w:val="28"/>
        </w:rPr>
        <w:t>Nanoemulsions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z w:val="28"/>
        </w:rPr>
        <w:t>very</w:t>
      </w:r>
      <w:r>
        <w:rPr>
          <w:spacing w:val="-7"/>
          <w:sz w:val="28"/>
        </w:rPr>
        <w:t xml:space="preserve"> </w:t>
      </w:r>
      <w:r>
        <w:rPr>
          <w:sz w:val="28"/>
        </w:rPr>
        <w:t>fragile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systems.</w:t>
      </w:r>
    </w:p>
    <w:p w14:paraId="3B92D0D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89"/>
        </w:tabs>
        <w:spacing w:before="198"/>
        <w:ind w:left="789" w:hanging="429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nanoemulsions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find</w:t>
      </w:r>
      <w:r>
        <w:rPr>
          <w:spacing w:val="-3"/>
          <w:sz w:val="28"/>
        </w:rPr>
        <w:t xml:space="preserve"> </w:t>
      </w:r>
      <w:r>
        <w:rPr>
          <w:sz w:val="28"/>
        </w:rPr>
        <w:t>an</w:t>
      </w:r>
      <w:r>
        <w:rPr>
          <w:spacing w:val="-6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skin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7"/>
          <w:sz w:val="28"/>
        </w:rPr>
        <w:t xml:space="preserve"> </w:t>
      </w:r>
      <w:r>
        <w:rPr>
          <w:sz w:val="28"/>
        </w:rPr>
        <w:t>due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their</w:t>
      </w:r>
      <w:proofErr w:type="gramEnd"/>
    </w:p>
    <w:p w14:paraId="0A61EAD3" w14:textId="77777777" w:rsidR="00AB18A0" w:rsidRDefault="00AB18A0">
      <w:pPr>
        <w:pStyle w:val="ListParagraph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697A4EA8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8" w:line="266" w:lineRule="auto"/>
        <w:ind w:right="354"/>
        <w:jc w:val="left"/>
        <w:rPr>
          <w:sz w:val="28"/>
        </w:rPr>
      </w:pPr>
      <w:r>
        <w:rPr>
          <w:sz w:val="28"/>
        </w:rPr>
        <w:t>good</w:t>
      </w:r>
      <w:r>
        <w:rPr>
          <w:spacing w:val="40"/>
          <w:sz w:val="28"/>
        </w:rPr>
        <w:t xml:space="preserve"> </w:t>
      </w:r>
      <w:r>
        <w:rPr>
          <w:sz w:val="28"/>
        </w:rPr>
        <w:t>sensorial</w:t>
      </w:r>
      <w:r>
        <w:rPr>
          <w:spacing w:val="40"/>
          <w:sz w:val="28"/>
        </w:rPr>
        <w:t xml:space="preserve"> </w:t>
      </w:r>
      <w:r>
        <w:rPr>
          <w:sz w:val="28"/>
        </w:rPr>
        <w:t>properties</w:t>
      </w:r>
      <w:r>
        <w:rPr>
          <w:spacing w:val="40"/>
          <w:sz w:val="28"/>
        </w:rPr>
        <w:t xml:space="preserve"> </w:t>
      </w:r>
      <w:r>
        <w:rPr>
          <w:sz w:val="28"/>
        </w:rPr>
        <w:t>(rapid</w:t>
      </w:r>
      <w:r>
        <w:rPr>
          <w:spacing w:val="40"/>
          <w:sz w:val="28"/>
        </w:rPr>
        <w:t xml:space="preserve"> </w:t>
      </w:r>
      <w:r>
        <w:rPr>
          <w:sz w:val="28"/>
        </w:rPr>
        <w:t>penetration,</w:t>
      </w:r>
      <w:r>
        <w:rPr>
          <w:spacing w:val="40"/>
          <w:sz w:val="28"/>
        </w:rPr>
        <w:t xml:space="preserve"> </w:t>
      </w:r>
      <w:r>
        <w:rPr>
          <w:sz w:val="28"/>
        </w:rPr>
        <w:t>merging</w:t>
      </w:r>
      <w:r>
        <w:rPr>
          <w:spacing w:val="40"/>
          <w:sz w:val="28"/>
        </w:rPr>
        <w:t xml:space="preserve"> </w:t>
      </w:r>
      <w:r>
        <w:rPr>
          <w:sz w:val="28"/>
        </w:rPr>
        <w:t>textures)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their biophysical properties (especially their hydrating power).</w:t>
      </w:r>
    </w:p>
    <w:p w14:paraId="1428711B" w14:textId="77777777" w:rsidR="00AB18A0" w:rsidRDefault="00000000">
      <w:pPr>
        <w:spacing w:before="218"/>
        <w:rPr>
          <w:b/>
          <w:sz w:val="28"/>
        </w:rPr>
      </w:pPr>
      <w:r>
        <w:rPr>
          <w:b/>
          <w:spacing w:val="-2"/>
          <w:sz w:val="28"/>
        </w:rPr>
        <w:t>Liposomes</w:t>
      </w:r>
    </w:p>
    <w:p w14:paraId="6E87C5C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 w:line="266" w:lineRule="auto"/>
        <w:ind w:right="360"/>
        <w:jc w:val="left"/>
        <w:rPr>
          <w:sz w:val="28"/>
        </w:rPr>
      </w:pPr>
      <w:r>
        <w:rPr>
          <w:sz w:val="28"/>
        </w:rPr>
        <w:t xml:space="preserve">Liposomes consist of an outer </w:t>
      </w:r>
      <w:proofErr w:type="spellStart"/>
      <w:r>
        <w:rPr>
          <w:sz w:val="28"/>
        </w:rPr>
        <w:t>uni</w:t>
      </w:r>
      <w:proofErr w:type="spellEnd"/>
      <w:r>
        <w:rPr>
          <w:sz w:val="28"/>
        </w:rPr>
        <w:t>- or multilaminar membrane and an inner liquid core.</w:t>
      </w:r>
    </w:p>
    <w:p w14:paraId="69BAC971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before="168" w:line="266" w:lineRule="auto"/>
        <w:ind w:right="365"/>
        <w:jc w:val="left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liposomes</w:t>
      </w:r>
      <w:r>
        <w:rPr>
          <w:spacing w:val="40"/>
          <w:sz w:val="28"/>
        </w:rPr>
        <w:t xml:space="preserve"> </w:t>
      </w:r>
      <w:r>
        <w:rPr>
          <w:sz w:val="28"/>
        </w:rPr>
        <w:t>are</w:t>
      </w:r>
      <w:r>
        <w:rPr>
          <w:spacing w:val="40"/>
          <w:sz w:val="28"/>
        </w:rPr>
        <w:t xml:space="preserve"> </w:t>
      </w:r>
      <w:r>
        <w:rPr>
          <w:sz w:val="28"/>
        </w:rPr>
        <w:t>formed</w:t>
      </w:r>
      <w:r>
        <w:rPr>
          <w:spacing w:val="40"/>
          <w:sz w:val="28"/>
        </w:rPr>
        <w:t xml:space="preserve"> </w:t>
      </w:r>
      <w:r>
        <w:rPr>
          <w:sz w:val="28"/>
        </w:rPr>
        <w:t>with</w:t>
      </w:r>
      <w:r>
        <w:rPr>
          <w:spacing w:val="40"/>
          <w:sz w:val="28"/>
        </w:rPr>
        <w:t xml:space="preserve"> </w:t>
      </w:r>
      <w:r>
        <w:rPr>
          <w:sz w:val="28"/>
        </w:rPr>
        <w:t>natural</w:t>
      </w:r>
      <w:r>
        <w:rPr>
          <w:spacing w:val="40"/>
          <w:sz w:val="28"/>
        </w:rPr>
        <w:t xml:space="preserve"> </w:t>
      </w:r>
      <w:r>
        <w:rPr>
          <w:sz w:val="28"/>
        </w:rPr>
        <w:t>or</w:t>
      </w:r>
      <w:r>
        <w:rPr>
          <w:spacing w:val="40"/>
          <w:sz w:val="28"/>
        </w:rPr>
        <w:t xml:space="preserve"> </w:t>
      </w:r>
      <w:r>
        <w:rPr>
          <w:sz w:val="28"/>
        </w:rPr>
        <w:t>synthetic</w:t>
      </w:r>
      <w:r>
        <w:rPr>
          <w:spacing w:val="40"/>
          <w:sz w:val="28"/>
        </w:rPr>
        <w:t xml:space="preserve"> </w:t>
      </w:r>
      <w:r>
        <w:rPr>
          <w:sz w:val="28"/>
        </w:rPr>
        <w:t>phospholipids</w:t>
      </w:r>
      <w:r>
        <w:rPr>
          <w:spacing w:val="40"/>
          <w:sz w:val="28"/>
        </w:rPr>
        <w:t xml:space="preserve"> </w:t>
      </w:r>
      <w:r>
        <w:rPr>
          <w:sz w:val="28"/>
        </w:rPr>
        <w:t>similar</w:t>
      </w:r>
      <w:r>
        <w:rPr>
          <w:spacing w:val="40"/>
          <w:sz w:val="28"/>
        </w:rPr>
        <w:t xml:space="preserve"> </w:t>
      </w:r>
      <w:r>
        <w:rPr>
          <w:sz w:val="28"/>
        </w:rPr>
        <w:t>to those in cellular plasma membrane.</w:t>
      </w:r>
    </w:p>
    <w:p w14:paraId="3DCEDAC7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73"/>
        <w:jc w:val="left"/>
        <w:rPr>
          <w:sz w:val="28"/>
        </w:rPr>
      </w:pPr>
      <w:r>
        <w:rPr>
          <w:sz w:val="28"/>
        </w:rPr>
        <w:t>Because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-7"/>
          <w:sz w:val="28"/>
        </w:rPr>
        <w:t xml:space="preserve"> </w:t>
      </w:r>
      <w:r>
        <w:rPr>
          <w:sz w:val="28"/>
        </w:rPr>
        <w:t>similarity,</w:t>
      </w:r>
      <w:r>
        <w:rPr>
          <w:spacing w:val="-5"/>
          <w:sz w:val="28"/>
        </w:rPr>
        <w:t xml:space="preserve"> </w:t>
      </w:r>
      <w:r>
        <w:rPr>
          <w:sz w:val="28"/>
        </w:rPr>
        <w:t>liposomes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easily</w:t>
      </w:r>
      <w:r>
        <w:rPr>
          <w:spacing w:val="-8"/>
          <w:sz w:val="28"/>
        </w:rPr>
        <w:t xml:space="preserve"> </w:t>
      </w:r>
      <w:r>
        <w:rPr>
          <w:sz w:val="28"/>
        </w:rPr>
        <w:t>utilized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cells.</w:t>
      </w:r>
    </w:p>
    <w:p w14:paraId="43ABDF4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 w:line="266" w:lineRule="auto"/>
        <w:ind w:right="367"/>
        <w:jc w:val="left"/>
        <w:rPr>
          <w:sz w:val="28"/>
        </w:rPr>
      </w:pPr>
      <w:r>
        <w:rPr>
          <w:sz w:val="28"/>
        </w:rPr>
        <w:t>Liposomes</w:t>
      </w:r>
      <w:r>
        <w:rPr>
          <w:spacing w:val="40"/>
          <w:sz w:val="28"/>
        </w:rPr>
        <w:t xml:space="preserve"> </w:t>
      </w:r>
      <w:r>
        <w:rPr>
          <w:sz w:val="28"/>
        </w:rPr>
        <w:t>can</w:t>
      </w:r>
      <w:r>
        <w:rPr>
          <w:spacing w:val="40"/>
          <w:sz w:val="28"/>
        </w:rPr>
        <w:t xml:space="preserve"> </w:t>
      </w:r>
      <w:r>
        <w:rPr>
          <w:sz w:val="28"/>
        </w:rPr>
        <w:t>be</w:t>
      </w:r>
      <w:r>
        <w:rPr>
          <w:spacing w:val="40"/>
          <w:sz w:val="28"/>
        </w:rPr>
        <w:t xml:space="preserve"> </w:t>
      </w:r>
      <w:r>
        <w:rPr>
          <w:sz w:val="28"/>
        </w:rPr>
        <w:t>loaded</w:t>
      </w:r>
      <w:r>
        <w:rPr>
          <w:spacing w:val="40"/>
          <w:sz w:val="28"/>
        </w:rPr>
        <w:t xml:space="preserve"> </w:t>
      </w:r>
      <w:r>
        <w:rPr>
          <w:sz w:val="28"/>
        </w:rPr>
        <w:t>by</w:t>
      </w:r>
      <w:r>
        <w:rPr>
          <w:spacing w:val="40"/>
          <w:sz w:val="28"/>
        </w:rPr>
        <w:t xml:space="preserve"> </w:t>
      </w:r>
      <w:r>
        <w:rPr>
          <w:sz w:val="28"/>
        </w:rPr>
        <w:t>pharmaceutical</w:t>
      </w:r>
      <w:r>
        <w:rPr>
          <w:spacing w:val="40"/>
          <w:sz w:val="28"/>
        </w:rPr>
        <w:t xml:space="preserve"> </w:t>
      </w:r>
      <w:r>
        <w:rPr>
          <w:sz w:val="28"/>
        </w:rPr>
        <w:t>or</w:t>
      </w:r>
      <w:r>
        <w:rPr>
          <w:spacing w:val="40"/>
          <w:sz w:val="28"/>
        </w:rPr>
        <w:t xml:space="preserve"> </w:t>
      </w:r>
      <w:r>
        <w:rPr>
          <w:sz w:val="28"/>
        </w:rPr>
        <w:t>other</w:t>
      </w:r>
      <w:r>
        <w:rPr>
          <w:spacing w:val="40"/>
          <w:sz w:val="28"/>
        </w:rPr>
        <w:t xml:space="preserve"> </w:t>
      </w:r>
      <w:r>
        <w:rPr>
          <w:sz w:val="28"/>
        </w:rPr>
        <w:t>ingredients</w:t>
      </w:r>
      <w:r>
        <w:rPr>
          <w:spacing w:val="40"/>
          <w:sz w:val="28"/>
        </w:rPr>
        <w:t xml:space="preserve"> </w:t>
      </w:r>
      <w:r>
        <w:rPr>
          <w:sz w:val="28"/>
        </w:rPr>
        <w:t>by</w:t>
      </w:r>
      <w:r>
        <w:rPr>
          <w:spacing w:val="40"/>
          <w:sz w:val="28"/>
        </w:rPr>
        <w:t xml:space="preserve"> </w:t>
      </w:r>
      <w:r>
        <w:rPr>
          <w:sz w:val="28"/>
        </w:rPr>
        <w:t>two principal ways:</w:t>
      </w:r>
    </w:p>
    <w:p w14:paraId="33A0AE16" w14:textId="77777777" w:rsidR="00AB18A0" w:rsidRDefault="00AB18A0">
      <w:pPr>
        <w:pStyle w:val="BodyText"/>
        <w:spacing w:before="0"/>
        <w:ind w:left="0" w:firstLine="0"/>
        <w:jc w:val="left"/>
      </w:pPr>
    </w:p>
    <w:p w14:paraId="364343EE" w14:textId="77777777" w:rsidR="00AB18A0" w:rsidRDefault="00AB18A0">
      <w:pPr>
        <w:pStyle w:val="BodyText"/>
        <w:spacing w:before="95"/>
        <w:ind w:left="0" w:firstLine="0"/>
        <w:jc w:val="left"/>
      </w:pPr>
    </w:p>
    <w:p w14:paraId="4D91D54E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0" w:line="271" w:lineRule="auto"/>
        <w:ind w:right="364"/>
        <w:rPr>
          <w:sz w:val="28"/>
        </w:rPr>
      </w:pPr>
      <w:r>
        <w:rPr>
          <w:sz w:val="28"/>
        </w:rPr>
        <w:t>lipophilic compounds can be associated with liposomal membrane, and hydrophilic substances can be dissolved in the inner liquid core of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liposomes.</w:t>
      </w:r>
    </w:p>
    <w:p w14:paraId="6EB0F4FD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5" w:line="273" w:lineRule="auto"/>
        <w:ind w:right="360"/>
        <w:rPr>
          <w:sz w:val="28"/>
        </w:rPr>
      </w:pPr>
      <w:r>
        <w:rPr>
          <w:sz w:val="28"/>
        </w:rPr>
        <w:t>To decrease uptake by the cells of the reticuloendothelial system and/or enhance their uptake by the targeted cells, the membrane of liposomes can</w:t>
      </w:r>
      <w:r>
        <w:rPr>
          <w:spacing w:val="40"/>
          <w:sz w:val="28"/>
        </w:rPr>
        <w:t xml:space="preserve"> </w:t>
      </w:r>
      <w:r>
        <w:rPr>
          <w:sz w:val="28"/>
        </w:rPr>
        <w:t>be modified by polymeric chains and/or targeting moieties or antibodies specific to the targeted cells.</w:t>
      </w:r>
    </w:p>
    <w:p w14:paraId="15B37E1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before="154" w:line="266" w:lineRule="auto"/>
        <w:ind w:right="363"/>
        <w:rPr>
          <w:sz w:val="28"/>
        </w:rPr>
      </w:pPr>
      <w:r>
        <w:rPr>
          <w:sz w:val="28"/>
        </w:rPr>
        <w:tab/>
        <w:t>Because they are relatively easy to prepare, biodegradable, and nontoxic, liposomes have found numerous applications as drug delivery systems.</w:t>
      </w:r>
    </w:p>
    <w:p w14:paraId="21F89BF6" w14:textId="77777777" w:rsidR="00AB18A0" w:rsidRDefault="00AB18A0">
      <w:pPr>
        <w:pStyle w:val="ListParagraph"/>
        <w:spacing w:line="266" w:lineRule="auto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5983E5E9" w14:textId="77777777" w:rsidR="00AB18A0" w:rsidRDefault="00AB18A0">
      <w:pPr>
        <w:pStyle w:val="BodyText"/>
        <w:spacing w:before="57"/>
        <w:ind w:left="0" w:firstLine="0"/>
        <w:jc w:val="left"/>
        <w:rPr>
          <w:sz w:val="20"/>
        </w:rPr>
      </w:pPr>
    </w:p>
    <w:p w14:paraId="341808AB" w14:textId="77777777" w:rsidR="00AB18A0" w:rsidRDefault="00000000">
      <w:pPr>
        <w:ind w:left="349"/>
        <w:rPr>
          <w:sz w:val="20"/>
        </w:rPr>
      </w:pPr>
      <w:r>
        <w:rPr>
          <w:noProof/>
          <w:sz w:val="20"/>
        </w:rPr>
        <w:drawing>
          <wp:inline distT="0" distB="0" distL="0" distR="0" wp14:anchorId="3DE52319" wp14:editId="1A803C71">
            <wp:extent cx="5458751" cy="357073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51" cy="357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469D" w14:textId="77777777" w:rsidR="00AB18A0" w:rsidRDefault="00AB18A0">
      <w:pPr>
        <w:pStyle w:val="BodyText"/>
        <w:spacing w:before="251"/>
        <w:ind w:left="0" w:firstLine="0"/>
        <w:jc w:val="left"/>
      </w:pPr>
    </w:p>
    <w:p w14:paraId="46CEBB3E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" w:line="266" w:lineRule="auto"/>
        <w:ind w:right="365"/>
        <w:jc w:val="left"/>
        <w:rPr>
          <w:sz w:val="28"/>
        </w:rPr>
      </w:pPr>
      <w:r>
        <w:rPr>
          <w:sz w:val="28"/>
        </w:rPr>
        <w:t xml:space="preserve">Micelles are structures similar to liposomes but do not have an inner liquid </w:t>
      </w:r>
      <w:r>
        <w:rPr>
          <w:spacing w:val="-2"/>
          <w:sz w:val="28"/>
        </w:rPr>
        <w:t>compartment.</w:t>
      </w:r>
    </w:p>
    <w:p w14:paraId="03F21AEF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8" w:line="266" w:lineRule="auto"/>
        <w:ind w:right="359"/>
        <w:jc w:val="left"/>
        <w:rPr>
          <w:sz w:val="28"/>
        </w:rPr>
      </w:pPr>
      <w:r>
        <w:rPr>
          <w:sz w:val="28"/>
        </w:rPr>
        <w:t>Therefore, they can be used as water-soluble biocompatible microcontainers for the delivery of poorly soluble hydrophobic pharmaceuticals.</w:t>
      </w:r>
    </w:p>
    <w:p w14:paraId="79FFFB64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9"/>
        </w:tabs>
        <w:spacing w:line="266" w:lineRule="auto"/>
        <w:ind w:right="364"/>
        <w:jc w:val="left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Pluronic block copolymers, are recognized pharmaceutical excipients listed in the US and British Pharmacopoeia.</w:t>
      </w:r>
    </w:p>
    <w:p w14:paraId="6C5C30D9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65"/>
        <w:jc w:val="left"/>
        <w:rPr>
          <w:sz w:val="28"/>
        </w:rPr>
      </w:pPr>
      <w:r>
        <w:rPr>
          <w:sz w:val="28"/>
        </w:rPr>
        <w:t>used</w:t>
      </w:r>
      <w:r>
        <w:rPr>
          <w:spacing w:val="80"/>
          <w:sz w:val="28"/>
        </w:rPr>
        <w:t xml:space="preserve"> </w:t>
      </w:r>
      <w:r>
        <w:rPr>
          <w:sz w:val="28"/>
        </w:rPr>
        <w:t>extensively</w:t>
      </w:r>
      <w:r>
        <w:rPr>
          <w:spacing w:val="80"/>
          <w:sz w:val="28"/>
        </w:rPr>
        <w:t xml:space="preserve"> </w:t>
      </w:r>
      <w:r>
        <w:rPr>
          <w:sz w:val="28"/>
        </w:rPr>
        <w:t>in</w:t>
      </w:r>
      <w:r>
        <w:rPr>
          <w:spacing w:val="80"/>
          <w:sz w:val="28"/>
        </w:rPr>
        <w:t xml:space="preserve"> </w:t>
      </w:r>
      <w:r>
        <w:rPr>
          <w:sz w:val="28"/>
        </w:rPr>
        <w:t>a</w:t>
      </w:r>
      <w:r>
        <w:rPr>
          <w:spacing w:val="80"/>
          <w:sz w:val="28"/>
        </w:rPr>
        <w:t xml:space="preserve"> </w:t>
      </w:r>
      <w:r>
        <w:rPr>
          <w:sz w:val="28"/>
        </w:rPr>
        <w:t>variety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pharmaceutical</w:t>
      </w:r>
      <w:r>
        <w:rPr>
          <w:spacing w:val="80"/>
          <w:sz w:val="28"/>
        </w:rPr>
        <w:t xml:space="preserve"> </w:t>
      </w:r>
      <w:r>
        <w:rPr>
          <w:sz w:val="28"/>
        </w:rPr>
        <w:t>formulations</w:t>
      </w:r>
      <w:r>
        <w:rPr>
          <w:spacing w:val="80"/>
          <w:sz w:val="28"/>
        </w:rPr>
        <w:t xml:space="preserve"> </w:t>
      </w:r>
      <w:r>
        <w:rPr>
          <w:sz w:val="28"/>
        </w:rPr>
        <w:t>including delivery of low molecular mass drugs, polypeptides, and DNA.</w:t>
      </w:r>
    </w:p>
    <w:p w14:paraId="27CAE90C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66" w:lineRule="auto"/>
        <w:ind w:right="366"/>
        <w:jc w:val="left"/>
        <w:rPr>
          <w:sz w:val="28"/>
        </w:rPr>
      </w:pPr>
      <w:r>
        <w:rPr>
          <w:sz w:val="28"/>
        </w:rPr>
        <w:t>Pluronic</w:t>
      </w:r>
      <w:r>
        <w:rPr>
          <w:spacing w:val="77"/>
          <w:sz w:val="28"/>
        </w:rPr>
        <w:t xml:space="preserve"> </w:t>
      </w:r>
      <w:r>
        <w:rPr>
          <w:sz w:val="28"/>
        </w:rPr>
        <w:t>block</w:t>
      </w:r>
      <w:r>
        <w:rPr>
          <w:spacing w:val="77"/>
          <w:sz w:val="28"/>
        </w:rPr>
        <w:t xml:space="preserve"> </w:t>
      </w:r>
      <w:r>
        <w:rPr>
          <w:sz w:val="28"/>
        </w:rPr>
        <w:t>copolymers</w:t>
      </w:r>
      <w:r>
        <w:rPr>
          <w:spacing w:val="77"/>
          <w:sz w:val="28"/>
        </w:rPr>
        <w:t xml:space="preserve"> </w:t>
      </w:r>
      <w:r>
        <w:rPr>
          <w:sz w:val="28"/>
        </w:rPr>
        <w:t>are</w:t>
      </w:r>
      <w:r>
        <w:rPr>
          <w:spacing w:val="77"/>
          <w:sz w:val="28"/>
        </w:rPr>
        <w:t xml:space="preserve"> </w:t>
      </w:r>
      <w:r>
        <w:rPr>
          <w:sz w:val="28"/>
        </w:rPr>
        <w:t>versatile</w:t>
      </w:r>
      <w:r>
        <w:rPr>
          <w:spacing w:val="77"/>
          <w:sz w:val="28"/>
        </w:rPr>
        <w:t xml:space="preserve"> </w:t>
      </w:r>
      <w:r>
        <w:rPr>
          <w:sz w:val="28"/>
        </w:rPr>
        <w:t>molecules</w:t>
      </w:r>
      <w:r>
        <w:rPr>
          <w:spacing w:val="77"/>
          <w:sz w:val="28"/>
        </w:rPr>
        <w:t xml:space="preserve"> </w:t>
      </w:r>
      <w:r>
        <w:rPr>
          <w:sz w:val="28"/>
        </w:rPr>
        <w:t>that</w:t>
      </w:r>
      <w:r>
        <w:rPr>
          <w:spacing w:val="77"/>
          <w:sz w:val="28"/>
        </w:rPr>
        <w:t xml:space="preserve"> </w:t>
      </w:r>
      <w:r>
        <w:rPr>
          <w:sz w:val="28"/>
        </w:rPr>
        <w:t>can</w:t>
      </w:r>
      <w:r>
        <w:rPr>
          <w:spacing w:val="75"/>
          <w:sz w:val="28"/>
        </w:rPr>
        <w:t xml:space="preserve"> </w:t>
      </w:r>
      <w:r>
        <w:rPr>
          <w:sz w:val="28"/>
        </w:rPr>
        <w:t>be</w:t>
      </w:r>
      <w:r>
        <w:rPr>
          <w:spacing w:val="77"/>
          <w:sz w:val="28"/>
        </w:rPr>
        <w:t xml:space="preserve"> </w:t>
      </w:r>
      <w:r>
        <w:rPr>
          <w:sz w:val="28"/>
        </w:rPr>
        <w:t>used</w:t>
      </w:r>
      <w:r>
        <w:rPr>
          <w:spacing w:val="77"/>
          <w:sz w:val="28"/>
        </w:rPr>
        <w:t xml:space="preserve"> </w:t>
      </w:r>
      <w:r>
        <w:rPr>
          <w:sz w:val="28"/>
        </w:rPr>
        <w:t>as structural elements of polycation-based gene delivery systems (polyplexes).</w:t>
      </w:r>
    </w:p>
    <w:p w14:paraId="2E5B40B6" w14:textId="77777777" w:rsidR="00AB18A0" w:rsidRDefault="00000000">
      <w:pPr>
        <w:spacing w:before="218"/>
        <w:rPr>
          <w:b/>
          <w:sz w:val="28"/>
        </w:rPr>
      </w:pPr>
      <w:r>
        <w:rPr>
          <w:b/>
          <w:spacing w:val="-2"/>
          <w:sz w:val="28"/>
        </w:rPr>
        <w:t>Nanoparticles</w:t>
      </w:r>
    </w:p>
    <w:p w14:paraId="7DCE474D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2" w:line="266" w:lineRule="auto"/>
        <w:ind w:right="366"/>
        <w:jc w:val="left"/>
        <w:rPr>
          <w:sz w:val="28"/>
        </w:rPr>
      </w:pPr>
      <w:proofErr w:type="spellStart"/>
      <w:r>
        <w:rPr>
          <w:sz w:val="28"/>
        </w:rPr>
        <w:t>Nanocapsules</w:t>
      </w:r>
      <w:proofErr w:type="spellEnd"/>
      <w:r>
        <w:rPr>
          <w:sz w:val="28"/>
        </w:rPr>
        <w:t xml:space="preserve"> are submicroscopic colloidal drug carrier systems composed of an oily or an aqueous core surrounded by a thin polymer membrane</w:t>
      </w:r>
    </w:p>
    <w:p w14:paraId="6D925639" w14:textId="77777777" w:rsidR="00AB18A0" w:rsidRDefault="00AB18A0">
      <w:pPr>
        <w:pStyle w:val="ListParagraph"/>
        <w:spacing w:line="266" w:lineRule="auto"/>
        <w:jc w:val="left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2202AF49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8" w:line="271" w:lineRule="auto"/>
        <w:ind w:right="362"/>
        <w:rPr>
          <w:sz w:val="28"/>
        </w:rPr>
      </w:pPr>
      <w:r>
        <w:rPr>
          <w:sz w:val="28"/>
        </w:rPr>
        <w:t xml:space="preserve">A novel nanoparticle-based drug carrier for photodynamic therapy, Nanoparticles have also found applications as nonviral gene delivery </w:t>
      </w:r>
      <w:r>
        <w:rPr>
          <w:spacing w:val="-2"/>
          <w:sz w:val="28"/>
        </w:rPr>
        <w:t>systems.</w:t>
      </w:r>
    </w:p>
    <w:p w14:paraId="5C0B509F" w14:textId="77777777" w:rsidR="00AB18A0" w:rsidRDefault="00000000">
      <w:pPr>
        <w:pStyle w:val="BodyText"/>
        <w:spacing w:before="205"/>
        <w:ind w:left="0" w:firstLine="0"/>
        <w:jc w:val="left"/>
      </w:pPr>
      <w:r>
        <w:t xml:space="preserve">Nano </w:t>
      </w:r>
      <w:r>
        <w:rPr>
          <w:spacing w:val="-2"/>
        </w:rPr>
        <w:t>crystals</w:t>
      </w:r>
    </w:p>
    <w:p w14:paraId="3920BA14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8"/>
        <w:jc w:val="left"/>
        <w:rPr>
          <w:sz w:val="28"/>
        </w:rPr>
      </w:pPr>
      <w:r>
        <w:rPr>
          <w:sz w:val="28"/>
        </w:rPr>
        <w:t>Inorganic</w:t>
      </w:r>
      <w:r>
        <w:rPr>
          <w:spacing w:val="-9"/>
          <w:sz w:val="28"/>
        </w:rPr>
        <w:t xml:space="preserve"> </w:t>
      </w:r>
      <w:r>
        <w:rPr>
          <w:sz w:val="28"/>
        </w:rPr>
        <w:t>nanostructures</w:t>
      </w:r>
      <w:r>
        <w:rPr>
          <w:spacing w:val="-5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interface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7"/>
          <w:sz w:val="28"/>
        </w:rPr>
        <w:t xml:space="preserve"> </w:t>
      </w:r>
      <w:r>
        <w:rPr>
          <w:sz w:val="28"/>
        </w:rPr>
        <w:t>biologic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systems</w:t>
      </w:r>
    </w:p>
    <w:p w14:paraId="378F74B2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 w:line="271" w:lineRule="auto"/>
        <w:ind w:right="366"/>
        <w:rPr>
          <w:sz w:val="28"/>
        </w:rPr>
      </w:pPr>
      <w:r>
        <w:rPr>
          <w:sz w:val="28"/>
        </w:rPr>
        <w:t>in vivo targeting by using semiconductor quantum dots (</w:t>
      </w:r>
      <w:proofErr w:type="spellStart"/>
      <w:r>
        <w:rPr>
          <w:sz w:val="28"/>
        </w:rPr>
        <w:t>qdots</w:t>
      </w:r>
      <w:proofErr w:type="spellEnd"/>
      <w:r>
        <w:rPr>
          <w:sz w:val="28"/>
        </w:rPr>
        <w:t xml:space="preserve">), which are small (&lt;10 nm) inorganic nanocrystals that possess unique luminescent </w:t>
      </w:r>
      <w:r>
        <w:rPr>
          <w:spacing w:val="-2"/>
          <w:sz w:val="28"/>
        </w:rPr>
        <w:t>properties;</w:t>
      </w:r>
    </w:p>
    <w:p w14:paraId="157CABEE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5" w:line="266" w:lineRule="auto"/>
        <w:ind w:right="365"/>
        <w:rPr>
          <w:sz w:val="28"/>
        </w:rPr>
      </w:pP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fluorescence</w:t>
      </w:r>
      <w:r>
        <w:rPr>
          <w:spacing w:val="-2"/>
          <w:sz w:val="28"/>
        </w:rPr>
        <w:t xml:space="preserve"> </w:t>
      </w:r>
      <w:r>
        <w:rPr>
          <w:sz w:val="28"/>
        </w:rPr>
        <w:t>emission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stable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tuned</w:t>
      </w:r>
      <w:r>
        <w:rPr>
          <w:spacing w:val="-1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varying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particle</w:t>
      </w:r>
      <w:r>
        <w:rPr>
          <w:spacing w:val="-3"/>
          <w:sz w:val="28"/>
        </w:rPr>
        <w:t xml:space="preserve"> </w:t>
      </w: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or </w:t>
      </w:r>
      <w:r>
        <w:rPr>
          <w:spacing w:val="-2"/>
          <w:sz w:val="28"/>
        </w:rPr>
        <w:t>composition.</w:t>
      </w:r>
    </w:p>
    <w:p w14:paraId="6ADC8613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8" w:line="266" w:lineRule="auto"/>
        <w:ind w:right="366"/>
        <w:rPr>
          <w:sz w:val="28"/>
        </w:rPr>
      </w:pPr>
      <w:r>
        <w:rPr>
          <w:sz w:val="28"/>
        </w:rPr>
        <w:t xml:space="preserve">By adding a targeting moiety, one can direct these </w:t>
      </w:r>
      <w:proofErr w:type="spellStart"/>
      <w:r>
        <w:rPr>
          <w:sz w:val="28"/>
        </w:rPr>
        <w:t>qdots</w:t>
      </w:r>
      <w:proofErr w:type="spellEnd"/>
      <w:r>
        <w:rPr>
          <w:sz w:val="28"/>
        </w:rPr>
        <w:t xml:space="preserve"> specifically to the targeted organs and tissues.</w:t>
      </w:r>
    </w:p>
    <w:p w14:paraId="29108515" w14:textId="77777777" w:rsidR="00AB18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353"/>
        <w:rPr>
          <w:sz w:val="28"/>
        </w:rPr>
      </w:pPr>
      <w:r>
        <w:rPr>
          <w:sz w:val="28"/>
        </w:rPr>
        <w:t xml:space="preserve">In particular, it was found that ZnS-capped </w:t>
      </w:r>
      <w:proofErr w:type="spellStart"/>
      <w:r>
        <w:rPr>
          <w:sz w:val="28"/>
        </w:rPr>
        <w:t>CdSe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qdots</w:t>
      </w:r>
      <w:proofErr w:type="spellEnd"/>
      <w:r>
        <w:rPr>
          <w:sz w:val="28"/>
        </w:rPr>
        <w:t xml:space="preserve"> coated with a lung-targeting peptide</w:t>
      </w:r>
      <w:r>
        <w:rPr>
          <w:spacing w:val="-1"/>
          <w:sz w:val="28"/>
        </w:rPr>
        <w:t xml:space="preserve"> </w:t>
      </w:r>
      <w:r>
        <w:rPr>
          <w:sz w:val="28"/>
        </w:rPr>
        <w:t>accumulate</w:t>
      </w:r>
      <w:r>
        <w:rPr>
          <w:spacing w:val="-1"/>
          <w:sz w:val="28"/>
        </w:rPr>
        <w:t xml:space="preserve"> </w:t>
      </w:r>
      <w:r>
        <w:rPr>
          <w:sz w:val="28"/>
        </w:rPr>
        <w:t>in the</w:t>
      </w:r>
      <w:r>
        <w:rPr>
          <w:spacing w:val="-1"/>
          <w:sz w:val="28"/>
        </w:rPr>
        <w:t xml:space="preserve"> </w:t>
      </w:r>
      <w:r>
        <w:rPr>
          <w:sz w:val="28"/>
        </w:rPr>
        <w:t>lungs</w:t>
      </w:r>
      <w:r>
        <w:rPr>
          <w:spacing w:val="-1"/>
          <w:sz w:val="28"/>
        </w:rPr>
        <w:t xml:space="preserve"> </w:t>
      </w:r>
      <w:r>
        <w:rPr>
          <w:sz w:val="28"/>
        </w:rPr>
        <w:t>of mice</w:t>
      </w:r>
      <w:r>
        <w:rPr>
          <w:spacing w:val="-1"/>
          <w:sz w:val="28"/>
        </w:rPr>
        <w:t xml:space="preserve"> </w:t>
      </w:r>
      <w:r>
        <w:rPr>
          <w:sz w:val="28"/>
        </w:rPr>
        <w:t>after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intravenous injection, whereas two other peptides specifically direct </w:t>
      </w:r>
      <w:proofErr w:type="spellStart"/>
      <w:r>
        <w:rPr>
          <w:sz w:val="28"/>
        </w:rPr>
        <w:t>qdots</w:t>
      </w:r>
      <w:proofErr w:type="spellEnd"/>
      <w:r>
        <w:rPr>
          <w:sz w:val="28"/>
        </w:rPr>
        <w:t xml:space="preserve"> to blood vessels or lymphatic vessels in tumors.</w:t>
      </w:r>
    </w:p>
    <w:p w14:paraId="79CE4BF8" w14:textId="77777777" w:rsidR="00AB18A0" w:rsidRDefault="00AB18A0">
      <w:pPr>
        <w:pStyle w:val="ListParagraph"/>
        <w:spacing w:line="273" w:lineRule="auto"/>
        <w:rPr>
          <w:sz w:val="28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7A456506" w14:textId="77777777" w:rsidR="00AB18A0" w:rsidRDefault="00AB18A0">
      <w:pPr>
        <w:pStyle w:val="BodyText"/>
        <w:spacing w:before="4" w:after="1"/>
        <w:ind w:left="0" w:firstLine="0"/>
        <w:jc w:val="left"/>
        <w:rPr>
          <w:sz w:val="7"/>
        </w:rPr>
      </w:pPr>
    </w:p>
    <w:p w14:paraId="534181CD" w14:textId="77777777" w:rsidR="00AB18A0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449B8408" wp14:editId="1D24FD9A">
            <wp:extent cx="3198083" cy="434025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083" cy="434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8199" w14:textId="77777777" w:rsidR="00AB18A0" w:rsidRDefault="00AB18A0">
      <w:pPr>
        <w:rPr>
          <w:sz w:val="20"/>
        </w:rPr>
        <w:sectPr w:rsidR="00AB18A0">
          <w:pgSz w:w="12240" w:h="15840"/>
          <w:pgMar w:top="1340" w:right="1080" w:bottom="1140" w:left="1440" w:header="699" w:footer="944" w:gutter="0"/>
          <w:cols w:space="720"/>
        </w:sectPr>
      </w:pPr>
    </w:p>
    <w:p w14:paraId="6E01822D" w14:textId="77777777" w:rsidR="00AB18A0" w:rsidRDefault="00AB18A0">
      <w:pPr>
        <w:pStyle w:val="BodyText"/>
        <w:spacing w:before="4" w:after="1"/>
        <w:ind w:left="0" w:firstLine="0"/>
        <w:jc w:val="left"/>
        <w:rPr>
          <w:sz w:val="7"/>
        </w:rPr>
      </w:pPr>
    </w:p>
    <w:p w14:paraId="4AEBF002" w14:textId="77777777" w:rsidR="00AB18A0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2F21B67E" wp14:editId="3B62C66E">
            <wp:extent cx="4408857" cy="445636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857" cy="445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18A0">
      <w:pgSz w:w="12240" w:h="15840"/>
      <w:pgMar w:top="1340" w:right="1080" w:bottom="1140" w:left="1440" w:header="699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C48CC" w14:textId="77777777" w:rsidR="00EF7855" w:rsidRDefault="00EF7855">
      <w:r>
        <w:separator/>
      </w:r>
    </w:p>
  </w:endnote>
  <w:endnote w:type="continuationSeparator" w:id="0">
    <w:p w14:paraId="66FFD6FA" w14:textId="77777777" w:rsidR="00EF7855" w:rsidRDefault="00EF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4252D" w14:textId="77777777" w:rsidR="00B86192" w:rsidRDefault="00B861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CF8ED" w14:textId="77777777" w:rsidR="00AB18A0" w:rsidRDefault="00000000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7B5EDF17" wp14:editId="01A160E2">
              <wp:simplePos x="0" y="0"/>
              <wp:positionH relativeFrom="page">
                <wp:posOffset>902004</wp:posOffset>
              </wp:positionH>
              <wp:positionV relativeFrom="page">
                <wp:posOffset>9319209</wp:posOffset>
              </wp:positionV>
              <wp:extent cx="1692910" cy="1314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29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A51AE" w14:textId="080E3F92" w:rsidR="00AB18A0" w:rsidRDefault="00000000">
                          <w:pPr>
                            <w:spacing w:line="189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SEMESTER(202</w:t>
                          </w:r>
                          <w:r w:rsidR="00B86192">
                            <w:rPr>
                              <w:rFonts w:ascii="Calibri"/>
                              <w:spacing w:val="-2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-202</w:t>
                          </w:r>
                          <w:r w:rsidR="00B86192">
                            <w:rPr>
                              <w:rFonts w:ascii="Calibri"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EDF1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33.8pt;width:133.3pt;height:10.3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" filled="f" stroked="f">
              <v:textbox inset="0,0,0,0">
                <w:txbxContent>
                  <w:p w14:paraId="3FFA51AE" w14:textId="080E3F92" w:rsidR="00AB18A0" w:rsidRDefault="00000000">
                    <w:pPr>
                      <w:spacing w:line="189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4</w:t>
                    </w:r>
                    <w:r>
                      <w:rPr>
                        <w:rFonts w:ascii="Calibri"/>
                        <w:spacing w:val="-2"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1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SEMESTER(202</w:t>
                    </w:r>
                    <w:r w:rsidR="00B86192">
                      <w:rPr>
                        <w:rFonts w:ascii="Calibri"/>
                        <w:spacing w:val="-2"/>
                        <w:sz w:val="16"/>
                      </w:rPr>
                      <w:t>5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-202</w:t>
                    </w:r>
                    <w:r w:rsidR="00B86192">
                      <w:rPr>
                        <w:rFonts w:ascii="Calibri"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270E6464" wp14:editId="6E2E2333">
              <wp:simplePos x="0" y="0"/>
              <wp:positionH relativeFrom="page">
                <wp:posOffset>5830061</wp:posOffset>
              </wp:positionH>
              <wp:positionV relativeFrom="page">
                <wp:posOffset>9322637</wp:posOffset>
              </wp:positionV>
              <wp:extent cx="432434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E49DA" w14:textId="67F402EB" w:rsidR="00AB18A0" w:rsidRDefault="00B86192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0E6464" id="Textbox 3" o:spid="_x0000_s1028" type="#_x0000_t202" style="position:absolute;margin-left:459.05pt;margin-top:734.05pt;width:34.05pt;height:10.0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" filled="f" stroked="f">
              <v:textbox inset="0,0,0,0">
                <w:txbxContent>
                  <w:p w14:paraId="38CE49DA" w14:textId="67F402EB" w:rsidR="00AB18A0" w:rsidRDefault="00B86192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922B" w14:textId="77777777" w:rsidR="00B86192" w:rsidRDefault="00B86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B49DE" w14:textId="77777777" w:rsidR="00EF7855" w:rsidRDefault="00EF7855">
      <w:r>
        <w:separator/>
      </w:r>
    </w:p>
  </w:footnote>
  <w:footnote w:type="continuationSeparator" w:id="0">
    <w:p w14:paraId="5E3CF4B5" w14:textId="77777777" w:rsidR="00EF7855" w:rsidRDefault="00EF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35CA0" w14:textId="77777777" w:rsidR="00B86192" w:rsidRDefault="00B86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F4065" w14:textId="77777777" w:rsidR="00AB18A0" w:rsidRDefault="00000000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1CCE9F96" wp14:editId="3DCCF850">
              <wp:simplePos x="0" y="0"/>
              <wp:positionH relativeFrom="page">
                <wp:posOffset>4991480</wp:posOffset>
              </wp:positionH>
              <wp:positionV relativeFrom="page">
                <wp:posOffset>456311</wp:posOffset>
              </wp:positionV>
              <wp:extent cx="1920239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0239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93CD2" w14:textId="77777777" w:rsidR="00AB18A0" w:rsidRDefault="00000000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RAGHUCOLLEGE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NO-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E9F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3.05pt;margin-top:35.95pt;width:151.2pt;height:10.0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" filled="f" stroked="f">
              <v:textbox inset="0,0,0,0">
                <w:txbxContent>
                  <w:p w14:paraId="7B093CD2" w14:textId="77777777" w:rsidR="00AB18A0" w:rsidRDefault="00000000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RAGHUCOLLEGE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PHARMACY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NO-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32E3E" w14:textId="77777777" w:rsidR="00B86192" w:rsidRDefault="00B86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B4C35"/>
    <w:multiLevelType w:val="hybridMultilevel"/>
    <w:tmpl w:val="90CA1750"/>
    <w:lvl w:ilvl="0" w:tplc="BC9C50A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EDC68952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0A4781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ABF4473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C76116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ACEC691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D3E3BF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A908287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EE424C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976370"/>
    <w:multiLevelType w:val="hybridMultilevel"/>
    <w:tmpl w:val="265E6C40"/>
    <w:lvl w:ilvl="0" w:tplc="3A228DFE">
      <w:numFmt w:val="bullet"/>
      <w:lvlText w:val="⚫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5"/>
        <w:sz w:val="28"/>
        <w:szCs w:val="28"/>
        <w:lang w:val="en-US" w:eastAsia="en-US" w:bidi="ar-SA"/>
      </w:rPr>
    </w:lvl>
    <w:lvl w:ilvl="1" w:tplc="B6E29E8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2EC4828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E8F0E0A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CAD6194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742042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EEC622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2B221D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4516AEC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370419905">
    <w:abstractNumId w:val="0"/>
  </w:num>
  <w:num w:numId="2" w16cid:durableId="6835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18A0"/>
    <w:rsid w:val="000C52DF"/>
    <w:rsid w:val="00AB18A0"/>
    <w:rsid w:val="00B86192"/>
    <w:rsid w:val="00E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7823D"/>
  <w15:docId w15:val="{DF0C48F5-9C31-466A-9227-2110EBB4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0"/>
      <w:ind w:left="720" w:hanging="36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70"/>
      <w:ind w:left="7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61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9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861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COLLOIDAL DISPERSIONS  UNIT I</dc:title>
  <dc:creator>Admin</dc:creator>
  <cp:lastModifiedBy>DELL</cp:lastModifiedBy>
  <cp:revision>2</cp:revision>
  <dcterms:created xsi:type="dcterms:W3CDTF">2026-07-24T05:32:00Z</dcterms:created>
  <dcterms:modified xsi:type="dcterms:W3CDTF">2026-07-24T06:04:00Z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