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65AA482A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 : 1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2A463E"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Cellular level of organization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0210AD62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9B475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57FA2977" w14:textId="6DCDAAB4" w:rsidR="00012D59" w:rsidRDefault="00DA1A81" w:rsidP="009B4753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9B4753" w:rsidRPr="009B475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 xml:space="preserve">Forms of intracellular </w:t>
      </w:r>
      <w:proofErr w:type="spellStart"/>
      <w:r w:rsidR="009B4753" w:rsidRPr="009B475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signaling</w:t>
      </w:r>
      <w:proofErr w:type="spellEnd"/>
      <w:r w:rsidR="009B4753" w:rsidRPr="009B475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: a) Contact-dependent b)</w:t>
      </w:r>
      <w:r w:rsidR="009B475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 xml:space="preserve"> </w:t>
      </w:r>
      <w:r w:rsidR="009B4753" w:rsidRPr="009B475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Paracrine c) Synaptic d) Endocrine</w:t>
      </w:r>
    </w:p>
    <w:p w14:paraId="173E07EC" w14:textId="77777777" w:rsidR="009B4753" w:rsidRPr="009B4753" w:rsidRDefault="009B4753" w:rsidP="009B4753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Activation of Intracellular Signaling Pathway by an Extracellular Signal Molecule</w:t>
      </w:r>
    </w:p>
    <w:p w14:paraId="41C29504" w14:textId="77777777" w:rsidR="009B4753" w:rsidRPr="009B4753" w:rsidRDefault="009B4753" w:rsidP="009B4753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An extracellular signal molecule (ligand) such as a hormone, neurotransmitter, or growth factor activates an intracellular signaling pathway by binding to a specific receptor, leading to a cascade of intracellular events and a cellular response.</w:t>
      </w:r>
    </w:p>
    <w:p w14:paraId="4FF03FAD" w14:textId="3E8DAAD3" w:rsidR="009B4753" w:rsidRPr="009B4753" w:rsidRDefault="009B4753" w:rsidP="009B4753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</w:pPr>
      <w:proofErr w:type="spellStart"/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>i</w:t>
      </w:r>
      <w:proofErr w:type="spellEnd"/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>) Signal Reception</w:t>
      </w:r>
    </w:p>
    <w:p w14:paraId="4EC7B5E6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The extracellular signal molecule (ligand) binds to its specific receptor</w:t>
      </w:r>
    </w:p>
    <w:p w14:paraId="5E9A2187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Receptor types:</w:t>
      </w:r>
    </w:p>
    <w:p w14:paraId="5A05243D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Cell surface receptors (for hydrophilic ligands)</w:t>
      </w:r>
    </w:p>
    <w:p w14:paraId="124C1D17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Intracellular receptors (for lipophilic ligands)</w:t>
      </w:r>
    </w:p>
    <w:p w14:paraId="0D04C889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Example ligands: hormones, cytokines, neurotransmitters</w:t>
      </w:r>
    </w:p>
    <w:p w14:paraId="704DF300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ii) Receptor Activation</w:t>
      </w:r>
    </w:p>
    <w:p w14:paraId="79704135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Ligand binding causes a </w:t>
      </w: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conformational change</w:t>
      </w: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in the receptor</w:t>
      </w:r>
    </w:p>
    <w:p w14:paraId="628288E9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receptor becomes </w:t>
      </w: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activated</w:t>
      </w:r>
    </w:p>
    <w:p w14:paraId="44CB39D2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Activation may involve:</w:t>
      </w:r>
    </w:p>
    <w:p w14:paraId="43760BB3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G-protein activation</w:t>
      </w:r>
    </w:p>
    <w:p w14:paraId="22ABA6C6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Enzyme activation</w:t>
      </w:r>
    </w:p>
    <w:p w14:paraId="0FA129E4" w14:textId="2E29BE1E" w:rsidR="00E756DF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Receptor dimerization</w:t>
      </w:r>
    </w:p>
    <w:p w14:paraId="6BF81B44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>iii) Signal Transduction</w:t>
      </w:r>
    </w:p>
    <w:p w14:paraId="283AF8DD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 xml:space="preserve">Activated receptor initiates a </w:t>
      </w:r>
      <w:proofErr w:type="spellStart"/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>signaling</w:t>
      </w:r>
      <w:proofErr w:type="spellEnd"/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 xml:space="preserve"> cascade</w:t>
      </w:r>
    </w:p>
    <w:p w14:paraId="796A052E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Involves:</w:t>
      </w:r>
    </w:p>
    <w:p w14:paraId="7355C02D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>Second messengers</w:t>
      </w: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 xml:space="preserve"> (cAMP, IP₃, DAG, Ca²⁺)</w:t>
      </w:r>
    </w:p>
    <w:p w14:paraId="3BBA71F6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>Protein kinases</w:t>
      </w: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 xml:space="preserve"> (PKA, PKC, MAPK)</w:t>
      </w:r>
    </w:p>
    <w:p w14:paraId="7AB2CEB1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 xml:space="preserve">Results in </w:t>
      </w: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IN"/>
        </w:rPr>
        <w:t>signal amplification</w:t>
      </w:r>
    </w:p>
    <w:p w14:paraId="38B064D2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Example:</w:t>
      </w:r>
    </w:p>
    <w:p w14:paraId="6218A454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  <w:t>GPCR → G protein → adenylyl cyclase → cAMP → PKA</w:t>
      </w:r>
    </w:p>
    <w:p w14:paraId="7797E509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iv) Cellular Response</w:t>
      </w:r>
    </w:p>
    <w:p w14:paraId="193A9052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Activation or inhibition of enzymes</w:t>
      </w:r>
    </w:p>
    <w:p w14:paraId="76BF4B9D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Opening or closing of ion channels</w:t>
      </w:r>
    </w:p>
    <w:p w14:paraId="23C4BE39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Altered gene expression</w:t>
      </w:r>
    </w:p>
    <w:p w14:paraId="1CDF7071" w14:textId="4DC251AB" w:rsid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Cell division, secretion, or apoptosis</w:t>
      </w:r>
    </w:p>
    <w:p w14:paraId="6A0F5D5E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v) Signal Termination</w:t>
      </w:r>
    </w:p>
    <w:p w14:paraId="6A7DD89B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Ligand dissociates from receptor</w:t>
      </w:r>
    </w:p>
    <w:p w14:paraId="78EB9D01" w14:textId="77777777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Second messengers are degraded</w:t>
      </w:r>
    </w:p>
    <w:p w14:paraId="2B5A604A" w14:textId="01F32262" w:rsidR="009B4753" w:rsidRPr="009B4753" w:rsidRDefault="009B4753" w:rsidP="009B4753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en-IN"/>
        </w:rPr>
      </w:pPr>
      <w:r w:rsidRPr="009B47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Receptor is inactivated or internalized</w:t>
      </w:r>
    </w:p>
    <w:sectPr w:rsidR="009B4753" w:rsidRPr="009B4753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1A09" w14:textId="77777777" w:rsidR="00151226" w:rsidRDefault="00151226" w:rsidP="00DB570F">
      <w:pPr>
        <w:spacing w:after="0" w:line="240" w:lineRule="auto"/>
      </w:pPr>
      <w:r>
        <w:separator/>
      </w:r>
    </w:p>
  </w:endnote>
  <w:endnote w:type="continuationSeparator" w:id="0">
    <w:p w14:paraId="4312F2B8" w14:textId="77777777" w:rsidR="00151226" w:rsidRDefault="00151226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9E43B" w14:textId="77777777" w:rsidR="00151226" w:rsidRDefault="00151226" w:rsidP="00DB570F">
      <w:pPr>
        <w:spacing w:after="0" w:line="240" w:lineRule="auto"/>
      </w:pPr>
      <w:r>
        <w:separator/>
      </w:r>
    </w:p>
  </w:footnote>
  <w:footnote w:type="continuationSeparator" w:id="0">
    <w:p w14:paraId="039C8548" w14:textId="77777777" w:rsidR="00151226" w:rsidRDefault="00151226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46"/>
  </w:num>
  <w:num w:numId="2" w16cid:durableId="1227453211">
    <w:abstractNumId w:val="32"/>
  </w:num>
  <w:num w:numId="3" w16cid:durableId="1411464931">
    <w:abstractNumId w:val="61"/>
  </w:num>
  <w:num w:numId="4" w16cid:durableId="1394353317">
    <w:abstractNumId w:val="47"/>
  </w:num>
  <w:num w:numId="5" w16cid:durableId="199899103">
    <w:abstractNumId w:val="62"/>
  </w:num>
  <w:num w:numId="6" w16cid:durableId="1066608643">
    <w:abstractNumId w:val="56"/>
  </w:num>
  <w:num w:numId="7" w16cid:durableId="1054087495">
    <w:abstractNumId w:val="18"/>
  </w:num>
  <w:num w:numId="8" w16cid:durableId="1974212163">
    <w:abstractNumId w:val="63"/>
  </w:num>
  <w:num w:numId="9" w16cid:durableId="2138912325">
    <w:abstractNumId w:val="28"/>
  </w:num>
  <w:num w:numId="10" w16cid:durableId="683634170">
    <w:abstractNumId w:val="45"/>
  </w:num>
  <w:num w:numId="11" w16cid:durableId="897253635">
    <w:abstractNumId w:val="59"/>
  </w:num>
  <w:num w:numId="12" w16cid:durableId="1447189414">
    <w:abstractNumId w:val="4"/>
  </w:num>
  <w:num w:numId="13" w16cid:durableId="1936092554">
    <w:abstractNumId w:val="21"/>
  </w:num>
  <w:num w:numId="14" w16cid:durableId="1106123204">
    <w:abstractNumId w:val="31"/>
  </w:num>
  <w:num w:numId="15" w16cid:durableId="2009357376">
    <w:abstractNumId w:val="20"/>
  </w:num>
  <w:num w:numId="16" w16cid:durableId="749737587">
    <w:abstractNumId w:val="44"/>
  </w:num>
  <w:num w:numId="17" w16cid:durableId="1769814424">
    <w:abstractNumId w:val="51"/>
  </w:num>
  <w:num w:numId="18" w16cid:durableId="48119800">
    <w:abstractNumId w:val="22"/>
  </w:num>
  <w:num w:numId="19" w16cid:durableId="834029022">
    <w:abstractNumId w:val="39"/>
  </w:num>
  <w:num w:numId="20" w16cid:durableId="359623739">
    <w:abstractNumId w:val="10"/>
  </w:num>
  <w:num w:numId="21" w16cid:durableId="1542210413">
    <w:abstractNumId w:val="37"/>
  </w:num>
  <w:num w:numId="22" w16cid:durableId="1964771151">
    <w:abstractNumId w:val="15"/>
  </w:num>
  <w:num w:numId="23" w16cid:durableId="22875726">
    <w:abstractNumId w:val="13"/>
  </w:num>
  <w:num w:numId="24" w16cid:durableId="1249537557">
    <w:abstractNumId w:val="52"/>
  </w:num>
  <w:num w:numId="25" w16cid:durableId="235940632">
    <w:abstractNumId w:val="35"/>
  </w:num>
  <w:num w:numId="26" w16cid:durableId="2093233647">
    <w:abstractNumId w:val="49"/>
  </w:num>
  <w:num w:numId="27" w16cid:durableId="1955087842">
    <w:abstractNumId w:val="48"/>
  </w:num>
  <w:num w:numId="28" w16cid:durableId="1496067214">
    <w:abstractNumId w:val="7"/>
  </w:num>
  <w:num w:numId="29" w16cid:durableId="629481818">
    <w:abstractNumId w:val="6"/>
  </w:num>
  <w:num w:numId="30" w16cid:durableId="2062046953">
    <w:abstractNumId w:val="23"/>
  </w:num>
  <w:num w:numId="31" w16cid:durableId="743186178">
    <w:abstractNumId w:val="58"/>
  </w:num>
  <w:num w:numId="32" w16cid:durableId="359858207">
    <w:abstractNumId w:val="40"/>
  </w:num>
  <w:num w:numId="33" w16cid:durableId="1146236853">
    <w:abstractNumId w:val="42"/>
  </w:num>
  <w:num w:numId="34" w16cid:durableId="1975866873">
    <w:abstractNumId w:val="60"/>
  </w:num>
  <w:num w:numId="35" w16cid:durableId="2063750467">
    <w:abstractNumId w:val="3"/>
  </w:num>
  <w:num w:numId="36" w16cid:durableId="964391861">
    <w:abstractNumId w:val="27"/>
  </w:num>
  <w:num w:numId="37" w16cid:durableId="256669808">
    <w:abstractNumId w:val="14"/>
  </w:num>
  <w:num w:numId="38" w16cid:durableId="200287084">
    <w:abstractNumId w:val="9"/>
  </w:num>
  <w:num w:numId="39" w16cid:durableId="1403068190">
    <w:abstractNumId w:val="16"/>
  </w:num>
  <w:num w:numId="40" w16cid:durableId="811678388">
    <w:abstractNumId w:val="1"/>
  </w:num>
  <w:num w:numId="41" w16cid:durableId="328364400">
    <w:abstractNumId w:val="34"/>
  </w:num>
  <w:num w:numId="42" w16cid:durableId="415594783">
    <w:abstractNumId w:val="2"/>
  </w:num>
  <w:num w:numId="43" w16cid:durableId="281503448">
    <w:abstractNumId w:val="33"/>
  </w:num>
  <w:num w:numId="44" w16cid:durableId="1586845398">
    <w:abstractNumId w:val="55"/>
  </w:num>
  <w:num w:numId="45" w16cid:durableId="781000714">
    <w:abstractNumId w:val="17"/>
  </w:num>
  <w:num w:numId="46" w16cid:durableId="57359888">
    <w:abstractNumId w:val="53"/>
  </w:num>
  <w:num w:numId="47" w16cid:durableId="726682063">
    <w:abstractNumId w:val="41"/>
  </w:num>
  <w:num w:numId="48" w16cid:durableId="1419908489">
    <w:abstractNumId w:val="36"/>
  </w:num>
  <w:num w:numId="49" w16cid:durableId="138690352">
    <w:abstractNumId w:val="5"/>
  </w:num>
  <w:num w:numId="50" w16cid:durableId="634410795">
    <w:abstractNumId w:val="50"/>
  </w:num>
  <w:num w:numId="51" w16cid:durableId="1614704668">
    <w:abstractNumId w:val="24"/>
  </w:num>
  <w:num w:numId="52" w16cid:durableId="1691225994">
    <w:abstractNumId w:val="57"/>
  </w:num>
  <w:num w:numId="53" w16cid:durableId="2061320740">
    <w:abstractNumId w:val="12"/>
  </w:num>
  <w:num w:numId="54" w16cid:durableId="301666101">
    <w:abstractNumId w:val="19"/>
  </w:num>
  <w:num w:numId="55" w16cid:durableId="1078593036">
    <w:abstractNumId w:val="0"/>
  </w:num>
  <w:num w:numId="56" w16cid:durableId="1949116461">
    <w:abstractNumId w:val="38"/>
  </w:num>
  <w:num w:numId="57" w16cid:durableId="110438959">
    <w:abstractNumId w:val="11"/>
  </w:num>
  <w:num w:numId="58" w16cid:durableId="700667112">
    <w:abstractNumId w:val="43"/>
  </w:num>
  <w:num w:numId="59" w16cid:durableId="450050249">
    <w:abstractNumId w:val="30"/>
  </w:num>
  <w:num w:numId="60" w16cid:durableId="419834692">
    <w:abstractNumId w:val="8"/>
  </w:num>
  <w:num w:numId="61" w16cid:durableId="136924447">
    <w:abstractNumId w:val="29"/>
  </w:num>
  <w:num w:numId="62" w16cid:durableId="726414543">
    <w:abstractNumId w:val="26"/>
  </w:num>
  <w:num w:numId="63" w16cid:durableId="332536095">
    <w:abstractNumId w:val="54"/>
  </w:num>
  <w:num w:numId="64" w16cid:durableId="18755807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B6603"/>
    <w:rsid w:val="001177FE"/>
    <w:rsid w:val="0012535C"/>
    <w:rsid w:val="00151226"/>
    <w:rsid w:val="00171A84"/>
    <w:rsid w:val="0022673E"/>
    <w:rsid w:val="002A463E"/>
    <w:rsid w:val="002C0123"/>
    <w:rsid w:val="002C0628"/>
    <w:rsid w:val="00377796"/>
    <w:rsid w:val="003B19DA"/>
    <w:rsid w:val="00491A34"/>
    <w:rsid w:val="004C37A3"/>
    <w:rsid w:val="0050689C"/>
    <w:rsid w:val="00517FE9"/>
    <w:rsid w:val="00541D2F"/>
    <w:rsid w:val="00657CCB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F052D"/>
    <w:rsid w:val="00B1302D"/>
    <w:rsid w:val="00B7059E"/>
    <w:rsid w:val="00B9514D"/>
    <w:rsid w:val="00BA3D19"/>
    <w:rsid w:val="00BC37A9"/>
    <w:rsid w:val="00C30118"/>
    <w:rsid w:val="00C603C6"/>
    <w:rsid w:val="00C66CA0"/>
    <w:rsid w:val="00D43D7E"/>
    <w:rsid w:val="00DA1A81"/>
    <w:rsid w:val="00DB570F"/>
    <w:rsid w:val="00E0272D"/>
    <w:rsid w:val="00E072A2"/>
    <w:rsid w:val="00E2197E"/>
    <w:rsid w:val="00E756DF"/>
    <w:rsid w:val="00E8546D"/>
    <w:rsid w:val="00F0040D"/>
    <w:rsid w:val="00F17421"/>
    <w:rsid w:val="00F423D3"/>
    <w:rsid w:val="00F54B91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10</cp:revision>
  <cp:lastPrinted>2024-05-22T07:36:00Z</cp:lastPrinted>
  <dcterms:created xsi:type="dcterms:W3CDTF">2024-05-22T07:39:00Z</dcterms:created>
  <dcterms:modified xsi:type="dcterms:W3CDTF">2026-03-25T09:19:00Z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