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133B" w:rsidRPr="0024133B" w:rsidRDefault="0024133B" w:rsidP="0024133B">
      <w:pPr>
        <w:pStyle w:val="Heading1"/>
        <w:spacing w:before="200"/>
        <w:ind w:right="720"/>
        <w:jc w:val="center"/>
        <w:rPr>
          <w:b/>
          <w:bCs/>
          <w:spacing w:val="-2"/>
          <w:u w:val="single"/>
        </w:rPr>
      </w:pPr>
      <w:r w:rsidRPr="0024133B">
        <w:rPr>
          <w:b/>
          <w:bCs/>
          <w:spacing w:val="-2"/>
          <w:u w:val="single"/>
        </w:rPr>
        <w:t>EMETICS</w:t>
      </w:r>
    </w:p>
    <w:p w:rsidR="0024133B" w:rsidRDefault="0024133B" w:rsidP="0024133B">
      <w:pPr>
        <w:pStyle w:val="Heading1"/>
        <w:spacing w:before="456"/>
        <w:ind w:right="722"/>
        <w:rPr>
          <w:spacing w:val="-2"/>
        </w:rPr>
      </w:pPr>
      <w:r>
        <w:rPr>
          <w:spacing w:val="-2"/>
        </w:rPr>
        <w:t>Lession-2</w:t>
      </w:r>
    </w:p>
    <w:p w:rsidR="0024133B" w:rsidRPr="00DF54F1" w:rsidRDefault="0024133B" w:rsidP="0024133B">
      <w:pPr>
        <w:pStyle w:val="Heading1"/>
        <w:spacing w:before="456"/>
        <w:ind w:right="722"/>
        <w:rPr>
          <w:i/>
          <w:iCs/>
          <w:color w:val="FF0000"/>
          <w:sz w:val="32"/>
          <w:szCs w:val="32"/>
        </w:rPr>
      </w:pPr>
      <w:r w:rsidRPr="00E741ED">
        <w:rPr>
          <w:color w:val="FF0000"/>
          <w:spacing w:val="-2"/>
          <w:sz w:val="32"/>
          <w:szCs w:val="32"/>
        </w:rPr>
        <w:t>TOPIC- E</w:t>
      </w:r>
      <w:r>
        <w:rPr>
          <w:color w:val="FF0000"/>
          <w:spacing w:val="-2"/>
          <w:sz w:val="32"/>
          <w:szCs w:val="32"/>
        </w:rPr>
        <w:t>metics</w:t>
      </w:r>
    </w:p>
    <w:p w:rsidR="0024133B" w:rsidRDefault="0024133B" w:rsidP="0024133B">
      <w:pPr>
        <w:pStyle w:val="BodyText"/>
        <w:spacing w:before="280"/>
      </w:pPr>
      <w:r>
        <w:t>An</w:t>
      </w:r>
      <w:r>
        <w:rPr>
          <w:spacing w:val="-3"/>
        </w:rPr>
        <w:t xml:space="preserve"> </w:t>
      </w:r>
      <w:r>
        <w:t>emetic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drug</w:t>
      </w:r>
      <w:r>
        <w:rPr>
          <w:spacing w:val="-4"/>
        </w:rPr>
        <w:t xml:space="preserve"> </w:t>
      </w:r>
      <w:r>
        <w:t>that produces</w:t>
      </w:r>
      <w:r>
        <w:rPr>
          <w:spacing w:val="-3"/>
        </w:rPr>
        <w:t xml:space="preserve"> </w:t>
      </w:r>
      <w:r>
        <w:rPr>
          <w:spacing w:val="-2"/>
        </w:rPr>
        <w:t>vomiting.</w:t>
      </w:r>
    </w:p>
    <w:p w:rsidR="0024133B" w:rsidRDefault="0024133B" w:rsidP="0024133B">
      <w:pPr>
        <w:pStyle w:val="BodyText"/>
        <w:spacing w:before="253" w:line="417" w:lineRule="auto"/>
        <w:ind w:right="10"/>
      </w:pPr>
      <w:r>
        <w:t>Emetics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agents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administered</w:t>
      </w:r>
      <w:r>
        <w:rPr>
          <w:spacing w:val="-3"/>
        </w:rPr>
        <w:t xml:space="preserve"> </w:t>
      </w:r>
      <w:r>
        <w:t>oally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injection</w:t>
      </w:r>
      <w:r>
        <w:rPr>
          <w:spacing w:val="-6"/>
        </w:rPr>
        <w:t xml:space="preserve"> </w:t>
      </w:r>
      <w:r>
        <w:t>induce</w:t>
      </w:r>
      <w:r>
        <w:rPr>
          <w:spacing w:val="-5"/>
        </w:rPr>
        <w:t xml:space="preserve"> </w:t>
      </w:r>
      <w:r>
        <w:t>vomiting. Mechanism of action-</w:t>
      </w:r>
    </w:p>
    <w:p w:rsidR="0024133B" w:rsidRDefault="0024133B" w:rsidP="0024133B">
      <w:pPr>
        <w:pStyle w:val="ListParagraph"/>
        <w:widowControl w:val="0"/>
        <w:numPr>
          <w:ilvl w:val="0"/>
          <w:numId w:val="3"/>
        </w:numPr>
        <w:tabs>
          <w:tab w:val="left" w:pos="773"/>
        </w:tabs>
        <w:autoSpaceDE w:val="0"/>
        <w:autoSpaceDN w:val="0"/>
        <w:spacing w:after="0" w:line="355" w:lineRule="exact"/>
        <w:contextualSpacing w:val="0"/>
        <w:rPr>
          <w:sz w:val="28"/>
        </w:rPr>
      </w:pPr>
      <w:r>
        <w:rPr>
          <w:sz w:val="28"/>
        </w:rPr>
        <w:t>By</w:t>
      </w:r>
      <w:r>
        <w:rPr>
          <w:spacing w:val="-6"/>
          <w:sz w:val="28"/>
        </w:rPr>
        <w:t xml:space="preserve"> </w:t>
      </w:r>
      <w:r>
        <w:rPr>
          <w:sz w:val="28"/>
        </w:rPr>
        <w:t>stimulation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chemoreceptor</w:t>
      </w:r>
      <w:r>
        <w:rPr>
          <w:spacing w:val="-5"/>
          <w:sz w:val="28"/>
        </w:rPr>
        <w:t xml:space="preserve"> </w:t>
      </w:r>
      <w:r>
        <w:rPr>
          <w:sz w:val="28"/>
        </w:rPr>
        <w:t>trigger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zone</w:t>
      </w:r>
    </w:p>
    <w:p w:rsidR="0024133B" w:rsidRDefault="0024133B" w:rsidP="0024133B">
      <w:pPr>
        <w:pStyle w:val="ListParagraph"/>
        <w:widowControl w:val="0"/>
        <w:numPr>
          <w:ilvl w:val="0"/>
          <w:numId w:val="3"/>
        </w:numPr>
        <w:tabs>
          <w:tab w:val="left" w:pos="773"/>
        </w:tabs>
        <w:autoSpaceDE w:val="0"/>
        <w:autoSpaceDN w:val="0"/>
        <w:spacing w:before="49" w:after="0" w:line="240" w:lineRule="auto"/>
        <w:contextualSpacing w:val="0"/>
        <w:rPr>
          <w:sz w:val="28"/>
        </w:rPr>
      </w:pPr>
      <w:r>
        <w:rPr>
          <w:sz w:val="28"/>
        </w:rPr>
        <w:t>By</w:t>
      </w:r>
      <w:r>
        <w:rPr>
          <w:spacing w:val="-7"/>
          <w:sz w:val="28"/>
        </w:rPr>
        <w:t xml:space="preserve"> </w:t>
      </w:r>
      <w:r>
        <w:rPr>
          <w:sz w:val="28"/>
        </w:rPr>
        <w:t>refluxly</w:t>
      </w:r>
      <w:r>
        <w:rPr>
          <w:spacing w:val="-5"/>
          <w:sz w:val="28"/>
        </w:rPr>
        <w:t xml:space="preserve"> </w:t>
      </w:r>
      <w:r>
        <w:rPr>
          <w:sz w:val="28"/>
        </w:rPr>
        <w:t>producing</w:t>
      </w:r>
      <w:r>
        <w:rPr>
          <w:spacing w:val="-7"/>
          <w:sz w:val="28"/>
        </w:rPr>
        <w:t xml:space="preserve"> </w:t>
      </w:r>
      <w:r>
        <w:rPr>
          <w:sz w:val="28"/>
        </w:rPr>
        <w:t>irritation</w:t>
      </w:r>
      <w:r>
        <w:rPr>
          <w:spacing w:val="-4"/>
          <w:sz w:val="28"/>
        </w:rPr>
        <w:t xml:space="preserve"> </w:t>
      </w:r>
      <w:r>
        <w:rPr>
          <w:sz w:val="28"/>
        </w:rPr>
        <w:t>on</w:t>
      </w:r>
      <w:r>
        <w:rPr>
          <w:spacing w:val="-4"/>
          <w:sz w:val="28"/>
        </w:rPr>
        <w:t xml:space="preserve"> </w:t>
      </w:r>
      <w:r>
        <w:rPr>
          <w:sz w:val="28"/>
        </w:rPr>
        <w:t>gastro-intestinal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tract</w:t>
      </w:r>
    </w:p>
    <w:p w:rsidR="0024133B" w:rsidRDefault="0024133B" w:rsidP="0024133B">
      <w:pPr>
        <w:pStyle w:val="BodyText"/>
        <w:spacing w:before="253" w:line="273" w:lineRule="auto"/>
      </w:pP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medically</w:t>
      </w:r>
      <w:r>
        <w:rPr>
          <w:spacing w:val="-3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substance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ingested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expelled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body </w:t>
      </w:r>
      <w:r>
        <w:rPr>
          <w:spacing w:val="-2"/>
        </w:rPr>
        <w:t>immediately.</w:t>
      </w:r>
    </w:p>
    <w:p w:rsidR="0024133B" w:rsidRPr="0024133B" w:rsidRDefault="0024133B" w:rsidP="0024133B">
      <w:pPr>
        <w:pStyle w:val="Heading2"/>
        <w:numPr>
          <w:ilvl w:val="0"/>
          <w:numId w:val="2"/>
        </w:numPr>
        <w:tabs>
          <w:tab w:val="num" w:pos="360"/>
          <w:tab w:val="left" w:pos="772"/>
        </w:tabs>
        <w:spacing w:before="206"/>
        <w:ind w:left="772" w:hanging="359"/>
        <w:jc w:val="left"/>
        <w:rPr>
          <w:b/>
          <w:bCs/>
          <w:sz w:val="28"/>
        </w:rPr>
      </w:pPr>
      <w:r w:rsidRPr="0024133B">
        <w:rPr>
          <w:b/>
          <w:bCs/>
        </w:rPr>
        <w:t>COPPER</w:t>
      </w:r>
      <w:r w:rsidRPr="0024133B">
        <w:rPr>
          <w:b/>
          <w:bCs/>
          <w:spacing w:val="-4"/>
        </w:rPr>
        <w:t xml:space="preserve"> </w:t>
      </w:r>
      <w:r w:rsidRPr="0024133B">
        <w:rPr>
          <w:b/>
          <w:bCs/>
          <w:spacing w:val="-2"/>
        </w:rPr>
        <w:t>SULPHATE</w:t>
      </w:r>
      <w:r w:rsidRPr="0024133B">
        <w:rPr>
          <w:b/>
          <w:bCs/>
          <w:spacing w:val="-2"/>
          <w:sz w:val="28"/>
        </w:rPr>
        <w:t>-</w:t>
      </w:r>
    </w:p>
    <w:p w:rsidR="0024133B" w:rsidRDefault="0024133B" w:rsidP="0024133B">
      <w:pPr>
        <w:pStyle w:val="BodyText"/>
        <w:spacing w:before="266" w:line="415" w:lineRule="auto"/>
        <w:ind w:left="413" w:right="3887"/>
        <w:rPr>
          <w:sz w:val="18"/>
        </w:rPr>
      </w:pPr>
      <w:r>
        <w:t>Synonym-</w:t>
      </w:r>
      <w:r>
        <w:rPr>
          <w:spacing w:val="-9"/>
        </w:rPr>
        <w:t xml:space="preserve"> </w:t>
      </w:r>
      <w:r>
        <w:t>Blue</w:t>
      </w:r>
      <w:r>
        <w:rPr>
          <w:spacing w:val="-9"/>
        </w:rPr>
        <w:t xml:space="preserve"> </w:t>
      </w:r>
      <w:r>
        <w:t>vitriol,</w:t>
      </w:r>
      <w:r>
        <w:rPr>
          <w:spacing w:val="-9"/>
        </w:rPr>
        <w:t xml:space="preserve"> </w:t>
      </w:r>
      <w:r>
        <w:t>Cupric</w:t>
      </w:r>
      <w:r>
        <w:rPr>
          <w:spacing w:val="-9"/>
        </w:rPr>
        <w:t xml:space="preserve"> </w:t>
      </w:r>
      <w:r>
        <w:t xml:space="preserve">sulphate </w:t>
      </w:r>
      <w:r>
        <w:rPr>
          <w:position w:val="2"/>
        </w:rPr>
        <w:t>Molecular Formula- CuSO</w:t>
      </w:r>
      <w:r>
        <w:rPr>
          <w:sz w:val="18"/>
        </w:rPr>
        <w:t>4</w:t>
      </w:r>
    </w:p>
    <w:p w:rsidR="0024133B" w:rsidRDefault="0024133B" w:rsidP="0024133B">
      <w:pPr>
        <w:pStyle w:val="BodyText"/>
        <w:spacing w:before="2" w:line="415" w:lineRule="auto"/>
        <w:ind w:left="413" w:right="5733"/>
      </w:pPr>
      <w:r>
        <w:t>Molecular</w:t>
      </w:r>
      <w:r>
        <w:rPr>
          <w:spacing w:val="-16"/>
        </w:rPr>
        <w:t xml:space="preserve"> </w:t>
      </w:r>
      <w:r>
        <w:t>Weight-</w:t>
      </w:r>
      <w:r>
        <w:rPr>
          <w:spacing w:val="-16"/>
        </w:rPr>
        <w:t xml:space="preserve"> </w:t>
      </w:r>
      <w:r>
        <w:t>159.6 Method of preparation-</w:t>
      </w:r>
    </w:p>
    <w:p w:rsidR="0024133B" w:rsidRDefault="0024133B" w:rsidP="0024133B">
      <w:pPr>
        <w:pStyle w:val="ListParagraph"/>
        <w:widowControl w:val="0"/>
        <w:numPr>
          <w:ilvl w:val="0"/>
          <w:numId w:val="1"/>
        </w:numPr>
        <w:tabs>
          <w:tab w:val="left" w:pos="771"/>
          <w:tab w:val="left" w:pos="1044"/>
        </w:tabs>
        <w:autoSpaceDE w:val="0"/>
        <w:autoSpaceDN w:val="0"/>
        <w:spacing w:before="3" w:after="0" w:line="415" w:lineRule="auto"/>
        <w:ind w:right="1448" w:hanging="632"/>
        <w:contextualSpacing w:val="0"/>
        <w:rPr>
          <w:position w:val="2"/>
          <w:sz w:val="28"/>
        </w:rPr>
      </w:pPr>
      <w:r>
        <w:rPr>
          <w:sz w:val="28"/>
        </w:rPr>
        <w:t>Cupric</w:t>
      </w:r>
      <w:r>
        <w:rPr>
          <w:spacing w:val="-4"/>
          <w:sz w:val="28"/>
        </w:rPr>
        <w:t xml:space="preserve"> </w:t>
      </w:r>
      <w:r>
        <w:rPr>
          <w:sz w:val="28"/>
        </w:rPr>
        <w:t>oxide</w:t>
      </w:r>
      <w:r>
        <w:rPr>
          <w:spacing w:val="-6"/>
          <w:sz w:val="28"/>
        </w:rPr>
        <w:t xml:space="preserve"> </w:t>
      </w:r>
      <w:r>
        <w:rPr>
          <w:sz w:val="28"/>
        </w:rPr>
        <w:t>treated</w:t>
      </w:r>
      <w:r>
        <w:rPr>
          <w:spacing w:val="-7"/>
          <w:sz w:val="28"/>
        </w:rPr>
        <w:t xml:space="preserve"> </w:t>
      </w:r>
      <w:r>
        <w:rPr>
          <w:sz w:val="28"/>
        </w:rPr>
        <w:t>with</w:t>
      </w:r>
      <w:r>
        <w:rPr>
          <w:spacing w:val="-7"/>
          <w:sz w:val="28"/>
        </w:rPr>
        <w:t xml:space="preserve"> </w:t>
      </w:r>
      <w:r>
        <w:rPr>
          <w:sz w:val="28"/>
        </w:rPr>
        <w:t>dil.sulfuric</w:t>
      </w:r>
      <w:r>
        <w:rPr>
          <w:spacing w:val="-4"/>
          <w:sz w:val="28"/>
        </w:rPr>
        <w:t xml:space="preserve"> </w:t>
      </w:r>
      <w:r>
        <w:rPr>
          <w:sz w:val="28"/>
        </w:rPr>
        <w:t>acid</w:t>
      </w:r>
      <w:r>
        <w:rPr>
          <w:spacing w:val="-4"/>
          <w:sz w:val="28"/>
        </w:rPr>
        <w:t xml:space="preserve"> </w:t>
      </w:r>
      <w:r>
        <w:rPr>
          <w:sz w:val="28"/>
        </w:rPr>
        <w:t>provide copper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sulphate </w:t>
      </w:r>
      <w:r>
        <w:rPr>
          <w:position w:val="2"/>
          <w:sz w:val="28"/>
        </w:rPr>
        <w:t>CuO + H</w:t>
      </w:r>
      <w:r>
        <w:rPr>
          <w:sz w:val="18"/>
        </w:rPr>
        <w:t>2</w:t>
      </w:r>
      <w:r>
        <w:rPr>
          <w:position w:val="2"/>
          <w:sz w:val="28"/>
        </w:rPr>
        <w:t>SO</w:t>
      </w:r>
      <w:r>
        <w:rPr>
          <w:sz w:val="18"/>
        </w:rPr>
        <w:t>4</w:t>
      </w:r>
      <w:r>
        <w:rPr>
          <w:spacing w:val="40"/>
          <w:sz w:val="18"/>
        </w:rPr>
        <w:t xml:space="preserve"> </w:t>
      </w:r>
      <w:r>
        <w:rPr>
          <w:noProof/>
          <w:spacing w:val="-19"/>
          <w:position w:val="10"/>
          <w:sz w:val="18"/>
        </w:rPr>
        <w:drawing>
          <wp:inline distT="0" distB="0" distL="0" distR="0" wp14:anchorId="7689B08B" wp14:editId="1B46B976">
            <wp:extent cx="294004" cy="762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004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9"/>
          <w:position w:val="2"/>
          <w:sz w:val="18"/>
        </w:rPr>
        <w:t xml:space="preserve"> </w:t>
      </w:r>
      <w:r>
        <w:rPr>
          <w:position w:val="2"/>
          <w:sz w:val="28"/>
        </w:rPr>
        <w:t>CuSO</w:t>
      </w:r>
      <w:r>
        <w:rPr>
          <w:sz w:val="18"/>
        </w:rPr>
        <w:t>4</w:t>
      </w:r>
      <w:r>
        <w:rPr>
          <w:spacing w:val="40"/>
          <w:sz w:val="18"/>
        </w:rPr>
        <w:t xml:space="preserve"> </w:t>
      </w:r>
      <w:r>
        <w:rPr>
          <w:position w:val="2"/>
          <w:sz w:val="28"/>
        </w:rPr>
        <w:t>+ H</w:t>
      </w:r>
      <w:r>
        <w:rPr>
          <w:sz w:val="18"/>
        </w:rPr>
        <w:t>2</w:t>
      </w:r>
      <w:r>
        <w:rPr>
          <w:position w:val="2"/>
          <w:sz w:val="28"/>
        </w:rPr>
        <w:t>O</w:t>
      </w:r>
    </w:p>
    <w:p w:rsidR="0024133B" w:rsidRDefault="0024133B" w:rsidP="0024133B">
      <w:pPr>
        <w:pStyle w:val="ListParagraph"/>
        <w:widowControl w:val="0"/>
        <w:numPr>
          <w:ilvl w:val="0"/>
          <w:numId w:val="1"/>
        </w:numPr>
        <w:tabs>
          <w:tab w:val="left" w:pos="773"/>
        </w:tabs>
        <w:autoSpaceDE w:val="0"/>
        <w:autoSpaceDN w:val="0"/>
        <w:spacing w:before="6" w:after="0" w:line="415" w:lineRule="auto"/>
        <w:ind w:left="773" w:right="934"/>
        <w:contextualSpacing w:val="0"/>
        <w:rPr>
          <w:position w:val="2"/>
          <w:sz w:val="28"/>
        </w:rPr>
      </w:pPr>
      <w:r>
        <w:rPr>
          <w:sz w:val="28"/>
        </w:rPr>
        <w:t>Cupric</w:t>
      </w:r>
      <w:r>
        <w:rPr>
          <w:spacing w:val="-6"/>
          <w:sz w:val="28"/>
        </w:rPr>
        <w:t xml:space="preserve"> </w:t>
      </w:r>
      <w:r>
        <w:rPr>
          <w:sz w:val="28"/>
        </w:rPr>
        <w:t>hydroxide</w:t>
      </w:r>
      <w:r>
        <w:rPr>
          <w:spacing w:val="-6"/>
          <w:sz w:val="28"/>
        </w:rPr>
        <w:t xml:space="preserve"> </w:t>
      </w:r>
      <w:r>
        <w:rPr>
          <w:sz w:val="28"/>
        </w:rPr>
        <w:t>treated</w:t>
      </w:r>
      <w:r>
        <w:rPr>
          <w:spacing w:val="-4"/>
          <w:sz w:val="28"/>
        </w:rPr>
        <w:t xml:space="preserve"> </w:t>
      </w:r>
      <w:r>
        <w:rPr>
          <w:sz w:val="28"/>
        </w:rPr>
        <w:t>with</w:t>
      </w:r>
      <w:r>
        <w:rPr>
          <w:spacing w:val="-4"/>
          <w:sz w:val="28"/>
        </w:rPr>
        <w:t xml:space="preserve"> </w:t>
      </w:r>
      <w:r>
        <w:rPr>
          <w:sz w:val="28"/>
        </w:rPr>
        <w:t>dil.sulfuric</w:t>
      </w:r>
      <w:r>
        <w:rPr>
          <w:spacing w:val="-5"/>
          <w:sz w:val="28"/>
        </w:rPr>
        <w:t xml:space="preserve"> </w:t>
      </w:r>
      <w:r>
        <w:rPr>
          <w:sz w:val="28"/>
        </w:rPr>
        <w:t>acid</w:t>
      </w:r>
      <w:r>
        <w:rPr>
          <w:spacing w:val="-4"/>
          <w:sz w:val="28"/>
        </w:rPr>
        <w:t xml:space="preserve"> </w:t>
      </w:r>
      <w:r>
        <w:rPr>
          <w:sz w:val="28"/>
        </w:rPr>
        <w:t>provide</w:t>
      </w:r>
      <w:r>
        <w:rPr>
          <w:spacing w:val="-6"/>
          <w:sz w:val="28"/>
        </w:rPr>
        <w:t xml:space="preserve"> </w:t>
      </w:r>
      <w:r>
        <w:rPr>
          <w:sz w:val="28"/>
        </w:rPr>
        <w:t>copper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sulphate </w:t>
      </w:r>
      <w:r>
        <w:rPr>
          <w:position w:val="2"/>
          <w:sz w:val="28"/>
        </w:rPr>
        <w:t>Cu(OH)</w:t>
      </w:r>
      <w:r>
        <w:rPr>
          <w:sz w:val="18"/>
        </w:rPr>
        <w:t>2</w:t>
      </w:r>
      <w:r>
        <w:rPr>
          <w:position w:val="2"/>
          <w:sz w:val="28"/>
        </w:rPr>
        <w:t>+ H</w:t>
      </w:r>
      <w:r>
        <w:rPr>
          <w:sz w:val="18"/>
        </w:rPr>
        <w:t>2</w:t>
      </w:r>
      <w:r>
        <w:rPr>
          <w:position w:val="2"/>
          <w:sz w:val="28"/>
        </w:rPr>
        <w:t>SO</w:t>
      </w:r>
      <w:r>
        <w:rPr>
          <w:sz w:val="18"/>
        </w:rPr>
        <w:t>4</w:t>
      </w:r>
      <w:r>
        <w:rPr>
          <w:spacing w:val="40"/>
          <w:sz w:val="18"/>
        </w:rPr>
        <w:t xml:space="preserve"> </w:t>
      </w:r>
      <w:r>
        <w:rPr>
          <w:noProof/>
          <w:spacing w:val="-2"/>
          <w:position w:val="7"/>
          <w:sz w:val="18"/>
        </w:rPr>
        <w:drawing>
          <wp:inline distT="0" distB="0" distL="0" distR="0" wp14:anchorId="0345AC2D" wp14:editId="22EAF8B1">
            <wp:extent cx="246379" cy="762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79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  <w:sz w:val="18"/>
        </w:rPr>
        <w:t xml:space="preserve"> </w:t>
      </w:r>
      <w:r>
        <w:rPr>
          <w:position w:val="2"/>
          <w:sz w:val="28"/>
        </w:rPr>
        <w:t>CuSO</w:t>
      </w:r>
      <w:r>
        <w:rPr>
          <w:sz w:val="18"/>
        </w:rPr>
        <w:t>4</w:t>
      </w:r>
      <w:r>
        <w:rPr>
          <w:spacing w:val="40"/>
          <w:sz w:val="18"/>
        </w:rPr>
        <w:t xml:space="preserve"> </w:t>
      </w:r>
      <w:r>
        <w:rPr>
          <w:position w:val="2"/>
          <w:sz w:val="28"/>
        </w:rPr>
        <w:t>+ 2H</w:t>
      </w:r>
      <w:r>
        <w:rPr>
          <w:sz w:val="18"/>
        </w:rPr>
        <w:t>2</w:t>
      </w:r>
      <w:r>
        <w:rPr>
          <w:position w:val="2"/>
          <w:sz w:val="28"/>
        </w:rPr>
        <w:t>O</w:t>
      </w:r>
    </w:p>
    <w:p w:rsidR="0024133B" w:rsidRDefault="0024133B" w:rsidP="0024133B">
      <w:pPr>
        <w:pStyle w:val="ListParagraph"/>
        <w:widowControl w:val="0"/>
        <w:numPr>
          <w:ilvl w:val="0"/>
          <w:numId w:val="1"/>
        </w:numPr>
        <w:tabs>
          <w:tab w:val="left" w:pos="773"/>
          <w:tab w:val="left" w:pos="2737"/>
        </w:tabs>
        <w:autoSpaceDE w:val="0"/>
        <w:autoSpaceDN w:val="0"/>
        <w:spacing w:before="3" w:after="0" w:line="415" w:lineRule="auto"/>
        <w:ind w:left="773" w:right="908"/>
        <w:contextualSpacing w:val="0"/>
        <w:rPr>
          <w:sz w:val="18"/>
        </w:rPr>
      </w:pPr>
      <w:r>
        <w:rPr>
          <w:sz w:val="28"/>
        </w:rPr>
        <w:t>Cupric</w:t>
      </w:r>
      <w:r>
        <w:rPr>
          <w:spacing w:val="-6"/>
          <w:sz w:val="28"/>
        </w:rPr>
        <w:t xml:space="preserve"> </w:t>
      </w:r>
      <w:r>
        <w:rPr>
          <w:sz w:val="28"/>
        </w:rPr>
        <w:t>carbonate</w:t>
      </w:r>
      <w:r>
        <w:rPr>
          <w:spacing w:val="-5"/>
          <w:sz w:val="28"/>
        </w:rPr>
        <w:t xml:space="preserve"> </w:t>
      </w:r>
      <w:r>
        <w:rPr>
          <w:sz w:val="28"/>
        </w:rPr>
        <w:t>treated</w:t>
      </w:r>
      <w:r>
        <w:rPr>
          <w:spacing w:val="-4"/>
          <w:sz w:val="28"/>
        </w:rPr>
        <w:t xml:space="preserve"> </w:t>
      </w:r>
      <w:r>
        <w:rPr>
          <w:sz w:val="28"/>
        </w:rPr>
        <w:t>with</w:t>
      </w:r>
      <w:r>
        <w:rPr>
          <w:spacing w:val="-4"/>
          <w:sz w:val="28"/>
        </w:rPr>
        <w:t xml:space="preserve"> </w:t>
      </w:r>
      <w:r>
        <w:rPr>
          <w:sz w:val="28"/>
        </w:rPr>
        <w:t>dil.sulfuric</w:t>
      </w:r>
      <w:r>
        <w:rPr>
          <w:spacing w:val="-5"/>
          <w:sz w:val="28"/>
        </w:rPr>
        <w:t xml:space="preserve"> </w:t>
      </w:r>
      <w:r>
        <w:rPr>
          <w:sz w:val="28"/>
        </w:rPr>
        <w:t>acid</w:t>
      </w:r>
      <w:r>
        <w:rPr>
          <w:spacing w:val="-4"/>
          <w:sz w:val="28"/>
        </w:rPr>
        <w:t xml:space="preserve"> </w:t>
      </w:r>
      <w:r>
        <w:rPr>
          <w:sz w:val="28"/>
        </w:rPr>
        <w:t>provide</w:t>
      </w:r>
      <w:r>
        <w:rPr>
          <w:spacing w:val="-6"/>
          <w:sz w:val="28"/>
        </w:rPr>
        <w:t xml:space="preserve"> </w:t>
      </w:r>
      <w:r>
        <w:rPr>
          <w:sz w:val="28"/>
        </w:rPr>
        <w:t>copper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sulphate </w:t>
      </w:r>
      <w:r>
        <w:rPr>
          <w:position w:val="2"/>
          <w:sz w:val="28"/>
        </w:rPr>
        <w:t>CuCO</w:t>
      </w:r>
      <w:r>
        <w:rPr>
          <w:sz w:val="18"/>
        </w:rPr>
        <w:t>3</w:t>
      </w:r>
      <w:r>
        <w:rPr>
          <w:spacing w:val="40"/>
          <w:sz w:val="18"/>
        </w:rPr>
        <w:t xml:space="preserve"> </w:t>
      </w:r>
      <w:r>
        <w:rPr>
          <w:position w:val="2"/>
          <w:sz w:val="28"/>
        </w:rPr>
        <w:t>+ H</w:t>
      </w:r>
      <w:r>
        <w:rPr>
          <w:sz w:val="18"/>
        </w:rPr>
        <w:t>2</w:t>
      </w:r>
      <w:r>
        <w:rPr>
          <w:position w:val="2"/>
          <w:sz w:val="28"/>
        </w:rPr>
        <w:t>SO</w:t>
      </w:r>
      <w:r>
        <w:rPr>
          <w:sz w:val="18"/>
        </w:rPr>
        <w:t>4</w:t>
      </w:r>
      <w:r>
        <w:rPr>
          <w:sz w:val="18"/>
        </w:rPr>
        <w:tab/>
      </w:r>
      <w:r>
        <w:rPr>
          <w:noProof/>
          <w:position w:val="4"/>
          <w:sz w:val="18"/>
        </w:rPr>
        <w:drawing>
          <wp:inline distT="0" distB="0" distL="0" distR="0" wp14:anchorId="2B535693" wp14:editId="372D1FB1">
            <wp:extent cx="246380" cy="7620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  <w:sz w:val="18"/>
        </w:rPr>
        <w:t xml:space="preserve"> </w:t>
      </w:r>
      <w:r>
        <w:rPr>
          <w:position w:val="2"/>
          <w:sz w:val="28"/>
        </w:rPr>
        <w:t>CuSO</w:t>
      </w:r>
      <w:r>
        <w:rPr>
          <w:sz w:val="18"/>
        </w:rPr>
        <w:t>4</w:t>
      </w:r>
      <w:r>
        <w:rPr>
          <w:position w:val="2"/>
          <w:sz w:val="28"/>
        </w:rPr>
        <w:t>+ H</w:t>
      </w:r>
      <w:r>
        <w:rPr>
          <w:sz w:val="18"/>
        </w:rPr>
        <w:t>2</w:t>
      </w:r>
      <w:r>
        <w:rPr>
          <w:position w:val="2"/>
          <w:sz w:val="28"/>
        </w:rPr>
        <w:t>O + CO</w:t>
      </w:r>
      <w:r>
        <w:rPr>
          <w:sz w:val="18"/>
        </w:rPr>
        <w:t>2</w:t>
      </w:r>
    </w:p>
    <w:p w:rsidR="0024133B" w:rsidRDefault="0024133B" w:rsidP="0024133B">
      <w:pPr>
        <w:pStyle w:val="ListParagraph"/>
        <w:spacing w:line="415" w:lineRule="auto"/>
        <w:rPr>
          <w:sz w:val="18"/>
        </w:rPr>
        <w:sectPr w:rsidR="0024133B" w:rsidSect="0024133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20" w:right="1440" w:bottom="280" w:left="1080" w:header="720" w:footer="720" w:gutter="0"/>
          <w:cols w:space="720"/>
        </w:sectPr>
      </w:pPr>
    </w:p>
    <w:p w:rsidR="0024133B" w:rsidRDefault="0024133B" w:rsidP="0024133B">
      <w:pPr>
        <w:pStyle w:val="BodyText"/>
        <w:spacing w:before="191"/>
        <w:ind w:left="773"/>
      </w:pPr>
      <w:r>
        <w:rPr>
          <w:spacing w:val="-2"/>
          <w:u w:val="single"/>
        </w:rPr>
        <w:lastRenderedPageBreak/>
        <w:t>Properties</w:t>
      </w:r>
    </w:p>
    <w:p w:rsidR="0024133B" w:rsidRDefault="0024133B" w:rsidP="0024133B">
      <w:pPr>
        <w:pStyle w:val="BodyText"/>
        <w:ind w:left="0"/>
      </w:pPr>
    </w:p>
    <w:p w:rsidR="0024133B" w:rsidRDefault="0024133B" w:rsidP="0024133B">
      <w:pPr>
        <w:pStyle w:val="BodyText"/>
        <w:spacing w:before="148"/>
        <w:ind w:left="0"/>
      </w:pPr>
    </w:p>
    <w:p w:rsidR="0024133B" w:rsidRDefault="0024133B" w:rsidP="0024133B">
      <w:pPr>
        <w:pStyle w:val="BodyText"/>
        <w:ind w:left="773"/>
      </w:pPr>
      <w:r>
        <w:t>Its</w:t>
      </w:r>
      <w:r>
        <w:rPr>
          <w:spacing w:val="-4"/>
        </w:rPr>
        <w:t xml:space="preserve"> </w:t>
      </w:r>
      <w:r>
        <w:t>hydrated</w:t>
      </w:r>
      <w:r>
        <w:rPr>
          <w:spacing w:val="-3"/>
        </w:rPr>
        <w:t xml:space="preserve"> </w:t>
      </w:r>
      <w:r>
        <w:t>salt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blue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colour</w:t>
      </w:r>
      <w:r>
        <w:rPr>
          <w:spacing w:val="-4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anhydrous</w:t>
      </w:r>
      <w:r>
        <w:rPr>
          <w:spacing w:val="-3"/>
        </w:rPr>
        <w:t xml:space="preserve"> </w:t>
      </w:r>
      <w:r>
        <w:t>salt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colourless.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readily dissolves in water but is insoluble in alcohol.</w:t>
      </w:r>
    </w:p>
    <w:p w:rsidR="0024133B" w:rsidRDefault="0024133B" w:rsidP="0024133B">
      <w:pPr>
        <w:pStyle w:val="BodyText"/>
        <w:spacing w:before="241"/>
        <w:ind w:left="773"/>
      </w:pPr>
      <w:r>
        <w:t>Uses-It</w:t>
      </w:r>
      <w:r>
        <w:rPr>
          <w:spacing w:val="-8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germicide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insecticide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agriculture.</w:t>
      </w:r>
    </w:p>
    <w:p w:rsidR="0024133B" w:rsidRDefault="0024133B" w:rsidP="0024133B">
      <w:pPr>
        <w:pStyle w:val="BodyText"/>
        <w:spacing w:before="239"/>
        <w:ind w:left="773" w:right="10" w:firstLine="62"/>
      </w:pPr>
      <w:r>
        <w:t>A</w:t>
      </w:r>
      <w:r>
        <w:rPr>
          <w:spacing w:val="-4"/>
        </w:rPr>
        <w:t xml:space="preserve"> </w:t>
      </w:r>
      <w:r>
        <w:t>mixture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copper</w:t>
      </w:r>
      <w:r>
        <w:rPr>
          <w:spacing w:val="-5"/>
        </w:rPr>
        <w:t xml:space="preserve"> </w:t>
      </w:r>
      <w:r>
        <w:t>sulphate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lime,</w:t>
      </w:r>
      <w:r>
        <w:rPr>
          <w:spacing w:val="-5"/>
        </w:rPr>
        <w:t xml:space="preserve"> </w:t>
      </w:r>
      <w:r>
        <w:t>commonly</w:t>
      </w:r>
      <w:r>
        <w:rPr>
          <w:spacing w:val="-5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Bordeaux mixture, is used as fungicide.</w:t>
      </w:r>
    </w:p>
    <w:p w:rsidR="0024133B" w:rsidRDefault="0024133B" w:rsidP="0024133B">
      <w:pPr>
        <w:pStyle w:val="BodyText"/>
        <w:spacing w:before="241"/>
        <w:ind w:left="773"/>
      </w:pPr>
      <w:r>
        <w:t>It</w:t>
      </w:r>
      <w:r>
        <w:rPr>
          <w:spacing w:val="-8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electroplating,</w:t>
      </w:r>
      <w:r>
        <w:rPr>
          <w:spacing w:val="-6"/>
        </w:rPr>
        <w:t xml:space="preserve"> </w:t>
      </w:r>
      <w:r>
        <w:t>calico</w:t>
      </w:r>
      <w:r>
        <w:rPr>
          <w:spacing w:val="-6"/>
        </w:rPr>
        <w:t xml:space="preserve"> </w:t>
      </w:r>
      <w:r>
        <w:t>printing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electrical</w:t>
      </w:r>
      <w:r>
        <w:rPr>
          <w:spacing w:val="-4"/>
        </w:rPr>
        <w:t xml:space="preserve"> </w:t>
      </w:r>
      <w:r>
        <w:rPr>
          <w:spacing w:val="-2"/>
        </w:rPr>
        <w:t>batteries.</w:t>
      </w:r>
    </w:p>
    <w:p w:rsidR="0024133B" w:rsidRDefault="0024133B" w:rsidP="0024133B">
      <w:pPr>
        <w:pStyle w:val="BodyText"/>
        <w:spacing w:before="240"/>
        <w:ind w:left="773" w:right="339"/>
      </w:pPr>
      <w:r>
        <w:rPr>
          <w:position w:val="2"/>
        </w:rPr>
        <w:t>Assay: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Weigh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accurately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1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gm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copper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sulphate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(CuSO</w:t>
      </w:r>
      <w:r>
        <w:rPr>
          <w:sz w:val="18"/>
        </w:rPr>
        <w:t>4</w:t>
      </w:r>
      <w:r>
        <w:rPr>
          <w:position w:val="2"/>
        </w:rPr>
        <w:t>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50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ml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water, </w:t>
      </w:r>
      <w:r>
        <w:t xml:space="preserve">add 3 gm of potassium iodide, 5 ml of acetic acid and titrate the liberated </w:t>
      </w:r>
      <w:r>
        <w:rPr>
          <w:position w:val="2"/>
        </w:rPr>
        <w:t>iodine with 0.1 N Sodium thiosulfate (Na</w:t>
      </w:r>
      <w:r>
        <w:rPr>
          <w:sz w:val="18"/>
        </w:rPr>
        <w:t>2</w:t>
      </w:r>
      <w:r>
        <w:rPr>
          <w:position w:val="2"/>
        </w:rPr>
        <w:t>S</w:t>
      </w:r>
      <w:r>
        <w:rPr>
          <w:sz w:val="18"/>
        </w:rPr>
        <w:t>2</w:t>
      </w:r>
      <w:r>
        <w:rPr>
          <w:position w:val="2"/>
        </w:rPr>
        <w:t>O</w:t>
      </w:r>
      <w:r>
        <w:rPr>
          <w:sz w:val="18"/>
        </w:rPr>
        <w:t>3</w:t>
      </w:r>
      <w:r>
        <w:rPr>
          <w:position w:val="2"/>
        </w:rPr>
        <w:t xml:space="preserve">) using solution of starch as </w:t>
      </w:r>
      <w:r>
        <w:rPr>
          <w:spacing w:val="-2"/>
        </w:rPr>
        <w:t>indicator.</w:t>
      </w:r>
    </w:p>
    <w:p w:rsidR="0024133B" w:rsidRDefault="0024133B" w:rsidP="0024133B">
      <w:pPr>
        <w:pStyle w:val="BodyText"/>
        <w:ind w:left="0"/>
      </w:pPr>
    </w:p>
    <w:p w:rsidR="0024133B" w:rsidRDefault="0024133B" w:rsidP="0024133B">
      <w:pPr>
        <w:pStyle w:val="BodyText"/>
        <w:spacing w:before="140"/>
        <w:ind w:left="0"/>
      </w:pPr>
    </w:p>
    <w:p w:rsidR="0024133B" w:rsidRPr="0024133B" w:rsidRDefault="0024133B" w:rsidP="0024133B">
      <w:pPr>
        <w:pStyle w:val="Heading2"/>
        <w:numPr>
          <w:ilvl w:val="0"/>
          <w:numId w:val="2"/>
        </w:numPr>
        <w:tabs>
          <w:tab w:val="num" w:pos="360"/>
          <w:tab w:val="left" w:pos="1160"/>
        </w:tabs>
        <w:spacing w:before="0"/>
        <w:ind w:left="1160" w:hanging="373"/>
        <w:jc w:val="left"/>
        <w:rPr>
          <w:b/>
          <w:bCs/>
        </w:rPr>
      </w:pPr>
      <w:r w:rsidRPr="0024133B">
        <w:rPr>
          <w:b/>
          <w:bCs/>
        </w:rPr>
        <w:t>SODIUM</w:t>
      </w:r>
      <w:r w:rsidRPr="0024133B">
        <w:rPr>
          <w:b/>
          <w:bCs/>
          <w:spacing w:val="-3"/>
        </w:rPr>
        <w:t xml:space="preserve"> </w:t>
      </w:r>
      <w:r w:rsidRPr="0024133B">
        <w:rPr>
          <w:b/>
          <w:bCs/>
        </w:rPr>
        <w:t>POTASSIUM</w:t>
      </w:r>
      <w:r w:rsidRPr="0024133B">
        <w:rPr>
          <w:b/>
          <w:bCs/>
          <w:spacing w:val="-2"/>
        </w:rPr>
        <w:t xml:space="preserve"> TARTARATE</w:t>
      </w:r>
    </w:p>
    <w:p w:rsidR="0024133B" w:rsidRDefault="0024133B" w:rsidP="0024133B">
      <w:pPr>
        <w:pStyle w:val="BodyText"/>
        <w:ind w:left="0"/>
        <w:rPr>
          <w:b/>
        </w:rPr>
      </w:pPr>
    </w:p>
    <w:p w:rsidR="0024133B" w:rsidRDefault="0024133B" w:rsidP="0024133B">
      <w:pPr>
        <w:pStyle w:val="BodyText"/>
        <w:spacing w:before="136"/>
        <w:ind w:left="0"/>
        <w:rPr>
          <w:b/>
        </w:rPr>
      </w:pPr>
    </w:p>
    <w:p w:rsidR="0024133B" w:rsidRDefault="0024133B" w:rsidP="0024133B">
      <w:pPr>
        <w:pStyle w:val="BodyText"/>
        <w:spacing w:line="408" w:lineRule="auto"/>
        <w:ind w:left="811" w:right="5194" w:hanging="39"/>
      </w:pPr>
      <w:r>
        <w:t xml:space="preserve">Synonyms: Rochelle salt </w:t>
      </w:r>
      <w:r>
        <w:rPr>
          <w:position w:val="2"/>
        </w:rPr>
        <w:t>Chemical</w:t>
      </w:r>
      <w:r>
        <w:rPr>
          <w:spacing w:val="-16"/>
          <w:position w:val="2"/>
        </w:rPr>
        <w:t xml:space="preserve"> </w:t>
      </w:r>
      <w:r>
        <w:rPr>
          <w:position w:val="2"/>
        </w:rPr>
        <w:t>Formula:</w:t>
      </w:r>
      <w:r>
        <w:rPr>
          <w:spacing w:val="-16"/>
          <w:position w:val="2"/>
        </w:rPr>
        <w:t xml:space="preserve"> </w:t>
      </w:r>
      <w:r>
        <w:rPr>
          <w:position w:val="2"/>
        </w:rPr>
        <w:t>C</w:t>
      </w:r>
      <w:r>
        <w:rPr>
          <w:sz w:val="18"/>
        </w:rPr>
        <w:t>4</w:t>
      </w:r>
      <w:r>
        <w:rPr>
          <w:position w:val="2"/>
        </w:rPr>
        <w:t>H</w:t>
      </w:r>
      <w:r>
        <w:rPr>
          <w:sz w:val="18"/>
        </w:rPr>
        <w:t>4</w:t>
      </w:r>
      <w:r>
        <w:rPr>
          <w:position w:val="2"/>
        </w:rPr>
        <w:t>NaKO</w:t>
      </w:r>
      <w:r>
        <w:rPr>
          <w:sz w:val="18"/>
        </w:rPr>
        <w:t xml:space="preserve">6 </w:t>
      </w:r>
      <w:r>
        <w:t xml:space="preserve">Molecular Weight: 210.158 </w:t>
      </w:r>
      <w:r>
        <w:rPr>
          <w:spacing w:val="-2"/>
          <w:u w:val="single"/>
        </w:rPr>
        <w:t>Properties</w:t>
      </w:r>
    </w:p>
    <w:p w:rsidR="0024133B" w:rsidRDefault="0024133B" w:rsidP="0024133B">
      <w:pPr>
        <w:pStyle w:val="BodyText"/>
        <w:spacing w:before="5"/>
        <w:ind w:left="773" w:right="10"/>
      </w:pPr>
      <w:r>
        <w:t>It</w:t>
      </w:r>
      <w:r>
        <w:rPr>
          <w:spacing w:val="-4"/>
        </w:rPr>
        <w:t xml:space="preserve"> </w:t>
      </w:r>
      <w:r>
        <w:t>occurs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colourless</w:t>
      </w:r>
      <w:r>
        <w:rPr>
          <w:spacing w:val="-2"/>
        </w:rPr>
        <w:t xml:space="preserve"> </w:t>
      </w:r>
      <w:r>
        <w:t>crystals,</w:t>
      </w:r>
      <w:r>
        <w:rPr>
          <w:spacing w:val="-4"/>
        </w:rPr>
        <w:t xml:space="preserve"> </w:t>
      </w:r>
      <w:r>
        <w:t>saline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taste,</w:t>
      </w:r>
      <w:r>
        <w:rPr>
          <w:spacing w:val="-4"/>
        </w:rPr>
        <w:t xml:space="preserve"> </w:t>
      </w:r>
      <w:r>
        <w:t>soluble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hot</w:t>
      </w:r>
      <w:r>
        <w:rPr>
          <w:spacing w:val="-2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and insoluble in alcohol.</w:t>
      </w:r>
    </w:p>
    <w:p w:rsidR="0024133B" w:rsidRDefault="0024133B" w:rsidP="0024133B">
      <w:pPr>
        <w:pStyle w:val="BodyText"/>
        <w:spacing w:before="240"/>
        <w:ind w:left="773"/>
      </w:pPr>
      <w:r>
        <w:rPr>
          <w:spacing w:val="-2"/>
          <w:u w:val="single"/>
        </w:rPr>
        <w:t>Uses</w:t>
      </w:r>
      <w:r>
        <w:rPr>
          <w:spacing w:val="-2"/>
        </w:rPr>
        <w:t>:</w:t>
      </w:r>
    </w:p>
    <w:p w:rsidR="0024133B" w:rsidRDefault="0024133B" w:rsidP="0024133B">
      <w:pPr>
        <w:pStyle w:val="BodyText"/>
        <w:spacing w:before="239"/>
        <w:ind w:left="773"/>
      </w:pP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laxative.</w:t>
      </w:r>
      <w:r>
        <w:rPr>
          <w:spacing w:val="-4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silvering</w:t>
      </w:r>
      <w:r>
        <w:rPr>
          <w:spacing w:val="-6"/>
        </w:rPr>
        <w:t xml:space="preserve"> </w:t>
      </w:r>
      <w:r>
        <w:rPr>
          <w:spacing w:val="-2"/>
        </w:rPr>
        <w:t>mirrors</w:t>
      </w:r>
    </w:p>
    <w:p w:rsidR="00852138" w:rsidRDefault="00852138"/>
    <w:sectPr w:rsidR="008521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368D" w:rsidRDefault="00CC368D" w:rsidP="0070735D">
      <w:pPr>
        <w:spacing w:after="0" w:line="240" w:lineRule="auto"/>
      </w:pPr>
      <w:r>
        <w:separator/>
      </w:r>
    </w:p>
  </w:endnote>
  <w:endnote w:type="continuationSeparator" w:id="0">
    <w:p w:rsidR="00CC368D" w:rsidRDefault="00CC368D" w:rsidP="00707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35D" w:rsidRDefault="007073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35D" w:rsidRDefault="0070735D">
    <w:pPr>
      <w:pStyle w:val="Footer"/>
    </w:pPr>
    <w:r>
      <w:t>B.PHARM 1</w:t>
    </w:r>
    <w:r w:rsidRPr="0070735D">
      <w:rPr>
        <w:vertAlign w:val="superscript"/>
      </w:rPr>
      <w:t>ST</w:t>
    </w:r>
    <w:r>
      <w:t xml:space="preserve"> SEMESTER 2024-25                                                                   SUBHASREE PANIGRAHY</w:t>
    </w:r>
  </w:p>
  <w:p w:rsidR="0070735D" w:rsidRDefault="007073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35D" w:rsidRDefault="007073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368D" w:rsidRDefault="00CC368D" w:rsidP="0070735D">
      <w:pPr>
        <w:spacing w:after="0" w:line="240" w:lineRule="auto"/>
      </w:pPr>
      <w:r>
        <w:separator/>
      </w:r>
    </w:p>
  </w:footnote>
  <w:footnote w:type="continuationSeparator" w:id="0">
    <w:p w:rsidR="00CC368D" w:rsidRDefault="00CC368D" w:rsidP="00707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35D" w:rsidRDefault="0070735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87360" o:spid="_x0000_s1026" type="#_x0000_t136" style="position:absolute;margin-left:0;margin-top:0;width:342.6pt;height:342.6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4633160"/>
      <w:docPartObj>
        <w:docPartGallery w:val="Page Numbers (Top of Page)"/>
        <w:docPartUnique/>
      </w:docPartObj>
    </w:sdtPr>
    <w:sdtEndPr>
      <w:rPr>
        <w:noProof/>
      </w:rPr>
    </w:sdtEndPr>
    <w:sdtContent>
      <w:p w:rsidR="0070735D" w:rsidRDefault="0070735D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      RAGHU COLLEGE OF PHARMACY</w:t>
        </w:r>
      </w:p>
    </w:sdtContent>
  </w:sdt>
  <w:p w:rsidR="0070735D" w:rsidRDefault="0070735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87361" o:spid="_x0000_s1027" type="#_x0000_t136" style="position:absolute;margin-left:0;margin-top:0;width:342.6pt;height:342.6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35D" w:rsidRDefault="0070735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87359" o:spid="_x0000_s1025" type="#_x0000_t136" style="position:absolute;margin-left:0;margin-top:0;width:342.6pt;height:342.6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24546"/>
    <w:multiLevelType w:val="hybridMultilevel"/>
    <w:tmpl w:val="840C684E"/>
    <w:lvl w:ilvl="0" w:tplc="E7D69BC6">
      <w:start w:val="1"/>
      <w:numFmt w:val="decimal"/>
      <w:lvlText w:val="%1)"/>
      <w:lvlJc w:val="left"/>
      <w:pPr>
        <w:ind w:left="773" w:hanging="360"/>
        <w:jc w:val="right"/>
      </w:pPr>
      <w:rPr>
        <w:rFonts w:hint="default"/>
        <w:spacing w:val="-1"/>
        <w:w w:val="100"/>
        <w:lang w:val="en-US" w:eastAsia="en-US" w:bidi="ar-SA"/>
      </w:rPr>
    </w:lvl>
    <w:lvl w:ilvl="1" w:tplc="90241B8C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2" w:tplc="3A181DAA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54B4F19E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ar-SA"/>
      </w:rPr>
    </w:lvl>
    <w:lvl w:ilvl="4" w:tplc="F8206BF8"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  <w:lvl w:ilvl="5" w:tplc="9DE277C0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97B6CC10">
      <w:numFmt w:val="bullet"/>
      <w:lvlText w:val="•"/>
      <w:lvlJc w:val="left"/>
      <w:pPr>
        <w:ind w:left="6144" w:hanging="360"/>
      </w:pPr>
      <w:rPr>
        <w:rFonts w:hint="default"/>
        <w:lang w:val="en-US" w:eastAsia="en-US" w:bidi="ar-SA"/>
      </w:rPr>
    </w:lvl>
    <w:lvl w:ilvl="7" w:tplc="323A5DEA">
      <w:numFmt w:val="bullet"/>
      <w:lvlText w:val="•"/>
      <w:lvlJc w:val="left"/>
      <w:pPr>
        <w:ind w:left="7038" w:hanging="360"/>
      </w:pPr>
      <w:rPr>
        <w:rFonts w:hint="default"/>
        <w:lang w:val="en-US" w:eastAsia="en-US" w:bidi="ar-SA"/>
      </w:rPr>
    </w:lvl>
    <w:lvl w:ilvl="8" w:tplc="59487328">
      <w:numFmt w:val="bullet"/>
      <w:lvlText w:val="•"/>
      <w:lvlJc w:val="left"/>
      <w:pPr>
        <w:ind w:left="79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5F36184"/>
    <w:multiLevelType w:val="hybridMultilevel"/>
    <w:tmpl w:val="976EDCFE"/>
    <w:lvl w:ilvl="0" w:tplc="A972FF3C">
      <w:numFmt w:val="bullet"/>
      <w:lvlText w:val=""/>
      <w:lvlJc w:val="left"/>
      <w:pPr>
        <w:ind w:left="7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3C5867EC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2" w:tplc="237EF56C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B3184EAA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ar-SA"/>
      </w:rPr>
    </w:lvl>
    <w:lvl w:ilvl="4" w:tplc="21E49A46"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  <w:lvl w:ilvl="5" w:tplc="194E2EE2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08087AA6">
      <w:numFmt w:val="bullet"/>
      <w:lvlText w:val="•"/>
      <w:lvlJc w:val="left"/>
      <w:pPr>
        <w:ind w:left="6144" w:hanging="360"/>
      </w:pPr>
      <w:rPr>
        <w:rFonts w:hint="default"/>
        <w:lang w:val="en-US" w:eastAsia="en-US" w:bidi="ar-SA"/>
      </w:rPr>
    </w:lvl>
    <w:lvl w:ilvl="7" w:tplc="A3CA2368">
      <w:numFmt w:val="bullet"/>
      <w:lvlText w:val="•"/>
      <w:lvlJc w:val="left"/>
      <w:pPr>
        <w:ind w:left="7038" w:hanging="360"/>
      </w:pPr>
      <w:rPr>
        <w:rFonts w:hint="default"/>
        <w:lang w:val="en-US" w:eastAsia="en-US" w:bidi="ar-SA"/>
      </w:rPr>
    </w:lvl>
    <w:lvl w:ilvl="8" w:tplc="8EF0276E">
      <w:numFmt w:val="bullet"/>
      <w:lvlText w:val="•"/>
      <w:lvlJc w:val="left"/>
      <w:pPr>
        <w:ind w:left="793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9743147"/>
    <w:multiLevelType w:val="hybridMultilevel"/>
    <w:tmpl w:val="5B02D6D6"/>
    <w:lvl w:ilvl="0" w:tplc="851878B4">
      <w:start w:val="1"/>
      <w:numFmt w:val="decimal"/>
      <w:lvlText w:val="%1)"/>
      <w:lvlJc w:val="left"/>
      <w:pPr>
        <w:ind w:left="104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 w:tplc="08DADC00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2" w:tplc="6666B6DC">
      <w:numFmt w:val="bullet"/>
      <w:lvlText w:val="•"/>
      <w:lvlJc w:val="left"/>
      <w:pPr>
        <w:ind w:left="2776" w:hanging="360"/>
      </w:pPr>
      <w:rPr>
        <w:rFonts w:hint="default"/>
        <w:lang w:val="en-US" w:eastAsia="en-US" w:bidi="ar-SA"/>
      </w:rPr>
    </w:lvl>
    <w:lvl w:ilvl="3" w:tplc="A42E0FFC">
      <w:numFmt w:val="bullet"/>
      <w:lvlText w:val="•"/>
      <w:lvlJc w:val="left"/>
      <w:pPr>
        <w:ind w:left="3644" w:hanging="360"/>
      </w:pPr>
      <w:rPr>
        <w:rFonts w:hint="default"/>
        <w:lang w:val="en-US" w:eastAsia="en-US" w:bidi="ar-SA"/>
      </w:rPr>
    </w:lvl>
    <w:lvl w:ilvl="4" w:tplc="B3484804">
      <w:numFmt w:val="bullet"/>
      <w:lvlText w:val="•"/>
      <w:lvlJc w:val="left"/>
      <w:pPr>
        <w:ind w:left="4512" w:hanging="360"/>
      </w:pPr>
      <w:rPr>
        <w:rFonts w:hint="default"/>
        <w:lang w:val="en-US" w:eastAsia="en-US" w:bidi="ar-SA"/>
      </w:rPr>
    </w:lvl>
    <w:lvl w:ilvl="5" w:tplc="357EA150"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 w:tplc="1CE62578">
      <w:numFmt w:val="bullet"/>
      <w:lvlText w:val="•"/>
      <w:lvlJc w:val="left"/>
      <w:pPr>
        <w:ind w:left="6248" w:hanging="360"/>
      </w:pPr>
      <w:rPr>
        <w:rFonts w:hint="default"/>
        <w:lang w:val="en-US" w:eastAsia="en-US" w:bidi="ar-SA"/>
      </w:rPr>
    </w:lvl>
    <w:lvl w:ilvl="7" w:tplc="BFD009A6">
      <w:numFmt w:val="bullet"/>
      <w:lvlText w:val="•"/>
      <w:lvlJc w:val="left"/>
      <w:pPr>
        <w:ind w:left="7116" w:hanging="360"/>
      </w:pPr>
      <w:rPr>
        <w:rFonts w:hint="default"/>
        <w:lang w:val="en-US" w:eastAsia="en-US" w:bidi="ar-SA"/>
      </w:rPr>
    </w:lvl>
    <w:lvl w:ilvl="8" w:tplc="A08EFF02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num w:numId="1" w16cid:durableId="26563411">
    <w:abstractNumId w:val="2"/>
  </w:num>
  <w:num w:numId="2" w16cid:durableId="501699942">
    <w:abstractNumId w:val="0"/>
  </w:num>
  <w:num w:numId="3" w16cid:durableId="211623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3B"/>
    <w:rsid w:val="000E664C"/>
    <w:rsid w:val="0024133B"/>
    <w:rsid w:val="003F6ED1"/>
    <w:rsid w:val="006C0A11"/>
    <w:rsid w:val="0070735D"/>
    <w:rsid w:val="00852138"/>
    <w:rsid w:val="00A22B39"/>
    <w:rsid w:val="00AB3ACB"/>
    <w:rsid w:val="00B3606B"/>
    <w:rsid w:val="00C32B00"/>
    <w:rsid w:val="00CC368D"/>
    <w:rsid w:val="00E1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7AF8C"/>
  <w15:chartTrackingRefBased/>
  <w15:docId w15:val="{6C32A3CF-9E3D-44B0-AC9A-A66539FF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1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1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3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1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13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3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3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3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13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13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3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3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3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3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1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1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1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13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2413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13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13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13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133B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4133B"/>
    <w:pPr>
      <w:widowControl w:val="0"/>
      <w:autoSpaceDE w:val="0"/>
      <w:autoSpaceDN w:val="0"/>
      <w:spacing w:after="0" w:line="240" w:lineRule="auto"/>
      <w:ind w:left="52"/>
    </w:pPr>
    <w:rPr>
      <w:rFonts w:ascii="Calibri" w:eastAsia="Calibri" w:hAnsi="Calibri" w:cs="Calibri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4133B"/>
    <w:rPr>
      <w:rFonts w:ascii="Calibri" w:eastAsia="Calibri" w:hAnsi="Calibri" w:cs="Calibri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073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35D"/>
  </w:style>
  <w:style w:type="paragraph" w:styleId="Footer">
    <w:name w:val="footer"/>
    <w:basedOn w:val="Normal"/>
    <w:link w:val="FooterChar"/>
    <w:uiPriority w:val="99"/>
    <w:unhideWhenUsed/>
    <w:rsid w:val="007073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Sudarsan Sabat</dc:creator>
  <cp:keywords/>
  <dc:description/>
  <cp:lastModifiedBy>Sudarsan Sabat</cp:lastModifiedBy>
  <cp:revision>2</cp:revision>
  <dcterms:created xsi:type="dcterms:W3CDTF">2025-04-19T04:28:00Z</dcterms:created>
  <dcterms:modified xsi:type="dcterms:W3CDTF">2025-04-19T05:06:00Z</dcterms:modified>
</cp:coreProperties>
</file>