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D5C2B4" w14:textId="77777777" w:rsidR="00322C3E" w:rsidRDefault="00322C3E" w:rsidP="00322C3E">
      <w:pPr>
        <w:rPr>
          <w:rFonts w:eastAsiaTheme="minorHAnsi"/>
          <w:kern w:val="2"/>
          <w:sz w:val="28"/>
          <w:szCs w:val="28"/>
          <w:lang w:val="en-IN" w:eastAsia="en-US"/>
          <w14:ligatures w14:val="standardContextual"/>
        </w:rPr>
      </w:pPr>
      <w:r w:rsidRPr="00BD153C">
        <w:rPr>
          <w:rFonts w:eastAsiaTheme="minorHAnsi"/>
          <w:kern w:val="2"/>
          <w:sz w:val="28"/>
          <w:szCs w:val="28"/>
          <w:lang w:val="en-IN" w:eastAsia="en-US"/>
          <w14:ligatures w14:val="standardContextual"/>
        </w:rPr>
        <w:t>UNIT: 1</w:t>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Pr>
          <w:rFonts w:eastAsiaTheme="minorHAnsi"/>
          <w:kern w:val="2"/>
          <w:sz w:val="28"/>
          <w:szCs w:val="28"/>
          <w:lang w:val="en-IN" w:eastAsia="en-US"/>
          <w14:ligatures w14:val="standardContextual"/>
        </w:rPr>
        <w:tab/>
      </w:r>
      <w:r w:rsidRPr="00566A02">
        <w:rPr>
          <w:rFonts w:eastAsiaTheme="minorHAnsi"/>
          <w:b/>
          <w:bCs/>
          <w:kern w:val="2"/>
          <w:sz w:val="32"/>
          <w:szCs w:val="32"/>
          <w:lang w:val="en-IN" w:eastAsia="en-US"/>
          <w14:ligatures w14:val="standardContextual"/>
        </w:rPr>
        <w:t xml:space="preserve"> (</w:t>
      </w:r>
      <w:r w:rsidRPr="0063631F">
        <w:rPr>
          <w:rFonts w:eastAsiaTheme="minorHAnsi"/>
          <w:b/>
          <w:bCs/>
          <w:kern w:val="2"/>
          <w:sz w:val="32"/>
          <w:szCs w:val="32"/>
          <w:lang w:val="en-IN" w:eastAsia="en-US"/>
          <w14:ligatures w14:val="standardContextual"/>
        </w:rPr>
        <w:t>SIZE SEPARATION</w:t>
      </w:r>
      <w:r w:rsidRPr="00566A02">
        <w:rPr>
          <w:rFonts w:eastAsiaTheme="minorHAnsi"/>
          <w:b/>
          <w:bCs/>
          <w:kern w:val="2"/>
          <w:sz w:val="32"/>
          <w:szCs w:val="32"/>
          <w:lang w:val="en-IN" w:eastAsia="en-US"/>
          <w14:ligatures w14:val="standardContextual"/>
        </w:rPr>
        <w:t>)</w:t>
      </w:r>
      <w:r w:rsidRPr="00566A02">
        <w:rPr>
          <w:rFonts w:eastAsiaTheme="minorHAnsi"/>
          <w:b/>
          <w:bCs/>
          <w:kern w:val="2"/>
          <w:sz w:val="32"/>
          <w:szCs w:val="32"/>
          <w:lang w:val="en-IN" w:eastAsia="en-US"/>
          <w14:ligatures w14:val="standardContextual"/>
        </w:rPr>
        <w:tab/>
      </w:r>
    </w:p>
    <w:p w14:paraId="599B3759" w14:textId="77777777" w:rsidR="00322C3E" w:rsidRDefault="00322C3E" w:rsidP="00322C3E">
      <w:pPr>
        <w:rPr>
          <w:rFonts w:eastAsiaTheme="minorHAnsi"/>
          <w:kern w:val="2"/>
          <w:sz w:val="28"/>
          <w:szCs w:val="28"/>
          <w:lang w:val="en-IN" w:eastAsia="en-US"/>
          <w14:ligatures w14:val="standardContextual"/>
        </w:rPr>
      </w:pPr>
      <w:r w:rsidRPr="00BD616F">
        <w:rPr>
          <w:rFonts w:eastAsiaTheme="minorHAnsi"/>
          <w:kern w:val="2"/>
          <w:sz w:val="28"/>
          <w:szCs w:val="28"/>
          <w:lang w:val="en-IN" w:eastAsia="en-US"/>
          <w14:ligatures w14:val="standardContextual"/>
        </w:rPr>
        <w:t>CLASS:</w:t>
      </w:r>
      <w:r>
        <w:rPr>
          <w:rFonts w:eastAsiaTheme="minorHAnsi"/>
          <w:kern w:val="2"/>
          <w:sz w:val="28"/>
          <w:szCs w:val="28"/>
          <w:lang w:val="en-IN" w:eastAsia="en-US"/>
          <w14:ligatures w14:val="standardContextual"/>
        </w:rPr>
        <w:t>9</w:t>
      </w:r>
    </w:p>
    <w:p w14:paraId="6B6578BC" w14:textId="51D83FE1" w:rsidR="00322C3E" w:rsidRPr="007C6DD4" w:rsidRDefault="00322C3E" w:rsidP="007C6DD4">
      <w:pPr>
        <w:jc w:val="center"/>
        <w:rPr>
          <w:rFonts w:eastAsiaTheme="minorHAnsi"/>
          <w:b/>
          <w:bCs/>
          <w:kern w:val="2"/>
          <w:sz w:val="28"/>
          <w:szCs w:val="28"/>
          <w:u w:val="single"/>
          <w:lang w:val="en-IN" w:eastAsia="en-US"/>
          <w14:ligatures w14:val="standardContextual"/>
        </w:rPr>
      </w:pPr>
      <w:r w:rsidRPr="005C34BB">
        <w:rPr>
          <w:rFonts w:eastAsiaTheme="minorHAnsi"/>
          <w:b/>
          <w:bCs/>
          <w:kern w:val="2"/>
          <w:sz w:val="28"/>
          <w:szCs w:val="28"/>
          <w:u w:val="single"/>
          <w:lang w:val="en-IN" w:eastAsia="en-US"/>
          <w14:ligatures w14:val="standardContextual"/>
        </w:rPr>
        <w:t xml:space="preserve">TOPIC: </w:t>
      </w:r>
      <w:r w:rsidRPr="005C34BB">
        <w:rPr>
          <w:b/>
          <w:bCs/>
          <w:sz w:val="28"/>
          <w:szCs w:val="28"/>
          <w:u w:val="single"/>
        </w:rPr>
        <w:t>OFFICIAL STANDARDS FOR POWDERS</w:t>
      </w:r>
      <w:r>
        <w:rPr>
          <w:b/>
          <w:bCs/>
          <w:sz w:val="28"/>
          <w:szCs w:val="28"/>
          <w:u w:val="single"/>
        </w:rPr>
        <w:t>, SIEVES, SIEVE SHAKER MACHINE</w:t>
      </w:r>
    </w:p>
    <w:p w14:paraId="6B53157F" w14:textId="4D0F9F77" w:rsidR="00F425F1" w:rsidRPr="00996330" w:rsidRDefault="00F425F1" w:rsidP="00F425F1">
      <w:pPr>
        <w:jc w:val="both"/>
        <w:rPr>
          <w:b/>
          <w:bCs/>
          <w:sz w:val="28"/>
          <w:szCs w:val="28"/>
        </w:rPr>
      </w:pPr>
      <w:r w:rsidRPr="00996330">
        <w:rPr>
          <w:b/>
          <w:bCs/>
          <w:sz w:val="28"/>
          <w:szCs w:val="28"/>
        </w:rPr>
        <w:t>OFFICIAL STANDARDS FOR POWDERS</w:t>
      </w:r>
    </w:p>
    <w:p w14:paraId="6D6CA118" w14:textId="77777777" w:rsidR="00F425F1" w:rsidRDefault="00F425F1" w:rsidP="00F425F1">
      <w:pPr>
        <w:jc w:val="both"/>
      </w:pPr>
      <w:r>
        <w:t>In general, powders are vaguely described as coarse and fine powders. However, it is essential to identify with some guiding specifications. Indian Pharmacopoeia has prescribed standards for powders for pharmaceutical purposes. Accordingly, degree of coarseness or fineness is expressed with reference to the nominal aperture size of sieve through which powder is able to pass. The relevant grades of powders and sieve number along with nominal aperture size are shown in Table. The IP 1996 specifies five grades of powder.</w:t>
      </w:r>
    </w:p>
    <w:p w14:paraId="62A21B3A" w14:textId="5EB3782E" w:rsidR="00F425F1" w:rsidRPr="006725B5" w:rsidRDefault="00F425F1" w:rsidP="00F425F1">
      <w:pPr>
        <w:jc w:val="both"/>
        <w:rPr>
          <w:b/>
          <w:bCs/>
        </w:rPr>
      </w:pPr>
      <w:r w:rsidRPr="00F016AF">
        <w:rPr>
          <w:b/>
          <w:bCs/>
        </w:rPr>
        <w:t>Grades of Powders and Sieve Number along with Nominal Aperture Size as per IP</w:t>
      </w:r>
    </w:p>
    <w:tbl>
      <w:tblPr>
        <w:tblStyle w:val="TableGrid"/>
        <w:tblW w:w="0" w:type="auto"/>
        <w:tblLook w:val="04A0" w:firstRow="1" w:lastRow="0" w:firstColumn="1" w:lastColumn="0" w:noHBand="0" w:noVBand="1"/>
      </w:tblPr>
      <w:tblGrid>
        <w:gridCol w:w="988"/>
        <w:gridCol w:w="2016"/>
        <w:gridCol w:w="1503"/>
        <w:gridCol w:w="1158"/>
        <w:gridCol w:w="1560"/>
        <w:gridCol w:w="1134"/>
      </w:tblGrid>
      <w:tr w:rsidR="00F425F1" w14:paraId="6F2E6D78" w14:textId="77777777" w:rsidTr="00C107F4">
        <w:trPr>
          <w:trHeight w:val="1124"/>
        </w:trPr>
        <w:tc>
          <w:tcPr>
            <w:tcW w:w="988" w:type="dxa"/>
          </w:tcPr>
          <w:p w14:paraId="7FFB776D" w14:textId="77777777" w:rsidR="00F425F1" w:rsidRDefault="00F425F1" w:rsidP="00C107F4">
            <w:pPr>
              <w:jc w:val="both"/>
            </w:pPr>
            <w:proofErr w:type="spellStart"/>
            <w:r>
              <w:t>Sl</w:t>
            </w:r>
            <w:proofErr w:type="spellEnd"/>
            <w:r>
              <w:t xml:space="preserve"> No</w:t>
            </w:r>
          </w:p>
        </w:tc>
        <w:tc>
          <w:tcPr>
            <w:tcW w:w="2016" w:type="dxa"/>
          </w:tcPr>
          <w:p w14:paraId="6D219E5C" w14:textId="77777777" w:rsidR="00F425F1" w:rsidRDefault="00F425F1" w:rsidP="00C107F4">
            <w:pPr>
              <w:jc w:val="both"/>
            </w:pPr>
            <w:r>
              <w:t>Grade of</w:t>
            </w:r>
          </w:p>
          <w:p w14:paraId="3DC522BD" w14:textId="77777777" w:rsidR="00F425F1" w:rsidRDefault="00F425F1" w:rsidP="00C107F4">
            <w:pPr>
              <w:jc w:val="both"/>
            </w:pPr>
            <w:r>
              <w:t>powder</w:t>
            </w:r>
          </w:p>
        </w:tc>
        <w:tc>
          <w:tcPr>
            <w:tcW w:w="1503" w:type="dxa"/>
          </w:tcPr>
          <w:p w14:paraId="4ED2751E" w14:textId="77777777" w:rsidR="00F425F1" w:rsidRDefault="00F425F1" w:rsidP="00C107F4">
            <w:pPr>
              <w:jc w:val="both"/>
            </w:pPr>
            <w:r>
              <w:t xml:space="preserve">Sieve through </w:t>
            </w:r>
          </w:p>
          <w:p w14:paraId="7AE3CC2C" w14:textId="77777777" w:rsidR="00F425F1" w:rsidRDefault="00F425F1" w:rsidP="00C107F4">
            <w:pPr>
              <w:jc w:val="both"/>
            </w:pPr>
            <w:r>
              <w:t xml:space="preserve">which all </w:t>
            </w:r>
          </w:p>
          <w:p w14:paraId="101CB0BE" w14:textId="77777777" w:rsidR="00F425F1" w:rsidRDefault="00F425F1" w:rsidP="00C107F4">
            <w:pPr>
              <w:jc w:val="both"/>
            </w:pPr>
            <w:r>
              <w:t xml:space="preserve">particles </w:t>
            </w:r>
          </w:p>
          <w:p w14:paraId="37B52D22" w14:textId="77777777" w:rsidR="00F425F1" w:rsidRDefault="00F425F1" w:rsidP="00C107F4">
            <w:pPr>
              <w:jc w:val="both"/>
            </w:pPr>
            <w:r>
              <w:t>must pass</w:t>
            </w:r>
          </w:p>
        </w:tc>
        <w:tc>
          <w:tcPr>
            <w:tcW w:w="1158" w:type="dxa"/>
          </w:tcPr>
          <w:p w14:paraId="3C914F76" w14:textId="77777777" w:rsidR="00F425F1" w:rsidRDefault="00F425F1" w:rsidP="00C107F4">
            <w:pPr>
              <w:jc w:val="both"/>
            </w:pPr>
            <w:r>
              <w:t>Nominal</w:t>
            </w:r>
          </w:p>
          <w:p w14:paraId="2DA2411A" w14:textId="77777777" w:rsidR="00F425F1" w:rsidRDefault="00F425F1" w:rsidP="00C107F4">
            <w:pPr>
              <w:jc w:val="both"/>
            </w:pPr>
            <w:r>
              <w:t>mesh</w:t>
            </w:r>
          </w:p>
          <w:p w14:paraId="44A8571D" w14:textId="77777777" w:rsidR="00F425F1" w:rsidRDefault="00F425F1" w:rsidP="00C107F4">
            <w:pPr>
              <w:jc w:val="both"/>
            </w:pPr>
            <w:r>
              <w:t>aperture</w:t>
            </w:r>
          </w:p>
          <w:p w14:paraId="0922D71E" w14:textId="77777777" w:rsidR="00F425F1" w:rsidRDefault="00F425F1" w:rsidP="00C107F4">
            <w:pPr>
              <w:jc w:val="both"/>
            </w:pPr>
            <w:r>
              <w:t>size</w:t>
            </w:r>
          </w:p>
          <w:p w14:paraId="18A35CBD" w14:textId="77777777" w:rsidR="00F425F1" w:rsidRDefault="00F425F1" w:rsidP="00C107F4">
            <w:pPr>
              <w:jc w:val="both"/>
            </w:pPr>
          </w:p>
        </w:tc>
        <w:tc>
          <w:tcPr>
            <w:tcW w:w="1560" w:type="dxa"/>
          </w:tcPr>
          <w:p w14:paraId="4E297309" w14:textId="77777777" w:rsidR="00F425F1" w:rsidRDefault="00F425F1" w:rsidP="00C107F4">
            <w:pPr>
              <w:jc w:val="both"/>
            </w:pPr>
            <w:r>
              <w:t>Sieve through</w:t>
            </w:r>
          </w:p>
          <w:p w14:paraId="272EF8D6" w14:textId="77777777" w:rsidR="00F425F1" w:rsidRDefault="00F425F1" w:rsidP="00C107F4">
            <w:pPr>
              <w:jc w:val="both"/>
            </w:pPr>
            <w:r>
              <w:t>which 40%</w:t>
            </w:r>
          </w:p>
          <w:p w14:paraId="500CF80B" w14:textId="77777777" w:rsidR="00F425F1" w:rsidRDefault="00F425F1" w:rsidP="00C107F4">
            <w:pPr>
              <w:jc w:val="both"/>
            </w:pPr>
            <w:r>
              <w:t>particles</w:t>
            </w:r>
          </w:p>
          <w:p w14:paraId="1C9490B8" w14:textId="77777777" w:rsidR="00F425F1" w:rsidRDefault="00F425F1" w:rsidP="00C107F4">
            <w:pPr>
              <w:jc w:val="both"/>
            </w:pPr>
            <w:r>
              <w:t>pass</w:t>
            </w:r>
          </w:p>
        </w:tc>
        <w:tc>
          <w:tcPr>
            <w:tcW w:w="1134" w:type="dxa"/>
          </w:tcPr>
          <w:p w14:paraId="0A80AAB4" w14:textId="77777777" w:rsidR="00F425F1" w:rsidRDefault="00F425F1" w:rsidP="00C107F4">
            <w:pPr>
              <w:jc w:val="both"/>
            </w:pPr>
            <w:r>
              <w:t xml:space="preserve">Nominal </w:t>
            </w:r>
          </w:p>
          <w:p w14:paraId="0521764A" w14:textId="77777777" w:rsidR="00F425F1" w:rsidRDefault="00F425F1" w:rsidP="00C107F4">
            <w:pPr>
              <w:jc w:val="both"/>
            </w:pPr>
            <w:r>
              <w:t>mesh</w:t>
            </w:r>
          </w:p>
          <w:p w14:paraId="6FC39F84" w14:textId="77777777" w:rsidR="00F425F1" w:rsidRDefault="00F425F1" w:rsidP="00C107F4">
            <w:pPr>
              <w:jc w:val="both"/>
            </w:pPr>
            <w:r>
              <w:t>aperture</w:t>
            </w:r>
          </w:p>
          <w:p w14:paraId="3ECB725B" w14:textId="77777777" w:rsidR="00F425F1" w:rsidRDefault="00F425F1" w:rsidP="00C107F4">
            <w:pPr>
              <w:jc w:val="both"/>
            </w:pPr>
            <w:r>
              <w:t>size</w:t>
            </w:r>
          </w:p>
          <w:p w14:paraId="1DEEDA03" w14:textId="77777777" w:rsidR="00F425F1" w:rsidRDefault="00F425F1" w:rsidP="00C107F4">
            <w:pPr>
              <w:jc w:val="both"/>
            </w:pPr>
          </w:p>
        </w:tc>
      </w:tr>
      <w:tr w:rsidR="00F425F1" w14:paraId="5E0DE8C0" w14:textId="77777777" w:rsidTr="00C107F4">
        <w:tc>
          <w:tcPr>
            <w:tcW w:w="988" w:type="dxa"/>
          </w:tcPr>
          <w:p w14:paraId="632A8044" w14:textId="77777777" w:rsidR="00F425F1" w:rsidRDefault="00F425F1" w:rsidP="00C107F4">
            <w:pPr>
              <w:jc w:val="both"/>
            </w:pPr>
            <w:r>
              <w:t>1</w:t>
            </w:r>
          </w:p>
        </w:tc>
        <w:tc>
          <w:tcPr>
            <w:tcW w:w="2016" w:type="dxa"/>
          </w:tcPr>
          <w:p w14:paraId="70878B4A" w14:textId="77777777" w:rsidR="00F425F1" w:rsidRDefault="00F425F1" w:rsidP="00C107F4">
            <w:pPr>
              <w:jc w:val="both"/>
            </w:pPr>
            <w:r>
              <w:t>Coarse powder</w:t>
            </w:r>
          </w:p>
        </w:tc>
        <w:tc>
          <w:tcPr>
            <w:tcW w:w="1503" w:type="dxa"/>
          </w:tcPr>
          <w:p w14:paraId="1AF786E1" w14:textId="77777777" w:rsidR="00F425F1" w:rsidRDefault="00F425F1" w:rsidP="00C107F4">
            <w:pPr>
              <w:jc w:val="both"/>
            </w:pPr>
            <w:r>
              <w:t>10</w:t>
            </w:r>
          </w:p>
        </w:tc>
        <w:tc>
          <w:tcPr>
            <w:tcW w:w="1158" w:type="dxa"/>
          </w:tcPr>
          <w:p w14:paraId="24FE15EB" w14:textId="77777777" w:rsidR="00F425F1" w:rsidRDefault="00F425F1" w:rsidP="00C107F4">
            <w:pPr>
              <w:jc w:val="both"/>
            </w:pPr>
            <w:r>
              <w:t>1.7mm</w:t>
            </w:r>
          </w:p>
        </w:tc>
        <w:tc>
          <w:tcPr>
            <w:tcW w:w="1560" w:type="dxa"/>
          </w:tcPr>
          <w:p w14:paraId="429BAA58" w14:textId="77777777" w:rsidR="00F425F1" w:rsidRDefault="00F425F1" w:rsidP="00C107F4">
            <w:pPr>
              <w:jc w:val="both"/>
            </w:pPr>
            <w:r>
              <w:t>44</w:t>
            </w:r>
          </w:p>
        </w:tc>
        <w:tc>
          <w:tcPr>
            <w:tcW w:w="1134" w:type="dxa"/>
          </w:tcPr>
          <w:p w14:paraId="68E2C0DE" w14:textId="77777777" w:rsidR="00F425F1" w:rsidRDefault="00F425F1" w:rsidP="00C107F4">
            <w:pPr>
              <w:jc w:val="both"/>
            </w:pPr>
            <w:r>
              <w:t>355</w:t>
            </w:r>
            <w:r>
              <w:rPr>
                <w:rFonts w:cstheme="minorHAnsi"/>
              </w:rPr>
              <w:t>μ</w:t>
            </w:r>
            <w:r>
              <w:t>m</w:t>
            </w:r>
          </w:p>
        </w:tc>
      </w:tr>
      <w:tr w:rsidR="00F425F1" w14:paraId="0D1A1FC7" w14:textId="77777777" w:rsidTr="00C107F4">
        <w:tc>
          <w:tcPr>
            <w:tcW w:w="988" w:type="dxa"/>
          </w:tcPr>
          <w:p w14:paraId="56A7015D" w14:textId="77777777" w:rsidR="00F425F1" w:rsidRDefault="00F425F1" w:rsidP="00C107F4">
            <w:pPr>
              <w:jc w:val="both"/>
            </w:pPr>
            <w:r>
              <w:t xml:space="preserve">2 </w:t>
            </w:r>
          </w:p>
        </w:tc>
        <w:tc>
          <w:tcPr>
            <w:tcW w:w="2016" w:type="dxa"/>
          </w:tcPr>
          <w:p w14:paraId="5FEC310A" w14:textId="77777777" w:rsidR="00F425F1" w:rsidRDefault="00F425F1" w:rsidP="00C107F4">
            <w:pPr>
              <w:jc w:val="both"/>
            </w:pPr>
            <w:r>
              <w:t xml:space="preserve">Moderately coarse </w:t>
            </w:r>
          </w:p>
          <w:p w14:paraId="032227D3" w14:textId="77777777" w:rsidR="00F425F1" w:rsidRDefault="00F425F1" w:rsidP="00C107F4">
            <w:pPr>
              <w:jc w:val="both"/>
            </w:pPr>
            <w:r>
              <w:t>powder</w:t>
            </w:r>
          </w:p>
        </w:tc>
        <w:tc>
          <w:tcPr>
            <w:tcW w:w="1503" w:type="dxa"/>
          </w:tcPr>
          <w:p w14:paraId="505E7F4D" w14:textId="77777777" w:rsidR="00F425F1" w:rsidRDefault="00F425F1" w:rsidP="00C107F4">
            <w:pPr>
              <w:jc w:val="both"/>
            </w:pPr>
            <w:r>
              <w:t>22</w:t>
            </w:r>
          </w:p>
        </w:tc>
        <w:tc>
          <w:tcPr>
            <w:tcW w:w="1158" w:type="dxa"/>
          </w:tcPr>
          <w:p w14:paraId="544688E9" w14:textId="77777777" w:rsidR="00F425F1" w:rsidRDefault="00F425F1" w:rsidP="00C107F4">
            <w:pPr>
              <w:jc w:val="both"/>
            </w:pPr>
            <w:r>
              <w:t>710</w:t>
            </w:r>
            <w:r>
              <w:rPr>
                <w:rFonts w:cstheme="minorHAnsi"/>
              </w:rPr>
              <w:t>μ</w:t>
            </w:r>
            <w:r>
              <w:t>m</w:t>
            </w:r>
          </w:p>
        </w:tc>
        <w:tc>
          <w:tcPr>
            <w:tcW w:w="1560" w:type="dxa"/>
          </w:tcPr>
          <w:p w14:paraId="30FF3E9E" w14:textId="77777777" w:rsidR="00F425F1" w:rsidRDefault="00F425F1" w:rsidP="00C107F4">
            <w:pPr>
              <w:jc w:val="both"/>
            </w:pPr>
            <w:r>
              <w:t>60</w:t>
            </w:r>
          </w:p>
        </w:tc>
        <w:tc>
          <w:tcPr>
            <w:tcW w:w="1134" w:type="dxa"/>
          </w:tcPr>
          <w:p w14:paraId="4B12036C" w14:textId="77777777" w:rsidR="00F425F1" w:rsidRDefault="00F425F1" w:rsidP="00C107F4">
            <w:pPr>
              <w:jc w:val="both"/>
            </w:pPr>
            <w:r>
              <w:t>250</w:t>
            </w:r>
            <w:r>
              <w:rPr>
                <w:rFonts w:cstheme="minorHAnsi"/>
              </w:rPr>
              <w:t>μ</w:t>
            </w:r>
            <w:r>
              <w:t>m</w:t>
            </w:r>
          </w:p>
        </w:tc>
      </w:tr>
      <w:tr w:rsidR="00F425F1" w14:paraId="48B0612F" w14:textId="77777777" w:rsidTr="00C107F4">
        <w:tc>
          <w:tcPr>
            <w:tcW w:w="988" w:type="dxa"/>
          </w:tcPr>
          <w:p w14:paraId="3E41CB18" w14:textId="77777777" w:rsidR="00F425F1" w:rsidRDefault="00F425F1" w:rsidP="00C107F4">
            <w:pPr>
              <w:jc w:val="both"/>
            </w:pPr>
            <w:r>
              <w:t>3</w:t>
            </w:r>
          </w:p>
        </w:tc>
        <w:tc>
          <w:tcPr>
            <w:tcW w:w="2016" w:type="dxa"/>
          </w:tcPr>
          <w:p w14:paraId="7D191B3A" w14:textId="77777777" w:rsidR="00F425F1" w:rsidRDefault="00F425F1" w:rsidP="00C107F4">
            <w:pPr>
              <w:jc w:val="both"/>
            </w:pPr>
            <w:r>
              <w:t>Moderately fine</w:t>
            </w:r>
          </w:p>
          <w:p w14:paraId="47367329" w14:textId="77777777" w:rsidR="00F425F1" w:rsidRDefault="00F425F1" w:rsidP="00C107F4">
            <w:pPr>
              <w:jc w:val="both"/>
            </w:pPr>
            <w:r>
              <w:t>powder</w:t>
            </w:r>
          </w:p>
        </w:tc>
        <w:tc>
          <w:tcPr>
            <w:tcW w:w="1503" w:type="dxa"/>
          </w:tcPr>
          <w:p w14:paraId="0EECC5BD" w14:textId="77777777" w:rsidR="00F425F1" w:rsidRDefault="00F425F1" w:rsidP="00C107F4">
            <w:pPr>
              <w:jc w:val="both"/>
            </w:pPr>
            <w:r>
              <w:t>44</w:t>
            </w:r>
          </w:p>
        </w:tc>
        <w:tc>
          <w:tcPr>
            <w:tcW w:w="1158" w:type="dxa"/>
          </w:tcPr>
          <w:p w14:paraId="2C6A8EF8" w14:textId="77777777" w:rsidR="00F425F1" w:rsidRDefault="00F425F1" w:rsidP="00C107F4">
            <w:pPr>
              <w:jc w:val="both"/>
            </w:pPr>
            <w:r>
              <w:t>355</w:t>
            </w:r>
            <w:r>
              <w:rPr>
                <w:rFonts w:cstheme="minorHAnsi"/>
              </w:rPr>
              <w:t>μ</w:t>
            </w:r>
            <w:r>
              <w:t>m</w:t>
            </w:r>
          </w:p>
        </w:tc>
        <w:tc>
          <w:tcPr>
            <w:tcW w:w="1560" w:type="dxa"/>
          </w:tcPr>
          <w:p w14:paraId="0EFB997D" w14:textId="77777777" w:rsidR="00F425F1" w:rsidRDefault="00F425F1" w:rsidP="00C107F4">
            <w:pPr>
              <w:jc w:val="both"/>
            </w:pPr>
            <w:r>
              <w:t>85</w:t>
            </w:r>
          </w:p>
        </w:tc>
        <w:tc>
          <w:tcPr>
            <w:tcW w:w="1134" w:type="dxa"/>
          </w:tcPr>
          <w:p w14:paraId="653BF845" w14:textId="77777777" w:rsidR="00F425F1" w:rsidRDefault="00F425F1" w:rsidP="00C107F4">
            <w:pPr>
              <w:jc w:val="both"/>
            </w:pPr>
            <w:r>
              <w:t>180</w:t>
            </w:r>
            <w:r>
              <w:rPr>
                <w:rFonts w:cstheme="minorHAnsi"/>
              </w:rPr>
              <w:t>μ</w:t>
            </w:r>
            <w:r>
              <w:t>m</w:t>
            </w:r>
          </w:p>
        </w:tc>
      </w:tr>
      <w:tr w:rsidR="00F425F1" w14:paraId="52BC9B86" w14:textId="77777777" w:rsidTr="00C107F4">
        <w:tc>
          <w:tcPr>
            <w:tcW w:w="988" w:type="dxa"/>
          </w:tcPr>
          <w:p w14:paraId="318D140D" w14:textId="77777777" w:rsidR="00F425F1" w:rsidRDefault="00F425F1" w:rsidP="00C107F4">
            <w:pPr>
              <w:jc w:val="both"/>
            </w:pPr>
            <w:r>
              <w:t>4</w:t>
            </w:r>
          </w:p>
        </w:tc>
        <w:tc>
          <w:tcPr>
            <w:tcW w:w="2016" w:type="dxa"/>
          </w:tcPr>
          <w:p w14:paraId="0C47179C" w14:textId="77777777" w:rsidR="00F425F1" w:rsidRDefault="00F425F1" w:rsidP="00C107F4">
            <w:pPr>
              <w:jc w:val="both"/>
            </w:pPr>
            <w:r>
              <w:t>Fine powder</w:t>
            </w:r>
          </w:p>
        </w:tc>
        <w:tc>
          <w:tcPr>
            <w:tcW w:w="1503" w:type="dxa"/>
          </w:tcPr>
          <w:p w14:paraId="1E6169D5" w14:textId="77777777" w:rsidR="00F425F1" w:rsidRDefault="00F425F1" w:rsidP="00C107F4">
            <w:pPr>
              <w:jc w:val="both"/>
            </w:pPr>
            <w:r>
              <w:t>85</w:t>
            </w:r>
          </w:p>
        </w:tc>
        <w:tc>
          <w:tcPr>
            <w:tcW w:w="1158" w:type="dxa"/>
          </w:tcPr>
          <w:p w14:paraId="1A25BFA9" w14:textId="77777777" w:rsidR="00F425F1" w:rsidRDefault="00F425F1" w:rsidP="00C107F4">
            <w:pPr>
              <w:jc w:val="both"/>
            </w:pPr>
            <w:r>
              <w:t>180</w:t>
            </w:r>
            <w:r>
              <w:rPr>
                <w:rFonts w:cstheme="minorHAnsi"/>
              </w:rPr>
              <w:t>μ</w:t>
            </w:r>
            <w:r>
              <w:t>m</w:t>
            </w:r>
          </w:p>
        </w:tc>
        <w:tc>
          <w:tcPr>
            <w:tcW w:w="1560" w:type="dxa"/>
          </w:tcPr>
          <w:p w14:paraId="35368179" w14:textId="77777777" w:rsidR="00F425F1" w:rsidRDefault="00F425F1" w:rsidP="00C107F4">
            <w:pPr>
              <w:jc w:val="both"/>
            </w:pPr>
            <w:r>
              <w:t>-</w:t>
            </w:r>
          </w:p>
        </w:tc>
        <w:tc>
          <w:tcPr>
            <w:tcW w:w="1134" w:type="dxa"/>
          </w:tcPr>
          <w:p w14:paraId="0711D8F3" w14:textId="77777777" w:rsidR="00F425F1" w:rsidRDefault="00F425F1" w:rsidP="00C107F4">
            <w:pPr>
              <w:jc w:val="both"/>
            </w:pPr>
            <w:r>
              <w:t>-</w:t>
            </w:r>
          </w:p>
        </w:tc>
      </w:tr>
      <w:tr w:rsidR="00F425F1" w14:paraId="32D60851" w14:textId="77777777" w:rsidTr="00C107F4">
        <w:tc>
          <w:tcPr>
            <w:tcW w:w="988" w:type="dxa"/>
          </w:tcPr>
          <w:p w14:paraId="28A734D4" w14:textId="77777777" w:rsidR="00F425F1" w:rsidRDefault="00F425F1" w:rsidP="00C107F4">
            <w:pPr>
              <w:jc w:val="both"/>
            </w:pPr>
            <w:r>
              <w:t>5</w:t>
            </w:r>
          </w:p>
        </w:tc>
        <w:tc>
          <w:tcPr>
            <w:tcW w:w="2016" w:type="dxa"/>
          </w:tcPr>
          <w:p w14:paraId="31A277FE" w14:textId="77777777" w:rsidR="00F425F1" w:rsidRDefault="00F425F1" w:rsidP="00C107F4">
            <w:pPr>
              <w:jc w:val="both"/>
            </w:pPr>
            <w:r>
              <w:t>Very fine powder</w:t>
            </w:r>
          </w:p>
        </w:tc>
        <w:tc>
          <w:tcPr>
            <w:tcW w:w="1503" w:type="dxa"/>
          </w:tcPr>
          <w:p w14:paraId="40E20FFC" w14:textId="77777777" w:rsidR="00F425F1" w:rsidRDefault="00F425F1" w:rsidP="00C107F4">
            <w:pPr>
              <w:jc w:val="both"/>
            </w:pPr>
            <w:r>
              <w:t>120</w:t>
            </w:r>
          </w:p>
        </w:tc>
        <w:tc>
          <w:tcPr>
            <w:tcW w:w="1158" w:type="dxa"/>
          </w:tcPr>
          <w:p w14:paraId="3B8BFFAD" w14:textId="77777777" w:rsidR="00F425F1" w:rsidRDefault="00F425F1" w:rsidP="00C107F4">
            <w:pPr>
              <w:jc w:val="both"/>
            </w:pPr>
            <w:r>
              <w:t>125</w:t>
            </w:r>
            <w:r>
              <w:rPr>
                <w:rFonts w:cstheme="minorHAnsi"/>
              </w:rPr>
              <w:t>μ</w:t>
            </w:r>
            <w:r>
              <w:t>m</w:t>
            </w:r>
          </w:p>
        </w:tc>
        <w:tc>
          <w:tcPr>
            <w:tcW w:w="1560" w:type="dxa"/>
          </w:tcPr>
          <w:p w14:paraId="04DC747B" w14:textId="77777777" w:rsidR="00F425F1" w:rsidRDefault="00F425F1" w:rsidP="00C107F4">
            <w:pPr>
              <w:jc w:val="both"/>
            </w:pPr>
            <w:r>
              <w:t>-</w:t>
            </w:r>
          </w:p>
        </w:tc>
        <w:tc>
          <w:tcPr>
            <w:tcW w:w="1134" w:type="dxa"/>
          </w:tcPr>
          <w:p w14:paraId="186D43FD" w14:textId="77777777" w:rsidR="00F425F1" w:rsidRDefault="00F425F1" w:rsidP="00C107F4">
            <w:pPr>
              <w:jc w:val="both"/>
            </w:pPr>
            <w:r>
              <w:t>-</w:t>
            </w:r>
          </w:p>
        </w:tc>
      </w:tr>
    </w:tbl>
    <w:p w14:paraId="5809E93C" w14:textId="77777777" w:rsidR="00F425F1" w:rsidRDefault="00F425F1" w:rsidP="00F425F1">
      <w:pPr>
        <w:jc w:val="both"/>
      </w:pPr>
    </w:p>
    <w:p w14:paraId="0F458C86" w14:textId="77777777" w:rsidR="00F425F1" w:rsidRDefault="00F425F1" w:rsidP="00F425F1">
      <w:pPr>
        <w:jc w:val="both"/>
      </w:pPr>
      <w:r>
        <w:t xml:space="preserve"> </w:t>
      </w:r>
      <w:r w:rsidRPr="00D0264C">
        <w:rPr>
          <w:b/>
          <w:bCs/>
        </w:rPr>
        <w:t>Coarse powder</w:t>
      </w:r>
      <w:r>
        <w:t>: A powder, all the particles of which pass through a sieve with nominal mesh aperture of 1.70 mm (No. 10 sieve) and not more than 40,0 per cent through a sieve with nominal mesh aperture of 355 um (No. 44 sieve) is called coarse powder.</w:t>
      </w:r>
    </w:p>
    <w:p w14:paraId="7A2CAF77" w14:textId="77777777" w:rsidR="00F425F1" w:rsidRDefault="00F425F1" w:rsidP="00F425F1">
      <w:pPr>
        <w:jc w:val="both"/>
      </w:pPr>
      <w:r>
        <w:t>When fineness of a powder is described by means of a number, it is an indication that all the particles of the powder shall pass through the sieve of which the nominal mesh aperture in µm, is equal to that number. Normally, for compound powders, fine powders are preferred, while moderately coarse powder is used for the preparation of tinctures. Coarse powder without fines is employed in percolation process.</w:t>
      </w:r>
    </w:p>
    <w:p w14:paraId="1F5470AD" w14:textId="77777777" w:rsidR="00F425F1" w:rsidRDefault="00F425F1" w:rsidP="00F425F1">
      <w:pPr>
        <w:jc w:val="both"/>
      </w:pPr>
      <w:r>
        <w:t xml:space="preserve">The </w:t>
      </w:r>
      <w:proofErr w:type="gramStart"/>
      <w:r>
        <w:t>above mentioned</w:t>
      </w:r>
      <w:proofErr w:type="gramEnd"/>
      <w:r>
        <w:t xml:space="preserve"> terminology has applications in the production of </w:t>
      </w:r>
      <w:proofErr w:type="spellStart"/>
      <w:r>
        <w:t>galanicals</w:t>
      </w:r>
      <w:proofErr w:type="spellEnd"/>
      <w:r>
        <w:t>. A few examples are given in the Table.</w:t>
      </w:r>
    </w:p>
    <w:p w14:paraId="05736DD9" w14:textId="77777777" w:rsidR="00F425F1" w:rsidRDefault="00F425F1" w:rsidP="00F425F1">
      <w:pPr>
        <w:jc w:val="both"/>
      </w:pPr>
      <w:r w:rsidRPr="00F016AF">
        <w:t xml:space="preserve"> Some Examples of Crude Drugs and Nature of Powder Required</w:t>
      </w:r>
    </w:p>
    <w:tbl>
      <w:tblPr>
        <w:tblStyle w:val="TableGrid"/>
        <w:tblW w:w="0" w:type="auto"/>
        <w:tblInd w:w="562" w:type="dxa"/>
        <w:tblLook w:val="04A0" w:firstRow="1" w:lastRow="0" w:firstColumn="1" w:lastColumn="0" w:noHBand="0" w:noVBand="1"/>
      </w:tblPr>
      <w:tblGrid>
        <w:gridCol w:w="1560"/>
        <w:gridCol w:w="1559"/>
        <w:gridCol w:w="1984"/>
      </w:tblGrid>
      <w:tr w:rsidR="00F425F1" w14:paraId="2835BED8" w14:textId="77777777" w:rsidTr="00C107F4">
        <w:tc>
          <w:tcPr>
            <w:tcW w:w="1560" w:type="dxa"/>
          </w:tcPr>
          <w:p w14:paraId="3849DEDF" w14:textId="77777777" w:rsidR="00F425F1" w:rsidRPr="00F016AF" w:rsidRDefault="00F425F1" w:rsidP="00C107F4">
            <w:pPr>
              <w:jc w:val="both"/>
              <w:rPr>
                <w:b/>
                <w:bCs/>
              </w:rPr>
            </w:pPr>
            <w:r w:rsidRPr="00F016AF">
              <w:rPr>
                <w:b/>
                <w:bCs/>
              </w:rPr>
              <w:t>Liquid extracts</w:t>
            </w:r>
          </w:p>
        </w:tc>
        <w:tc>
          <w:tcPr>
            <w:tcW w:w="1559" w:type="dxa"/>
          </w:tcPr>
          <w:p w14:paraId="04F7DDF8" w14:textId="77777777" w:rsidR="00F425F1" w:rsidRPr="00F016AF" w:rsidRDefault="00F425F1" w:rsidP="00C107F4">
            <w:pPr>
              <w:jc w:val="both"/>
              <w:rPr>
                <w:b/>
                <w:bCs/>
              </w:rPr>
            </w:pPr>
            <w:r w:rsidRPr="00F016AF">
              <w:rPr>
                <w:b/>
                <w:bCs/>
              </w:rPr>
              <w:t>Useful parts</w:t>
            </w:r>
          </w:p>
        </w:tc>
        <w:tc>
          <w:tcPr>
            <w:tcW w:w="1984" w:type="dxa"/>
          </w:tcPr>
          <w:p w14:paraId="340B151D" w14:textId="77777777" w:rsidR="00F425F1" w:rsidRDefault="00F425F1" w:rsidP="00C107F4">
            <w:pPr>
              <w:jc w:val="both"/>
            </w:pPr>
            <w:r>
              <w:t>Grade of powder</w:t>
            </w:r>
          </w:p>
        </w:tc>
      </w:tr>
      <w:tr w:rsidR="00F425F1" w14:paraId="202AFCF8" w14:textId="77777777" w:rsidTr="00C107F4">
        <w:tc>
          <w:tcPr>
            <w:tcW w:w="1560" w:type="dxa"/>
          </w:tcPr>
          <w:p w14:paraId="30E73EFC" w14:textId="77777777" w:rsidR="00F425F1" w:rsidRDefault="00F425F1" w:rsidP="00C107F4">
            <w:pPr>
              <w:jc w:val="both"/>
            </w:pPr>
            <w:r>
              <w:t>Ashoka</w:t>
            </w:r>
          </w:p>
        </w:tc>
        <w:tc>
          <w:tcPr>
            <w:tcW w:w="1559" w:type="dxa"/>
          </w:tcPr>
          <w:p w14:paraId="32680D35" w14:textId="77777777" w:rsidR="00F425F1" w:rsidRDefault="00F425F1" w:rsidP="00C107F4">
            <w:pPr>
              <w:jc w:val="both"/>
            </w:pPr>
            <w:r>
              <w:t>Stem bark</w:t>
            </w:r>
          </w:p>
        </w:tc>
        <w:tc>
          <w:tcPr>
            <w:tcW w:w="1984" w:type="dxa"/>
          </w:tcPr>
          <w:p w14:paraId="5CCF84EA" w14:textId="77777777" w:rsidR="00F425F1" w:rsidRDefault="00F425F1" w:rsidP="00C107F4">
            <w:pPr>
              <w:jc w:val="both"/>
            </w:pPr>
            <w:r>
              <w:t>Coarse</w:t>
            </w:r>
          </w:p>
        </w:tc>
      </w:tr>
      <w:tr w:rsidR="00F425F1" w14:paraId="2B2FBF32" w14:textId="77777777" w:rsidTr="00C107F4">
        <w:tc>
          <w:tcPr>
            <w:tcW w:w="1560" w:type="dxa"/>
          </w:tcPr>
          <w:p w14:paraId="2C378884" w14:textId="77777777" w:rsidR="00F425F1" w:rsidRDefault="00F425F1" w:rsidP="00C107F4">
            <w:pPr>
              <w:jc w:val="both"/>
            </w:pPr>
            <w:r>
              <w:t>Nux vomica</w:t>
            </w:r>
          </w:p>
        </w:tc>
        <w:tc>
          <w:tcPr>
            <w:tcW w:w="1559" w:type="dxa"/>
          </w:tcPr>
          <w:p w14:paraId="697D024C" w14:textId="77777777" w:rsidR="00F425F1" w:rsidRDefault="00F425F1" w:rsidP="00C107F4">
            <w:pPr>
              <w:jc w:val="both"/>
            </w:pPr>
            <w:r>
              <w:t>Seeds</w:t>
            </w:r>
          </w:p>
        </w:tc>
        <w:tc>
          <w:tcPr>
            <w:tcW w:w="1984" w:type="dxa"/>
          </w:tcPr>
          <w:p w14:paraId="7BCE0F59" w14:textId="77777777" w:rsidR="00F425F1" w:rsidRDefault="00F425F1" w:rsidP="00C107F4">
            <w:pPr>
              <w:jc w:val="both"/>
            </w:pPr>
            <w:r>
              <w:t>Moderately coarse</w:t>
            </w:r>
          </w:p>
        </w:tc>
      </w:tr>
      <w:tr w:rsidR="00F425F1" w14:paraId="5AA62DD3" w14:textId="77777777" w:rsidTr="00C107F4">
        <w:tc>
          <w:tcPr>
            <w:tcW w:w="1560" w:type="dxa"/>
          </w:tcPr>
          <w:p w14:paraId="61C6B05D" w14:textId="77777777" w:rsidR="00F425F1" w:rsidRDefault="00F425F1" w:rsidP="00C107F4">
            <w:pPr>
              <w:jc w:val="both"/>
            </w:pPr>
            <w:r>
              <w:t>Rauwolfia</w:t>
            </w:r>
          </w:p>
        </w:tc>
        <w:tc>
          <w:tcPr>
            <w:tcW w:w="1559" w:type="dxa"/>
          </w:tcPr>
          <w:p w14:paraId="1E68B967" w14:textId="77777777" w:rsidR="00F425F1" w:rsidRDefault="00F425F1" w:rsidP="00C107F4">
            <w:pPr>
              <w:jc w:val="both"/>
            </w:pPr>
            <w:r>
              <w:t>Roots</w:t>
            </w:r>
          </w:p>
        </w:tc>
        <w:tc>
          <w:tcPr>
            <w:tcW w:w="1984" w:type="dxa"/>
          </w:tcPr>
          <w:p w14:paraId="329D6130" w14:textId="77777777" w:rsidR="00F425F1" w:rsidRDefault="00F425F1" w:rsidP="00C107F4">
            <w:pPr>
              <w:jc w:val="both"/>
            </w:pPr>
            <w:r>
              <w:t>Moderately coarse</w:t>
            </w:r>
          </w:p>
        </w:tc>
      </w:tr>
      <w:tr w:rsidR="00F425F1" w14:paraId="39C0E868" w14:textId="77777777" w:rsidTr="00C107F4">
        <w:tc>
          <w:tcPr>
            <w:tcW w:w="1560" w:type="dxa"/>
          </w:tcPr>
          <w:p w14:paraId="3438EB1E" w14:textId="77777777" w:rsidR="00F425F1" w:rsidRDefault="00F425F1" w:rsidP="00C107F4">
            <w:pPr>
              <w:jc w:val="both"/>
            </w:pPr>
            <w:r>
              <w:t>Ergot</w:t>
            </w:r>
          </w:p>
        </w:tc>
        <w:tc>
          <w:tcPr>
            <w:tcW w:w="1559" w:type="dxa"/>
          </w:tcPr>
          <w:p w14:paraId="06A0B438" w14:textId="77777777" w:rsidR="00F425F1" w:rsidRDefault="00F425F1" w:rsidP="00C107F4">
            <w:pPr>
              <w:jc w:val="both"/>
            </w:pPr>
            <w:r>
              <w:t>Sclerotia</w:t>
            </w:r>
          </w:p>
        </w:tc>
        <w:tc>
          <w:tcPr>
            <w:tcW w:w="1984" w:type="dxa"/>
          </w:tcPr>
          <w:p w14:paraId="5E2E8569" w14:textId="77777777" w:rsidR="00F425F1" w:rsidRDefault="00F425F1" w:rsidP="00C107F4">
            <w:pPr>
              <w:jc w:val="both"/>
            </w:pPr>
            <w:r>
              <w:t>Moderately fine</w:t>
            </w:r>
          </w:p>
        </w:tc>
      </w:tr>
      <w:tr w:rsidR="00F425F1" w14:paraId="5F304271" w14:textId="77777777" w:rsidTr="00C107F4">
        <w:tc>
          <w:tcPr>
            <w:tcW w:w="1560" w:type="dxa"/>
          </w:tcPr>
          <w:p w14:paraId="38A0C0C3" w14:textId="77777777" w:rsidR="00F425F1" w:rsidRDefault="00F425F1" w:rsidP="00C107F4">
            <w:pPr>
              <w:jc w:val="both"/>
            </w:pPr>
            <w:r>
              <w:lastRenderedPageBreak/>
              <w:t>Ipecac</w:t>
            </w:r>
          </w:p>
        </w:tc>
        <w:tc>
          <w:tcPr>
            <w:tcW w:w="1559" w:type="dxa"/>
          </w:tcPr>
          <w:p w14:paraId="0A0FD0A9" w14:textId="77777777" w:rsidR="00F425F1" w:rsidRDefault="00F425F1" w:rsidP="00C107F4">
            <w:pPr>
              <w:jc w:val="both"/>
            </w:pPr>
            <w:r>
              <w:t>Root</w:t>
            </w:r>
          </w:p>
        </w:tc>
        <w:tc>
          <w:tcPr>
            <w:tcW w:w="1984" w:type="dxa"/>
          </w:tcPr>
          <w:p w14:paraId="1BC49261" w14:textId="77777777" w:rsidR="00F425F1" w:rsidRDefault="00F425F1" w:rsidP="00C107F4">
            <w:pPr>
              <w:jc w:val="both"/>
            </w:pPr>
            <w:r>
              <w:t>Fine</w:t>
            </w:r>
          </w:p>
        </w:tc>
      </w:tr>
      <w:tr w:rsidR="00F425F1" w14:paraId="23C1B725" w14:textId="77777777" w:rsidTr="00C107F4">
        <w:tc>
          <w:tcPr>
            <w:tcW w:w="1560" w:type="dxa"/>
          </w:tcPr>
          <w:p w14:paraId="5971D386" w14:textId="77777777" w:rsidR="00F425F1" w:rsidRDefault="00F425F1" w:rsidP="00C107F4">
            <w:pPr>
              <w:jc w:val="both"/>
            </w:pPr>
            <w:r>
              <w:t>Ephedra</w:t>
            </w:r>
          </w:p>
        </w:tc>
        <w:tc>
          <w:tcPr>
            <w:tcW w:w="1559" w:type="dxa"/>
          </w:tcPr>
          <w:p w14:paraId="7ECC99C9" w14:textId="77777777" w:rsidR="00F425F1" w:rsidRDefault="00F425F1" w:rsidP="00C107F4">
            <w:pPr>
              <w:jc w:val="both"/>
            </w:pPr>
            <w:r>
              <w:t>stem</w:t>
            </w:r>
          </w:p>
        </w:tc>
        <w:tc>
          <w:tcPr>
            <w:tcW w:w="1984" w:type="dxa"/>
          </w:tcPr>
          <w:p w14:paraId="0A34B99F" w14:textId="77777777" w:rsidR="00F425F1" w:rsidRDefault="00F425F1" w:rsidP="00C107F4">
            <w:pPr>
              <w:jc w:val="both"/>
            </w:pPr>
            <w:r>
              <w:t>fine</w:t>
            </w:r>
          </w:p>
        </w:tc>
      </w:tr>
    </w:tbl>
    <w:p w14:paraId="599BCAA0" w14:textId="77777777" w:rsidR="00F425F1" w:rsidRDefault="00F425F1" w:rsidP="00F425F1">
      <w:pPr>
        <w:jc w:val="both"/>
      </w:pPr>
    </w:p>
    <w:p w14:paraId="48B94134" w14:textId="77777777" w:rsidR="00F425F1" w:rsidRDefault="00F425F1" w:rsidP="00F425F1">
      <w:pPr>
        <w:jc w:val="both"/>
      </w:pPr>
      <w:r>
        <w:t>The pharmacopoeia has prescribed upper and lower limits for the three coarse grades of powder. For two fine grades, the pharmacopoeia has prescribed only the upper limit.</w:t>
      </w:r>
    </w:p>
    <w:p w14:paraId="06074302" w14:textId="77777777" w:rsidR="00F425F1" w:rsidRDefault="00F425F1" w:rsidP="00F425F1">
      <w:pPr>
        <w:jc w:val="both"/>
        <w:rPr>
          <w:b/>
          <w:bCs/>
          <w:sz w:val="28"/>
          <w:szCs w:val="28"/>
        </w:rPr>
      </w:pPr>
      <w:r w:rsidRPr="00F016AF">
        <w:rPr>
          <w:b/>
          <w:bCs/>
          <w:sz w:val="28"/>
          <w:szCs w:val="28"/>
        </w:rPr>
        <w:t>SIEVES</w:t>
      </w:r>
    </w:p>
    <w:p w14:paraId="5FA25268" w14:textId="77777777" w:rsidR="00F425F1" w:rsidRPr="00F016AF" w:rsidRDefault="00F425F1" w:rsidP="00F425F1">
      <w:pPr>
        <w:jc w:val="both"/>
        <w:rPr>
          <w:b/>
          <w:bCs/>
          <w:sz w:val="28"/>
          <w:szCs w:val="28"/>
        </w:rPr>
      </w:pPr>
      <w:r>
        <w:t>Sieves are the simplest and sieving is the most frequently used method for size separation.</w:t>
      </w:r>
    </w:p>
    <w:p w14:paraId="71403FD6" w14:textId="77777777" w:rsidR="00F425F1" w:rsidRPr="00F016AF" w:rsidRDefault="00F425F1" w:rsidP="00F425F1">
      <w:pPr>
        <w:jc w:val="both"/>
        <w:rPr>
          <w:b/>
          <w:bCs/>
        </w:rPr>
      </w:pPr>
      <w:r w:rsidRPr="00F016AF">
        <w:rPr>
          <w:b/>
          <w:bCs/>
        </w:rPr>
        <w:t>Construction</w:t>
      </w:r>
    </w:p>
    <w:p w14:paraId="48DDEFB3" w14:textId="77777777" w:rsidR="00F425F1" w:rsidRDefault="00F425F1" w:rsidP="00F425F1">
      <w:pPr>
        <w:jc w:val="both"/>
      </w:pPr>
      <w:r>
        <w:t>Sieves for pharmaceutical testing are constructed from wire cloth with square meshes, woven from wire of brass, bronze, stainless steel or any suitable materials. Sieves should not be coated or plated. There must be no reaction between the material of the sieve and the substance to be sieved.</w:t>
      </w:r>
    </w:p>
    <w:p w14:paraId="65A812A4" w14:textId="77777777" w:rsidR="00F425F1" w:rsidRDefault="00F425F1" w:rsidP="00F425F1">
      <w:pPr>
        <w:jc w:val="both"/>
        <w:rPr>
          <w:b/>
          <w:bCs/>
        </w:rPr>
      </w:pPr>
      <w:r w:rsidRPr="00F016AF">
        <w:rPr>
          <w:b/>
          <w:bCs/>
        </w:rPr>
        <w:t>Types of Sieves</w:t>
      </w:r>
    </w:p>
    <w:p w14:paraId="7BDFFD1C" w14:textId="77777777" w:rsidR="00F425F1" w:rsidRPr="00786B88" w:rsidRDefault="00F425F1" w:rsidP="00F425F1">
      <w:pPr>
        <w:jc w:val="both"/>
        <w:rPr>
          <w:b/>
          <w:bCs/>
        </w:rPr>
      </w:pPr>
      <w:r>
        <w:t xml:space="preserve">The primary considerations for sieves are given to the size and shape of aperture opening. Square meshes are arranged as per the specifications. Sieves commonly used in pharmaceutical processing include: </w:t>
      </w:r>
    </w:p>
    <w:p w14:paraId="5AFE0BB6" w14:textId="77777777" w:rsidR="00F425F1" w:rsidRDefault="00F425F1" w:rsidP="00F425F1">
      <w:pPr>
        <w:jc w:val="both"/>
      </w:pPr>
      <w:r>
        <w:t xml:space="preserve">Woven wire sieves </w:t>
      </w:r>
    </w:p>
    <w:p w14:paraId="5F143EB9" w14:textId="77777777" w:rsidR="00F425F1" w:rsidRDefault="00F425F1" w:rsidP="00F425F1">
      <w:pPr>
        <w:jc w:val="both"/>
      </w:pPr>
      <w:r>
        <w:t xml:space="preserve">Bolting cloth sieves </w:t>
      </w:r>
    </w:p>
    <w:p w14:paraId="26B737D8" w14:textId="77777777" w:rsidR="00F425F1" w:rsidRDefault="00F425F1" w:rsidP="00F425F1">
      <w:pPr>
        <w:jc w:val="both"/>
      </w:pPr>
      <w:r>
        <w:t>Closely spaced bars (screens)</w:t>
      </w:r>
    </w:p>
    <w:p w14:paraId="5DE61DE0" w14:textId="77777777" w:rsidR="00F425F1" w:rsidRPr="00F016AF" w:rsidRDefault="00F425F1" w:rsidP="00F425F1">
      <w:pPr>
        <w:jc w:val="both"/>
        <w:rPr>
          <w:b/>
          <w:bCs/>
        </w:rPr>
      </w:pPr>
      <w:r>
        <w:t>Punched plates</w:t>
      </w:r>
    </w:p>
    <w:p w14:paraId="6015145B" w14:textId="77777777" w:rsidR="00F425F1" w:rsidRPr="00CF1361" w:rsidRDefault="00F425F1" w:rsidP="00F425F1">
      <w:pPr>
        <w:jc w:val="both"/>
        <w:rPr>
          <w:b/>
          <w:bCs/>
          <w:sz w:val="24"/>
          <w:szCs w:val="24"/>
        </w:rPr>
      </w:pPr>
      <w:r w:rsidRPr="00CF1361">
        <w:rPr>
          <w:b/>
          <w:bCs/>
          <w:sz w:val="24"/>
          <w:szCs w:val="24"/>
        </w:rPr>
        <w:t>Standards of Sieves, Dimensions and Notations</w:t>
      </w:r>
    </w:p>
    <w:p w14:paraId="23BADC2C" w14:textId="77777777" w:rsidR="00F425F1" w:rsidRDefault="00F425F1" w:rsidP="00F425F1">
      <w:pPr>
        <w:jc w:val="both"/>
      </w:pPr>
      <w:r>
        <w:t>Common standards used for sieves are:</w:t>
      </w:r>
    </w:p>
    <w:p w14:paraId="529D5A27" w14:textId="77777777" w:rsidR="00F425F1" w:rsidRDefault="00F425F1" w:rsidP="00F425F1">
      <w:pPr>
        <w:jc w:val="both"/>
      </w:pPr>
      <w:r>
        <w:t>(a) Tyler standard sieve series (in USA)</w:t>
      </w:r>
    </w:p>
    <w:p w14:paraId="79985FA8" w14:textId="77777777" w:rsidR="00F425F1" w:rsidRDefault="00F425F1" w:rsidP="00F425F1">
      <w:pPr>
        <w:jc w:val="both"/>
      </w:pPr>
      <w:r>
        <w:t xml:space="preserve">(b) US standard sieve series (in USA) </w:t>
      </w:r>
    </w:p>
    <w:p w14:paraId="659AB9E6" w14:textId="77777777" w:rsidR="00F425F1" w:rsidRDefault="00F425F1" w:rsidP="00F425F1">
      <w:pPr>
        <w:jc w:val="both"/>
      </w:pPr>
      <w:r>
        <w:t>(c) British standard sieve series (in UK)</w:t>
      </w:r>
    </w:p>
    <w:p w14:paraId="7BDA8EC8" w14:textId="77777777" w:rsidR="00F425F1" w:rsidRDefault="00F425F1" w:rsidP="00F425F1">
      <w:pPr>
        <w:jc w:val="both"/>
      </w:pPr>
      <w:r>
        <w:t xml:space="preserve">(d) German DIN (Deutsche </w:t>
      </w:r>
      <w:proofErr w:type="spellStart"/>
      <w:r>
        <w:t>Industrienormein</w:t>
      </w:r>
      <w:proofErr w:type="spellEnd"/>
      <w:r>
        <w:t xml:space="preserve">) (in Germany and Europe) </w:t>
      </w:r>
    </w:p>
    <w:p w14:paraId="0AA493E2" w14:textId="77777777" w:rsidR="00F425F1" w:rsidRDefault="00F425F1" w:rsidP="00F425F1">
      <w:pPr>
        <w:jc w:val="both"/>
      </w:pPr>
      <w:r>
        <w:t>(e) IP standard sieve series (in India)</w:t>
      </w:r>
    </w:p>
    <w:p w14:paraId="66C9F714" w14:textId="77777777" w:rsidR="00F425F1" w:rsidRDefault="00F425F1" w:rsidP="00F425F1">
      <w:pPr>
        <w:jc w:val="both"/>
      </w:pPr>
      <w:r>
        <w:t>(f) International test sieve series (ISO) (</w:t>
      </w:r>
      <w:proofErr w:type="spellStart"/>
      <w:r>
        <w:t>World wide</w:t>
      </w:r>
      <w:proofErr w:type="spellEnd"/>
      <w:r>
        <w:t>)</w:t>
      </w:r>
    </w:p>
    <w:p w14:paraId="6D189A06" w14:textId="77777777" w:rsidR="00F425F1" w:rsidRDefault="00F425F1" w:rsidP="00F425F1">
      <w:pPr>
        <w:jc w:val="both"/>
      </w:pPr>
      <w:r>
        <w:t xml:space="preserve">Tyler and US standards can be interchangeable, since the difference between the two standards is less than the allowable tolerance in weaving of the screens. These are also known as test sieves. Sieves used for </w:t>
      </w:r>
      <w:proofErr w:type="spellStart"/>
      <w:r>
        <w:t>pharmacopoeial</w:t>
      </w:r>
      <w:proofErr w:type="spellEnd"/>
      <w:r>
        <w:t xml:space="preserve"> testing must match with the following specifications: </w:t>
      </w:r>
    </w:p>
    <w:p w14:paraId="63D9B743" w14:textId="77777777" w:rsidR="00F425F1" w:rsidRDefault="00F425F1" w:rsidP="00F425F1">
      <w:pPr>
        <w:jc w:val="both"/>
      </w:pPr>
      <w:r>
        <w:t>1</w:t>
      </w:r>
      <w:r w:rsidRPr="00CF1361">
        <w:rPr>
          <w:b/>
          <w:bCs/>
        </w:rPr>
        <w:t xml:space="preserve">. Number of </w:t>
      </w:r>
      <w:proofErr w:type="gramStart"/>
      <w:r w:rsidRPr="00CF1361">
        <w:rPr>
          <w:b/>
          <w:bCs/>
        </w:rPr>
        <w:t>sieve</w:t>
      </w:r>
      <w:proofErr w:type="gramEnd"/>
      <w:r>
        <w:t xml:space="preserve">: Sieve number indicates the number of meshes per linear length of 25.4 millimetres. </w:t>
      </w:r>
    </w:p>
    <w:p w14:paraId="32587283" w14:textId="77777777" w:rsidR="00F425F1" w:rsidRDefault="00F425F1" w:rsidP="00F425F1">
      <w:pPr>
        <w:jc w:val="both"/>
      </w:pPr>
      <w:r>
        <w:rPr>
          <w:noProof/>
        </w:rPr>
        <w:lastRenderedPageBreak/>
        <w:t xml:space="preserve">    </w:t>
      </w:r>
      <w:r>
        <w:rPr>
          <w:noProof/>
        </w:rPr>
        <w:drawing>
          <wp:inline distT="0" distB="0" distL="0" distR="0" wp14:anchorId="35654874" wp14:editId="09995B97">
            <wp:extent cx="2051050" cy="126238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272" cy="1271133"/>
                    </a:xfrm>
                    <a:prstGeom prst="rect">
                      <a:avLst/>
                    </a:prstGeom>
                    <a:noFill/>
                  </pic:spPr>
                </pic:pic>
              </a:graphicData>
            </a:graphic>
          </wp:inline>
        </w:drawing>
      </w:r>
      <w:r>
        <w:rPr>
          <w:noProof/>
        </w:rPr>
        <w:t xml:space="preserve">                                </w:t>
      </w:r>
      <w:r>
        <w:rPr>
          <w:noProof/>
        </w:rPr>
        <w:drawing>
          <wp:inline distT="0" distB="0" distL="0" distR="0" wp14:anchorId="5B5B7457" wp14:editId="5E8B0831">
            <wp:extent cx="995254" cy="11118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2936" cy="1120467"/>
                    </a:xfrm>
                    <a:prstGeom prst="rect">
                      <a:avLst/>
                    </a:prstGeom>
                    <a:noFill/>
                  </pic:spPr>
                </pic:pic>
              </a:graphicData>
            </a:graphic>
          </wp:inline>
        </w:drawing>
      </w:r>
    </w:p>
    <w:p w14:paraId="062DD805" w14:textId="77777777" w:rsidR="00F425F1" w:rsidRDefault="00F425F1" w:rsidP="00F425F1">
      <w:pPr>
        <w:jc w:val="both"/>
      </w:pPr>
      <w:r>
        <w:t xml:space="preserve">2. </w:t>
      </w:r>
      <w:r w:rsidRPr="00CF1361">
        <w:rPr>
          <w:b/>
          <w:bCs/>
        </w:rPr>
        <w:t>Nominal size of aperture</w:t>
      </w:r>
      <w:r>
        <w:t>: Nominal size of aperture indicates the distance between the two adjacent wires. It represents the side of a square aperture. IP 1996 gives the nominal mesh aperture size for majority of sieves in mm or in µm.</w:t>
      </w:r>
    </w:p>
    <w:p w14:paraId="27C4F5C9" w14:textId="77777777" w:rsidR="00F425F1" w:rsidRDefault="00F425F1" w:rsidP="00F425F1">
      <w:pPr>
        <w:jc w:val="both"/>
      </w:pPr>
      <w:r>
        <w:t xml:space="preserve">3. </w:t>
      </w:r>
      <w:r w:rsidRPr="00CF1361">
        <w:rPr>
          <w:b/>
          <w:bCs/>
        </w:rPr>
        <w:t>Nominal diameter of the wire</w:t>
      </w:r>
      <w:r>
        <w:rPr>
          <w:b/>
          <w:bCs/>
        </w:rPr>
        <w:t>:</w:t>
      </w:r>
      <w:r>
        <w:t xml:space="preserve"> Wire mesh sieves are made from the wire having the specified diameter in order to give a suitable aperture size and sufficient strength to avoid distortion of the sieve.</w:t>
      </w:r>
    </w:p>
    <w:p w14:paraId="4A15DBD0" w14:textId="77777777" w:rsidR="00F425F1" w:rsidRDefault="00F425F1" w:rsidP="00F425F1">
      <w:pPr>
        <w:jc w:val="both"/>
      </w:pPr>
      <w:r>
        <w:t xml:space="preserve">4. </w:t>
      </w:r>
      <w:r w:rsidRPr="00CF1361">
        <w:rPr>
          <w:b/>
          <w:bCs/>
        </w:rPr>
        <w:t xml:space="preserve">Approximate percentage sieving </w:t>
      </w:r>
      <w:proofErr w:type="gramStart"/>
      <w:r w:rsidRPr="00CF1361">
        <w:rPr>
          <w:b/>
          <w:bCs/>
        </w:rPr>
        <w:t>area</w:t>
      </w:r>
      <w:r>
        <w:t xml:space="preserve"> :</w:t>
      </w:r>
      <w:proofErr w:type="gramEnd"/>
      <w:r>
        <w:t xml:space="preserve"> This standard expresses the area of the mesh as a percentage of the total area of the sieve. It depends on the size of the wire used for any particular sieve. Generally, the sieving area is kept within the range of 35 to 40 per cent in order to give suitable strength to the sieve.</w:t>
      </w:r>
    </w:p>
    <w:p w14:paraId="5F976F10" w14:textId="77777777" w:rsidR="00996330" w:rsidRDefault="00F425F1" w:rsidP="003164F1">
      <w:pPr>
        <w:jc w:val="both"/>
      </w:pPr>
      <w:r>
        <w:t xml:space="preserve">5. </w:t>
      </w:r>
      <w:r w:rsidRPr="00CF1361">
        <w:rPr>
          <w:b/>
          <w:bCs/>
        </w:rPr>
        <w:t>Aperture tolerance average size</w:t>
      </w:r>
      <w:r>
        <w:t xml:space="preserve">: Some variation in the aperture size is unavoidable. This variation is expressed as a percentage and is known as the </w:t>
      </w:r>
      <w:r w:rsidRPr="00CF1361">
        <w:rPr>
          <w:i/>
          <w:iCs/>
        </w:rPr>
        <w:t>aperture tolerance average</w:t>
      </w:r>
      <w:r>
        <w:t>. In fact, it is a limit given by pharmacopeia within which a particular dimension or average aperture size can be allowed to vary and still be acceptable for the purpose for which it is used. Fine meshes cannot be woven with the same accuracy as coarse meshes. Hence, the aperture tolerance average is lower for coarse sieves than the fine sieves.</w:t>
      </w:r>
    </w:p>
    <w:p w14:paraId="4CB07B31" w14:textId="69BF0108" w:rsidR="003164F1" w:rsidRPr="00ED4857" w:rsidRDefault="00F425F1" w:rsidP="003164F1">
      <w:pPr>
        <w:jc w:val="both"/>
        <w:rPr>
          <w:b/>
          <w:bCs/>
          <w:sz w:val="24"/>
          <w:szCs w:val="24"/>
        </w:rPr>
      </w:pPr>
      <w:r>
        <w:t xml:space="preserve"> </w:t>
      </w:r>
      <w:r w:rsidR="003164F1" w:rsidRPr="00ED4857">
        <w:rPr>
          <w:b/>
          <w:bCs/>
          <w:sz w:val="24"/>
          <w:szCs w:val="24"/>
        </w:rPr>
        <w:t>SIEVE ANALYSIS TESTING OF POWDER</w:t>
      </w:r>
    </w:p>
    <w:p w14:paraId="2972DC39" w14:textId="77777777" w:rsidR="003164F1" w:rsidRDefault="003164F1" w:rsidP="003164F1">
      <w:pPr>
        <w:jc w:val="both"/>
      </w:pPr>
      <w:r>
        <w:t>The milled material is subjected to size separation in order to obtain the powder of desired size or size distribution. Size distribution analysis is important in different areas as mentioned below.</w:t>
      </w:r>
    </w:p>
    <w:p w14:paraId="36772CE2" w14:textId="77777777" w:rsidR="003164F1" w:rsidRDefault="003164F1" w:rsidP="003164F1">
      <w:pPr>
        <w:pStyle w:val="ListParagraph"/>
        <w:numPr>
          <w:ilvl w:val="0"/>
          <w:numId w:val="1"/>
        </w:numPr>
        <w:jc w:val="both"/>
      </w:pPr>
      <w:r>
        <w:t xml:space="preserve">Quality control tool for the analysis of raw materials. </w:t>
      </w:r>
    </w:p>
    <w:p w14:paraId="15019A18" w14:textId="77777777" w:rsidR="003164F1" w:rsidRDefault="003164F1" w:rsidP="003164F1">
      <w:pPr>
        <w:pStyle w:val="ListParagraph"/>
        <w:numPr>
          <w:ilvl w:val="0"/>
          <w:numId w:val="1"/>
        </w:numPr>
        <w:jc w:val="both"/>
      </w:pPr>
      <w:r>
        <w:t>Testing the efficiency of a size reduction equipment or process.</w:t>
      </w:r>
    </w:p>
    <w:p w14:paraId="798142D6" w14:textId="77777777" w:rsidR="003164F1" w:rsidRDefault="003164F1" w:rsidP="003164F1">
      <w:pPr>
        <w:pStyle w:val="ListParagraph"/>
        <w:numPr>
          <w:ilvl w:val="0"/>
          <w:numId w:val="1"/>
        </w:numPr>
        <w:jc w:val="both"/>
      </w:pPr>
      <w:r>
        <w:t>Optimising the process conditions such as method of agitation, time of screening, etc.</w:t>
      </w:r>
    </w:p>
    <w:p w14:paraId="6EEE0DD1" w14:textId="77777777" w:rsidR="003164F1" w:rsidRDefault="003164F1" w:rsidP="003164F1">
      <w:pPr>
        <w:pStyle w:val="ListParagraph"/>
        <w:numPr>
          <w:ilvl w:val="0"/>
          <w:numId w:val="1"/>
        </w:numPr>
        <w:jc w:val="both"/>
      </w:pPr>
      <w:r>
        <w:t>Selecting the sieve system for commercial equipment.</w:t>
      </w:r>
    </w:p>
    <w:p w14:paraId="3D94F15A" w14:textId="77777777" w:rsidR="003164F1" w:rsidRDefault="003164F1" w:rsidP="003164F1">
      <w:pPr>
        <w:jc w:val="both"/>
      </w:pPr>
      <w:r>
        <w:t>Errors can arise if the sieves are overloaded or if insufficient time is allowed for the particles to pass through.</w:t>
      </w:r>
    </w:p>
    <w:p w14:paraId="15FBEF3A" w14:textId="77777777" w:rsidR="003164F1" w:rsidRPr="00ED4857" w:rsidRDefault="003164F1" w:rsidP="003164F1">
      <w:pPr>
        <w:jc w:val="both"/>
        <w:rPr>
          <w:b/>
          <w:bCs/>
          <w:sz w:val="28"/>
          <w:szCs w:val="28"/>
        </w:rPr>
      </w:pPr>
      <w:r w:rsidRPr="00ED4857">
        <w:rPr>
          <w:b/>
          <w:bCs/>
          <w:sz w:val="28"/>
          <w:szCs w:val="28"/>
        </w:rPr>
        <w:t>Sieve Shaker Machine</w:t>
      </w:r>
    </w:p>
    <w:p w14:paraId="7D153C43" w14:textId="77777777" w:rsidR="003164F1" w:rsidRDefault="003164F1" w:rsidP="003164F1">
      <w:pPr>
        <w:jc w:val="both"/>
      </w:pPr>
      <w:r w:rsidRPr="00ED4857">
        <w:rPr>
          <w:b/>
          <w:bCs/>
        </w:rPr>
        <w:t>Principle:</w:t>
      </w:r>
      <w:r>
        <w:t xml:space="preserve"> The powdered drug is separated according to its particle size using a number of sieves in a nest. These are subjected to different types of agitation, so that size separation is rapid.</w:t>
      </w:r>
    </w:p>
    <w:p w14:paraId="32B5DF63" w14:textId="2E705C53" w:rsidR="003164F1" w:rsidRDefault="003164F1" w:rsidP="003164F1">
      <w:pPr>
        <w:jc w:val="both"/>
      </w:pPr>
      <w:r w:rsidRPr="00ED4857">
        <w:rPr>
          <w:b/>
          <w:bCs/>
        </w:rPr>
        <w:t>Construction</w:t>
      </w:r>
      <w:r>
        <w:t>: Standard sieves of different mesh numbers are avail- able commercially as per the specifications of IP and USP. These sieves are fixed in a mechanical shaker apparatus (Figure)</w:t>
      </w:r>
    </w:p>
    <w:p w14:paraId="69712B6F" w14:textId="77777777" w:rsidR="00996330" w:rsidRDefault="00996330" w:rsidP="00996330">
      <w:pPr>
        <w:jc w:val="both"/>
      </w:pPr>
      <w:r w:rsidRPr="0049257A">
        <w:rPr>
          <w:b/>
          <w:bCs/>
        </w:rPr>
        <w:t>Working</w:t>
      </w:r>
      <w:r>
        <w:t xml:space="preserve">: Sieves are arranged in a nest with the </w:t>
      </w:r>
      <w:proofErr w:type="gramStart"/>
      <w:r>
        <w:t>coarsest</w:t>
      </w:r>
      <w:proofErr w:type="gramEnd"/>
      <w:r>
        <w:t xml:space="preserve"> at the top. A sample (50 g) of the powder is placed on the top sieve (Figure). This sieve set is fixed to the mechanical shaker apparatus and shaken for a certain period of time (20 minutes). The powder retained on each sieve is weighed.</w:t>
      </w:r>
    </w:p>
    <w:p w14:paraId="0BFD196B" w14:textId="77777777" w:rsidR="006725B5" w:rsidRDefault="006725B5" w:rsidP="006725B5">
      <w:pPr>
        <w:jc w:val="both"/>
      </w:pPr>
      <w:r w:rsidRPr="0049257A">
        <w:rPr>
          <w:b/>
          <w:bCs/>
        </w:rPr>
        <w:lastRenderedPageBreak/>
        <w:t>Practical considerations</w:t>
      </w:r>
      <w:r>
        <w:rPr>
          <w:b/>
          <w:bCs/>
        </w:rPr>
        <w:t>:</w:t>
      </w:r>
      <w:r>
        <w:t xml:space="preserve"> Care should be taken in order to get reproducible results. The type of motion influences sieving; vibratory motion is most efficient, followed by side-tap motion, bottom-pat motion, rotary motion with tap and finally rotary motion. The type of motion and intensity of the shaker are fixed and standardized. Shakers are commercially available.</w:t>
      </w:r>
    </w:p>
    <w:p w14:paraId="07C4CA15" w14:textId="77777777" w:rsidR="006725B5" w:rsidRDefault="006725B5" w:rsidP="006725B5">
      <w:pPr>
        <w:jc w:val="both"/>
      </w:pPr>
      <w:r>
        <w:t xml:space="preserve">Other factors are weight of the sample and duration of shaking. Sieves produced by photo-etching and electro-forming techniques are used to get a better estimate of the size distribution analysis with a lower limit of estimation of particle diameter 50 </w:t>
      </w:r>
      <w:proofErr w:type="spellStart"/>
      <w:r>
        <w:t>μm</w:t>
      </w:r>
      <w:proofErr w:type="spellEnd"/>
      <w:r>
        <w:t>.</w:t>
      </w:r>
    </w:p>
    <w:p w14:paraId="27929E8A" w14:textId="77777777" w:rsidR="00996330" w:rsidRDefault="00996330" w:rsidP="003164F1">
      <w:pPr>
        <w:jc w:val="both"/>
      </w:pPr>
    </w:p>
    <w:p w14:paraId="064794FC" w14:textId="77777777" w:rsidR="003164F1" w:rsidRDefault="003164F1" w:rsidP="003164F1">
      <w:pPr>
        <w:jc w:val="both"/>
      </w:pPr>
      <w:r>
        <w:tab/>
      </w:r>
      <w:r>
        <w:rPr>
          <w:noProof/>
        </w:rPr>
        <w:drawing>
          <wp:inline distT="0" distB="0" distL="0" distR="0" wp14:anchorId="4CCCD872" wp14:editId="699875CA">
            <wp:extent cx="2787650" cy="2692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7650" cy="2692400"/>
                    </a:xfrm>
                    <a:prstGeom prst="rect">
                      <a:avLst/>
                    </a:prstGeom>
                    <a:noFill/>
                  </pic:spPr>
                </pic:pic>
              </a:graphicData>
            </a:graphic>
          </wp:inline>
        </w:drawing>
      </w:r>
      <w:r>
        <w:tab/>
      </w:r>
    </w:p>
    <w:p w14:paraId="032B4DFC" w14:textId="77777777" w:rsidR="003164F1" w:rsidRDefault="003164F1" w:rsidP="003164F1">
      <w:pPr>
        <w:jc w:val="both"/>
      </w:pPr>
      <w:r>
        <w:tab/>
        <w:t xml:space="preserve">        </w:t>
      </w:r>
      <w:r w:rsidRPr="0049257A">
        <w:t>Laboratory sieve shaker machine</w:t>
      </w:r>
    </w:p>
    <w:p w14:paraId="1F863940" w14:textId="77777777" w:rsidR="003164F1" w:rsidRDefault="003164F1" w:rsidP="003164F1">
      <w:pPr>
        <w:jc w:val="both"/>
      </w:pPr>
      <w:r w:rsidRPr="0049257A">
        <w:rPr>
          <w:b/>
          <w:bCs/>
        </w:rPr>
        <w:t>Advantages</w:t>
      </w:r>
      <w:r>
        <w:t>: It is inexpensive, simple and rapid with reproducible results.</w:t>
      </w:r>
    </w:p>
    <w:p w14:paraId="7B4F1D52" w14:textId="77777777" w:rsidR="003164F1" w:rsidRDefault="003164F1" w:rsidP="003164F1">
      <w:pPr>
        <w:jc w:val="both"/>
      </w:pPr>
      <w:r w:rsidRPr="0049257A">
        <w:rPr>
          <w:b/>
          <w:bCs/>
        </w:rPr>
        <w:t>Disadvantages</w:t>
      </w:r>
      <w:r>
        <w:t>: (1) Lower limit of particle size is 50 µm.</w:t>
      </w:r>
    </w:p>
    <w:p w14:paraId="2524C129" w14:textId="77777777" w:rsidR="003164F1" w:rsidRDefault="003164F1" w:rsidP="003164F1">
      <w:pPr>
        <w:jc w:val="both"/>
      </w:pPr>
      <w:r>
        <w:t xml:space="preserve">(2) If powder is not dry. apertures get clogged with particles, leading to improper sieving, </w:t>
      </w:r>
    </w:p>
    <w:p w14:paraId="0E130ACE" w14:textId="77777777" w:rsidR="003164F1" w:rsidRDefault="003164F1" w:rsidP="003164F1">
      <w:pPr>
        <w:jc w:val="both"/>
      </w:pPr>
      <w:r>
        <w:t>(3) During shaking, attrition (particles colliding with each other) occurs causing size reduction of particles. This leads to error in estimation.</w:t>
      </w:r>
    </w:p>
    <w:p w14:paraId="0B922A33" w14:textId="77777777" w:rsidR="003164F1" w:rsidRDefault="003164F1" w:rsidP="003164F1">
      <w:pPr>
        <w:jc w:val="both"/>
      </w:pPr>
      <w:r w:rsidRPr="0049257A">
        <w:rPr>
          <w:b/>
          <w:bCs/>
        </w:rPr>
        <w:t>Variants</w:t>
      </w:r>
      <w:r>
        <w:t>: Electromagnetic sieve shaker, Sonic sifter.</w:t>
      </w:r>
    </w:p>
    <w:p w14:paraId="439E9274" w14:textId="24944627" w:rsidR="00F425F1" w:rsidRDefault="006725B5" w:rsidP="00F425F1">
      <w:pPr>
        <w:jc w:val="both"/>
        <w:rPr>
          <w:b/>
          <w:bCs/>
        </w:rPr>
      </w:pPr>
      <w:r w:rsidRPr="006725B5">
        <w:rPr>
          <w:b/>
          <w:bCs/>
        </w:rPr>
        <w:t>MCQ Each carry 1 mark</w:t>
      </w:r>
    </w:p>
    <w:p w14:paraId="0C9FC732" w14:textId="56E77E47" w:rsidR="00137789" w:rsidRPr="00137789" w:rsidRDefault="005105C0" w:rsidP="00137789">
      <w:pPr>
        <w:jc w:val="both"/>
        <w:rPr>
          <w:lang w:val="en-IN"/>
        </w:rPr>
      </w:pPr>
      <w:r>
        <w:rPr>
          <w:lang w:val="en-IN"/>
        </w:rPr>
        <w:t xml:space="preserve">1. </w:t>
      </w:r>
      <w:r w:rsidR="00137789" w:rsidRPr="00137789">
        <w:rPr>
          <w:lang w:val="en-IN"/>
        </w:rPr>
        <w:t>For two _____ grades of powder, Indian Pharmacopoeia has prescribed only the upper limit.</w:t>
      </w:r>
    </w:p>
    <w:p w14:paraId="68A97658" w14:textId="77777777" w:rsidR="00137789" w:rsidRPr="005105C0" w:rsidRDefault="00137789" w:rsidP="005105C0">
      <w:pPr>
        <w:pStyle w:val="ListParagraph"/>
        <w:numPr>
          <w:ilvl w:val="0"/>
          <w:numId w:val="4"/>
        </w:numPr>
        <w:jc w:val="both"/>
        <w:rPr>
          <w:lang w:val="en-IN"/>
        </w:rPr>
      </w:pPr>
      <w:r w:rsidRPr="005105C0">
        <w:rPr>
          <w:lang w:val="en-IN"/>
        </w:rPr>
        <w:t>Fine</w:t>
      </w:r>
    </w:p>
    <w:p w14:paraId="482DFC1D" w14:textId="77777777" w:rsidR="00137789" w:rsidRPr="005105C0" w:rsidRDefault="00137789" w:rsidP="005105C0">
      <w:pPr>
        <w:pStyle w:val="ListParagraph"/>
        <w:numPr>
          <w:ilvl w:val="0"/>
          <w:numId w:val="4"/>
        </w:numPr>
        <w:jc w:val="both"/>
        <w:rPr>
          <w:lang w:val="en-IN"/>
        </w:rPr>
      </w:pPr>
      <w:r w:rsidRPr="005105C0">
        <w:rPr>
          <w:lang w:val="en-IN"/>
        </w:rPr>
        <w:t>Coarse</w:t>
      </w:r>
    </w:p>
    <w:p w14:paraId="272DBED3" w14:textId="77777777" w:rsidR="00137789" w:rsidRPr="005105C0" w:rsidRDefault="00137789" w:rsidP="005105C0">
      <w:pPr>
        <w:pStyle w:val="ListParagraph"/>
        <w:numPr>
          <w:ilvl w:val="0"/>
          <w:numId w:val="4"/>
        </w:numPr>
        <w:jc w:val="both"/>
        <w:rPr>
          <w:lang w:val="en-IN"/>
        </w:rPr>
      </w:pPr>
      <w:r w:rsidRPr="005105C0">
        <w:rPr>
          <w:lang w:val="en-IN"/>
        </w:rPr>
        <w:t>Both Fine and Coarse</w:t>
      </w:r>
    </w:p>
    <w:p w14:paraId="20FE79C6" w14:textId="77777777" w:rsidR="00137789" w:rsidRPr="005105C0" w:rsidRDefault="00137789" w:rsidP="005105C0">
      <w:pPr>
        <w:pStyle w:val="ListParagraph"/>
        <w:numPr>
          <w:ilvl w:val="0"/>
          <w:numId w:val="4"/>
        </w:numPr>
        <w:jc w:val="both"/>
        <w:rPr>
          <w:lang w:val="en-IN"/>
        </w:rPr>
      </w:pPr>
      <w:r w:rsidRPr="005105C0">
        <w:rPr>
          <w:lang w:val="en-IN"/>
        </w:rPr>
        <w:t>None of the above</w:t>
      </w:r>
    </w:p>
    <w:p w14:paraId="2A26E42E" w14:textId="4B14AAD3" w:rsidR="00137789" w:rsidRPr="00137789" w:rsidRDefault="005105C0" w:rsidP="00137789">
      <w:pPr>
        <w:jc w:val="both"/>
        <w:rPr>
          <w:lang w:val="en-IN"/>
        </w:rPr>
      </w:pPr>
      <w:r>
        <w:rPr>
          <w:lang w:val="en-IN"/>
        </w:rPr>
        <w:t xml:space="preserve">2. </w:t>
      </w:r>
      <w:r w:rsidR="00137789" w:rsidRPr="00137789">
        <w:rPr>
          <w:lang w:val="en-IN"/>
        </w:rPr>
        <w:t xml:space="preserve">"Number of </w:t>
      </w:r>
      <w:proofErr w:type="gramStart"/>
      <w:r w:rsidR="00137789" w:rsidRPr="00137789">
        <w:rPr>
          <w:lang w:val="en-IN"/>
        </w:rPr>
        <w:t>sieve</w:t>
      </w:r>
      <w:proofErr w:type="gramEnd"/>
      <w:r w:rsidR="00137789" w:rsidRPr="00137789">
        <w:rPr>
          <w:lang w:val="en-IN"/>
        </w:rPr>
        <w:t>" indicates-</w:t>
      </w:r>
    </w:p>
    <w:p w14:paraId="310C94F3" w14:textId="77777777" w:rsidR="00137789" w:rsidRPr="005105C0" w:rsidRDefault="00137789" w:rsidP="005105C0">
      <w:pPr>
        <w:pStyle w:val="ListParagraph"/>
        <w:numPr>
          <w:ilvl w:val="0"/>
          <w:numId w:val="5"/>
        </w:numPr>
        <w:jc w:val="both"/>
        <w:rPr>
          <w:lang w:val="en-IN"/>
        </w:rPr>
      </w:pPr>
      <w:r w:rsidRPr="005105C0">
        <w:rPr>
          <w:lang w:val="en-IN"/>
        </w:rPr>
        <w:t>Distance between the wires</w:t>
      </w:r>
    </w:p>
    <w:p w14:paraId="4ABAF8C1" w14:textId="77777777" w:rsidR="00137789" w:rsidRPr="005105C0" w:rsidRDefault="00137789" w:rsidP="005105C0">
      <w:pPr>
        <w:pStyle w:val="ListParagraph"/>
        <w:numPr>
          <w:ilvl w:val="0"/>
          <w:numId w:val="5"/>
        </w:numPr>
        <w:jc w:val="both"/>
        <w:rPr>
          <w:lang w:val="en-IN"/>
        </w:rPr>
      </w:pPr>
      <w:r w:rsidRPr="005105C0">
        <w:rPr>
          <w:lang w:val="en-IN"/>
        </w:rPr>
        <w:t>Specific diameter of the wire</w:t>
      </w:r>
    </w:p>
    <w:p w14:paraId="01E5F316" w14:textId="77777777" w:rsidR="00137789" w:rsidRPr="005105C0" w:rsidRDefault="00137789" w:rsidP="005105C0">
      <w:pPr>
        <w:pStyle w:val="ListParagraph"/>
        <w:numPr>
          <w:ilvl w:val="0"/>
          <w:numId w:val="5"/>
        </w:numPr>
        <w:jc w:val="both"/>
        <w:rPr>
          <w:lang w:val="en-IN"/>
        </w:rPr>
      </w:pPr>
      <w:r w:rsidRPr="005105C0">
        <w:rPr>
          <w:lang w:val="en-IN"/>
        </w:rPr>
        <w:t>Number of meshes</w:t>
      </w:r>
    </w:p>
    <w:p w14:paraId="6DAB46D7" w14:textId="77777777" w:rsidR="00137789" w:rsidRPr="005105C0" w:rsidRDefault="00137789" w:rsidP="005105C0">
      <w:pPr>
        <w:pStyle w:val="ListParagraph"/>
        <w:numPr>
          <w:ilvl w:val="0"/>
          <w:numId w:val="5"/>
        </w:numPr>
        <w:jc w:val="both"/>
        <w:rPr>
          <w:lang w:val="en-IN"/>
        </w:rPr>
      </w:pPr>
      <w:r w:rsidRPr="005105C0">
        <w:rPr>
          <w:lang w:val="en-IN"/>
        </w:rPr>
        <w:lastRenderedPageBreak/>
        <w:t>Area of the meshes</w:t>
      </w:r>
    </w:p>
    <w:p w14:paraId="2B05B145" w14:textId="070999F6" w:rsidR="005105C0" w:rsidRPr="005105C0" w:rsidRDefault="005105C0" w:rsidP="005105C0">
      <w:pPr>
        <w:jc w:val="both"/>
        <w:rPr>
          <w:lang w:val="en-IN"/>
        </w:rPr>
      </w:pPr>
      <w:r>
        <w:rPr>
          <w:lang w:val="en-IN"/>
        </w:rPr>
        <w:t xml:space="preserve">3. </w:t>
      </w:r>
      <w:r w:rsidRPr="005105C0">
        <w:rPr>
          <w:lang w:val="en-IN"/>
        </w:rPr>
        <w:t>Mechanical sieving devices works on the basis of</w:t>
      </w:r>
    </w:p>
    <w:p w14:paraId="146E75D1" w14:textId="77777777" w:rsidR="005105C0" w:rsidRPr="005105C0" w:rsidRDefault="005105C0" w:rsidP="005105C0">
      <w:pPr>
        <w:pStyle w:val="ListParagraph"/>
        <w:numPr>
          <w:ilvl w:val="0"/>
          <w:numId w:val="6"/>
        </w:numPr>
        <w:jc w:val="both"/>
        <w:rPr>
          <w:lang w:val="en-IN"/>
        </w:rPr>
      </w:pPr>
      <w:r w:rsidRPr="005105C0">
        <w:rPr>
          <w:lang w:val="en-IN"/>
        </w:rPr>
        <w:t>Agitation</w:t>
      </w:r>
    </w:p>
    <w:p w14:paraId="6CAA8CEB" w14:textId="77777777" w:rsidR="005105C0" w:rsidRPr="005105C0" w:rsidRDefault="005105C0" w:rsidP="005105C0">
      <w:pPr>
        <w:pStyle w:val="ListParagraph"/>
        <w:numPr>
          <w:ilvl w:val="0"/>
          <w:numId w:val="6"/>
        </w:numPr>
        <w:jc w:val="both"/>
        <w:rPr>
          <w:lang w:val="en-IN"/>
        </w:rPr>
      </w:pPr>
      <w:r w:rsidRPr="005105C0">
        <w:rPr>
          <w:lang w:val="en-IN"/>
        </w:rPr>
        <w:t>Brushing</w:t>
      </w:r>
    </w:p>
    <w:p w14:paraId="65ED03D6" w14:textId="77777777" w:rsidR="005105C0" w:rsidRPr="005105C0" w:rsidRDefault="005105C0" w:rsidP="005105C0">
      <w:pPr>
        <w:pStyle w:val="ListParagraph"/>
        <w:numPr>
          <w:ilvl w:val="0"/>
          <w:numId w:val="6"/>
        </w:numPr>
        <w:jc w:val="both"/>
        <w:rPr>
          <w:lang w:val="en-IN"/>
        </w:rPr>
      </w:pPr>
      <w:r w:rsidRPr="005105C0">
        <w:rPr>
          <w:lang w:val="en-IN"/>
        </w:rPr>
        <w:t>Centrifugal</w:t>
      </w:r>
    </w:p>
    <w:p w14:paraId="50B91B4F" w14:textId="77777777" w:rsidR="005105C0" w:rsidRPr="005105C0" w:rsidRDefault="005105C0" w:rsidP="005105C0">
      <w:pPr>
        <w:pStyle w:val="ListParagraph"/>
        <w:numPr>
          <w:ilvl w:val="0"/>
          <w:numId w:val="6"/>
        </w:numPr>
        <w:jc w:val="both"/>
        <w:rPr>
          <w:lang w:val="en-IN"/>
        </w:rPr>
      </w:pPr>
      <w:r w:rsidRPr="005105C0">
        <w:rPr>
          <w:lang w:val="en-IN"/>
        </w:rPr>
        <w:t>All of the above</w:t>
      </w:r>
    </w:p>
    <w:p w14:paraId="1036696F" w14:textId="78FF47C1" w:rsidR="005105C0" w:rsidRPr="005105C0" w:rsidRDefault="005105C0" w:rsidP="005105C0">
      <w:pPr>
        <w:jc w:val="both"/>
        <w:rPr>
          <w:lang w:val="en-IN"/>
        </w:rPr>
      </w:pPr>
      <w:r>
        <w:rPr>
          <w:lang w:val="en-IN"/>
        </w:rPr>
        <w:t xml:space="preserve">4. </w:t>
      </w:r>
      <w:r w:rsidRPr="005105C0">
        <w:rPr>
          <w:lang w:val="en-IN"/>
        </w:rPr>
        <w:t>The Indian Pharmacopoeia has prescribed upper and lower limits for three __________ grades of powder.</w:t>
      </w:r>
    </w:p>
    <w:p w14:paraId="12778F7C" w14:textId="77777777" w:rsidR="005105C0" w:rsidRPr="005105C0" w:rsidRDefault="005105C0" w:rsidP="005105C0">
      <w:pPr>
        <w:pStyle w:val="ListParagraph"/>
        <w:numPr>
          <w:ilvl w:val="0"/>
          <w:numId w:val="7"/>
        </w:numPr>
        <w:jc w:val="both"/>
        <w:rPr>
          <w:lang w:val="en-IN"/>
        </w:rPr>
      </w:pPr>
      <w:r w:rsidRPr="005105C0">
        <w:rPr>
          <w:lang w:val="en-IN"/>
        </w:rPr>
        <w:t>Fine</w:t>
      </w:r>
    </w:p>
    <w:p w14:paraId="0FC83874" w14:textId="77777777" w:rsidR="005105C0" w:rsidRPr="005105C0" w:rsidRDefault="005105C0" w:rsidP="005105C0">
      <w:pPr>
        <w:pStyle w:val="ListParagraph"/>
        <w:numPr>
          <w:ilvl w:val="0"/>
          <w:numId w:val="7"/>
        </w:numPr>
        <w:jc w:val="both"/>
        <w:rPr>
          <w:lang w:val="en-IN"/>
        </w:rPr>
      </w:pPr>
      <w:r w:rsidRPr="005105C0">
        <w:rPr>
          <w:lang w:val="en-IN"/>
        </w:rPr>
        <w:t>Coarse</w:t>
      </w:r>
    </w:p>
    <w:p w14:paraId="0F2A7AA8" w14:textId="77777777" w:rsidR="005105C0" w:rsidRPr="005105C0" w:rsidRDefault="005105C0" w:rsidP="005105C0">
      <w:pPr>
        <w:pStyle w:val="ListParagraph"/>
        <w:numPr>
          <w:ilvl w:val="0"/>
          <w:numId w:val="7"/>
        </w:numPr>
        <w:jc w:val="both"/>
        <w:rPr>
          <w:lang w:val="en-IN"/>
        </w:rPr>
      </w:pPr>
      <w:r w:rsidRPr="005105C0">
        <w:rPr>
          <w:lang w:val="en-IN"/>
        </w:rPr>
        <w:t>Both Fine and Coarse</w:t>
      </w:r>
    </w:p>
    <w:p w14:paraId="6BB04191" w14:textId="62AF172B" w:rsidR="005105C0" w:rsidRPr="005105C0" w:rsidRDefault="005105C0" w:rsidP="005105C0">
      <w:pPr>
        <w:pStyle w:val="ListParagraph"/>
        <w:numPr>
          <w:ilvl w:val="0"/>
          <w:numId w:val="7"/>
        </w:numPr>
        <w:jc w:val="both"/>
        <w:rPr>
          <w:lang w:val="en-IN"/>
        </w:rPr>
      </w:pPr>
      <w:r w:rsidRPr="005105C0">
        <w:rPr>
          <w:lang w:val="en-IN"/>
        </w:rPr>
        <w:t>None of the above</w:t>
      </w:r>
    </w:p>
    <w:p w14:paraId="743BAC1C" w14:textId="095C7B41" w:rsidR="005105C0" w:rsidRPr="005105C0" w:rsidRDefault="005105C0" w:rsidP="005105C0">
      <w:pPr>
        <w:jc w:val="both"/>
        <w:rPr>
          <w:lang w:val="en-IN"/>
        </w:rPr>
      </w:pPr>
      <w:r>
        <w:rPr>
          <w:lang w:val="en-IN"/>
        </w:rPr>
        <w:t xml:space="preserve">5. </w:t>
      </w:r>
      <w:r w:rsidRPr="005105C0">
        <w:rPr>
          <w:lang w:val="en-IN"/>
        </w:rPr>
        <w:t>Which of the following standards are given for sieves mean for pharmaceutical testing-</w:t>
      </w:r>
    </w:p>
    <w:p w14:paraId="3046B4E5" w14:textId="77777777" w:rsidR="005105C0" w:rsidRPr="005105C0" w:rsidRDefault="005105C0" w:rsidP="005105C0">
      <w:pPr>
        <w:pStyle w:val="ListParagraph"/>
        <w:numPr>
          <w:ilvl w:val="0"/>
          <w:numId w:val="8"/>
        </w:numPr>
        <w:jc w:val="both"/>
        <w:rPr>
          <w:lang w:val="en-IN"/>
        </w:rPr>
      </w:pPr>
      <w:r w:rsidRPr="005105C0">
        <w:rPr>
          <w:lang w:val="en-IN"/>
        </w:rPr>
        <w:t xml:space="preserve">Number of </w:t>
      </w:r>
      <w:proofErr w:type="gramStart"/>
      <w:r w:rsidRPr="005105C0">
        <w:rPr>
          <w:lang w:val="en-IN"/>
        </w:rPr>
        <w:t>sieve</w:t>
      </w:r>
      <w:proofErr w:type="gramEnd"/>
    </w:p>
    <w:p w14:paraId="23967F73" w14:textId="77777777" w:rsidR="005105C0" w:rsidRPr="005105C0" w:rsidRDefault="005105C0" w:rsidP="005105C0">
      <w:pPr>
        <w:pStyle w:val="ListParagraph"/>
        <w:numPr>
          <w:ilvl w:val="0"/>
          <w:numId w:val="8"/>
        </w:numPr>
        <w:jc w:val="both"/>
        <w:rPr>
          <w:lang w:val="en-IN"/>
        </w:rPr>
      </w:pPr>
      <w:r w:rsidRPr="005105C0">
        <w:rPr>
          <w:lang w:val="en-IN"/>
        </w:rPr>
        <w:t>Nominal diameter of wire</w:t>
      </w:r>
    </w:p>
    <w:p w14:paraId="5FA4127A" w14:textId="77777777" w:rsidR="005105C0" w:rsidRPr="005105C0" w:rsidRDefault="005105C0" w:rsidP="005105C0">
      <w:pPr>
        <w:pStyle w:val="ListParagraph"/>
        <w:numPr>
          <w:ilvl w:val="0"/>
          <w:numId w:val="8"/>
        </w:numPr>
        <w:jc w:val="both"/>
        <w:rPr>
          <w:lang w:val="en-IN"/>
        </w:rPr>
      </w:pPr>
      <w:r w:rsidRPr="005105C0">
        <w:rPr>
          <w:lang w:val="en-IN"/>
        </w:rPr>
        <w:t>Tolerance average aperture size</w:t>
      </w:r>
    </w:p>
    <w:p w14:paraId="3465B8E6" w14:textId="55C46BCE" w:rsidR="005105C0" w:rsidRDefault="005105C0" w:rsidP="005105C0">
      <w:pPr>
        <w:pStyle w:val="ListParagraph"/>
        <w:numPr>
          <w:ilvl w:val="0"/>
          <w:numId w:val="8"/>
        </w:numPr>
        <w:jc w:val="both"/>
        <w:rPr>
          <w:lang w:val="en-IN"/>
        </w:rPr>
      </w:pPr>
      <w:r w:rsidRPr="005105C0">
        <w:rPr>
          <w:lang w:val="en-IN"/>
        </w:rPr>
        <w:t>All of the above</w:t>
      </w:r>
    </w:p>
    <w:p w14:paraId="0BFCCFA0" w14:textId="6E8482AB" w:rsidR="005105C0" w:rsidRPr="005105C0" w:rsidRDefault="005105C0" w:rsidP="005105C0">
      <w:pPr>
        <w:jc w:val="both"/>
        <w:rPr>
          <w:lang w:val="en-IN"/>
        </w:rPr>
      </w:pPr>
      <w:r>
        <w:rPr>
          <w:lang w:val="en-IN"/>
        </w:rPr>
        <w:t xml:space="preserve">6. </w:t>
      </w:r>
      <w:r w:rsidRPr="005105C0">
        <w:rPr>
          <w:lang w:val="en-IN"/>
        </w:rPr>
        <w:t>The degree of particle size of a powder is expressed in the pharmacopoeia in the form of-</w:t>
      </w:r>
    </w:p>
    <w:p w14:paraId="7CB5EF95" w14:textId="77777777" w:rsidR="005105C0" w:rsidRPr="005105C0" w:rsidRDefault="005105C0" w:rsidP="005105C0">
      <w:pPr>
        <w:pStyle w:val="ListParagraph"/>
        <w:numPr>
          <w:ilvl w:val="0"/>
          <w:numId w:val="9"/>
        </w:numPr>
        <w:jc w:val="both"/>
        <w:rPr>
          <w:lang w:val="en-IN"/>
        </w:rPr>
      </w:pPr>
      <w:r w:rsidRPr="005105C0">
        <w:rPr>
          <w:lang w:val="en-IN"/>
        </w:rPr>
        <w:t>Sieve number</w:t>
      </w:r>
    </w:p>
    <w:p w14:paraId="6AB52BC0" w14:textId="77777777" w:rsidR="005105C0" w:rsidRPr="005105C0" w:rsidRDefault="005105C0" w:rsidP="005105C0">
      <w:pPr>
        <w:pStyle w:val="ListParagraph"/>
        <w:numPr>
          <w:ilvl w:val="0"/>
          <w:numId w:val="9"/>
        </w:numPr>
        <w:jc w:val="both"/>
        <w:rPr>
          <w:lang w:val="en-IN"/>
        </w:rPr>
      </w:pPr>
      <w:r w:rsidRPr="005105C0">
        <w:rPr>
          <w:lang w:val="en-IN"/>
        </w:rPr>
        <w:t>Nominal mesh aperture size of sieve</w:t>
      </w:r>
    </w:p>
    <w:p w14:paraId="435C5212" w14:textId="77777777" w:rsidR="005105C0" w:rsidRPr="005105C0" w:rsidRDefault="005105C0" w:rsidP="005105C0">
      <w:pPr>
        <w:pStyle w:val="ListParagraph"/>
        <w:numPr>
          <w:ilvl w:val="0"/>
          <w:numId w:val="9"/>
        </w:numPr>
        <w:jc w:val="both"/>
        <w:rPr>
          <w:lang w:val="en-IN"/>
        </w:rPr>
      </w:pPr>
      <w:r w:rsidRPr="005105C0">
        <w:rPr>
          <w:lang w:val="en-IN"/>
        </w:rPr>
        <w:t>Amount of powder pass through sieve</w:t>
      </w:r>
    </w:p>
    <w:p w14:paraId="6B68B0B3" w14:textId="47C556E7" w:rsidR="005105C0" w:rsidRPr="005105C0" w:rsidRDefault="005105C0" w:rsidP="005105C0">
      <w:pPr>
        <w:pStyle w:val="ListParagraph"/>
        <w:numPr>
          <w:ilvl w:val="0"/>
          <w:numId w:val="9"/>
        </w:numPr>
        <w:jc w:val="both"/>
        <w:rPr>
          <w:lang w:val="en-IN"/>
        </w:rPr>
      </w:pPr>
      <w:r w:rsidRPr="005105C0">
        <w:rPr>
          <w:lang w:val="en-IN"/>
        </w:rPr>
        <w:t>Approx. percentage sieving area</w:t>
      </w:r>
    </w:p>
    <w:p w14:paraId="388068ED" w14:textId="08F67733" w:rsidR="006725B5" w:rsidRPr="006725B5" w:rsidRDefault="006725B5" w:rsidP="00F425F1">
      <w:pPr>
        <w:jc w:val="both"/>
        <w:rPr>
          <w:b/>
          <w:bCs/>
        </w:rPr>
      </w:pPr>
      <w:r w:rsidRPr="006725B5">
        <w:rPr>
          <w:b/>
          <w:bCs/>
        </w:rPr>
        <w:t>Each carry 2 marks</w:t>
      </w:r>
    </w:p>
    <w:p w14:paraId="620922EE" w14:textId="77777777" w:rsidR="006725B5" w:rsidRDefault="006725B5" w:rsidP="00137789">
      <w:pPr>
        <w:pStyle w:val="ListParagraph"/>
        <w:numPr>
          <w:ilvl w:val="0"/>
          <w:numId w:val="2"/>
        </w:numPr>
      </w:pPr>
      <w:r>
        <w:t>Name the standards of screens used in pharmaceutical practice.</w:t>
      </w:r>
    </w:p>
    <w:p w14:paraId="138DF036" w14:textId="77777777" w:rsidR="006725B5" w:rsidRDefault="006725B5" w:rsidP="00137789">
      <w:pPr>
        <w:pStyle w:val="ListParagraph"/>
        <w:numPr>
          <w:ilvl w:val="0"/>
          <w:numId w:val="2"/>
        </w:numPr>
      </w:pPr>
      <w:r>
        <w:t>What are standard sieves?</w:t>
      </w:r>
    </w:p>
    <w:p w14:paraId="47D6DBA7" w14:textId="7247A1FC" w:rsidR="000D4E99" w:rsidRDefault="006725B5" w:rsidP="00137789">
      <w:pPr>
        <w:pStyle w:val="ListParagraph"/>
        <w:numPr>
          <w:ilvl w:val="0"/>
          <w:numId w:val="2"/>
        </w:numPr>
      </w:pPr>
      <w:r>
        <w:t>Differentiate ideal and actual screens.</w:t>
      </w:r>
    </w:p>
    <w:p w14:paraId="7071790A" w14:textId="77777777" w:rsidR="006725B5" w:rsidRDefault="006725B5" w:rsidP="00137789">
      <w:pPr>
        <w:pStyle w:val="ListParagraph"/>
        <w:numPr>
          <w:ilvl w:val="0"/>
          <w:numId w:val="2"/>
        </w:numPr>
      </w:pPr>
      <w:r>
        <w:t>List the specifications and standards for sieves</w:t>
      </w:r>
    </w:p>
    <w:p w14:paraId="4579EAB2" w14:textId="77777777" w:rsidR="006725B5" w:rsidRDefault="006725B5" w:rsidP="00137789">
      <w:pPr>
        <w:pStyle w:val="ListParagraph"/>
        <w:numPr>
          <w:ilvl w:val="0"/>
          <w:numId w:val="2"/>
        </w:numPr>
      </w:pPr>
      <w:r>
        <w:t>Explain the term blinding of screen. How is it prevented?</w:t>
      </w:r>
    </w:p>
    <w:p w14:paraId="66296983" w14:textId="540A84FA" w:rsidR="006725B5" w:rsidRDefault="006725B5" w:rsidP="00137789">
      <w:pPr>
        <w:pStyle w:val="ListParagraph"/>
        <w:numPr>
          <w:ilvl w:val="0"/>
          <w:numId w:val="2"/>
        </w:numPr>
      </w:pPr>
      <w:r>
        <w:t>What are various grades of coarse powders? Define them.</w:t>
      </w:r>
    </w:p>
    <w:p w14:paraId="1AB99BE3" w14:textId="70938D33" w:rsidR="006725B5" w:rsidRDefault="006725B5" w:rsidP="00137789">
      <w:pPr>
        <w:pStyle w:val="ListParagraph"/>
        <w:numPr>
          <w:ilvl w:val="0"/>
          <w:numId w:val="2"/>
        </w:numPr>
      </w:pPr>
      <w:r>
        <w:t>Give the classification of fine powders with definitions.</w:t>
      </w:r>
    </w:p>
    <w:p w14:paraId="5D9E18D9" w14:textId="16F8C6AF" w:rsidR="006725B5" w:rsidRDefault="006725B5" w:rsidP="00137789">
      <w:pPr>
        <w:pStyle w:val="ListParagraph"/>
        <w:numPr>
          <w:ilvl w:val="0"/>
          <w:numId w:val="2"/>
        </w:numPr>
      </w:pPr>
      <w:r>
        <w:t>What are the advantages of expressing sieves by sieve number over the nominal size of aperture?</w:t>
      </w:r>
    </w:p>
    <w:p w14:paraId="152C1E51" w14:textId="1FB30B04" w:rsidR="006725B5" w:rsidRDefault="006725B5" w:rsidP="00137789">
      <w:pPr>
        <w:pStyle w:val="ListParagraph"/>
        <w:numPr>
          <w:ilvl w:val="0"/>
          <w:numId w:val="2"/>
        </w:numPr>
      </w:pPr>
      <w:r>
        <w:t xml:space="preserve">Differentiate the </w:t>
      </w:r>
      <w:r w:rsidR="00137789">
        <w:t>t</w:t>
      </w:r>
      <w:r>
        <w:t>erminology, nominal size of aperture and nominal diameter of the wire.</w:t>
      </w:r>
    </w:p>
    <w:p w14:paraId="5893C8F7" w14:textId="41BC68C8" w:rsidR="006725B5" w:rsidRDefault="006725B5" w:rsidP="00137789">
      <w:pPr>
        <w:pStyle w:val="ListParagraph"/>
        <w:numPr>
          <w:ilvl w:val="0"/>
          <w:numId w:val="2"/>
        </w:numPr>
      </w:pPr>
      <w:r>
        <w:t>Wh</w:t>
      </w:r>
      <w:r w:rsidR="00137789">
        <w:t>a</w:t>
      </w:r>
      <w:r>
        <w:t>t are the uses of s</w:t>
      </w:r>
      <w:r w:rsidR="00137789">
        <w:t>c</w:t>
      </w:r>
      <w:r>
        <w:t>reen analysis? How is it expressed?</w:t>
      </w:r>
    </w:p>
    <w:p w14:paraId="411E452C" w14:textId="0B5E5D28" w:rsidR="006725B5" w:rsidRDefault="006725B5" w:rsidP="00137789">
      <w:pPr>
        <w:pStyle w:val="ListParagraph"/>
        <w:numPr>
          <w:ilvl w:val="0"/>
          <w:numId w:val="2"/>
        </w:numPr>
      </w:pPr>
      <w:r>
        <w:t>List the methods of sieve analysis used for testing the powders. Give their rel</w:t>
      </w:r>
      <w:r w:rsidR="00137789">
        <w:t>a</w:t>
      </w:r>
      <w:r>
        <w:t>tive a</w:t>
      </w:r>
      <w:r w:rsidR="00137789">
        <w:t>d</w:t>
      </w:r>
      <w:r>
        <w:t>vantages</w:t>
      </w:r>
    </w:p>
    <w:p w14:paraId="55BDE29D" w14:textId="0082A268" w:rsidR="006725B5" w:rsidRDefault="006725B5" w:rsidP="006725B5">
      <w:pPr>
        <w:rPr>
          <w:b/>
          <w:bCs/>
        </w:rPr>
      </w:pPr>
      <w:r w:rsidRPr="006725B5">
        <w:rPr>
          <w:b/>
          <w:bCs/>
        </w:rPr>
        <w:t>Each carry 5 marks</w:t>
      </w:r>
    </w:p>
    <w:p w14:paraId="65C6DBEA" w14:textId="4E5B2DB5" w:rsidR="00137789" w:rsidRPr="00137789" w:rsidRDefault="00137789" w:rsidP="00137789">
      <w:pPr>
        <w:pStyle w:val="ListParagraph"/>
        <w:numPr>
          <w:ilvl w:val="0"/>
          <w:numId w:val="3"/>
        </w:numPr>
      </w:pPr>
      <w:r w:rsidRPr="00137789">
        <w:t>Explain various grades of powders of</w:t>
      </w:r>
      <w:r>
        <w:t>f</w:t>
      </w:r>
      <w:r w:rsidRPr="00137789">
        <w:t>icial in phar</w:t>
      </w:r>
      <w:r>
        <w:t>m</w:t>
      </w:r>
      <w:r w:rsidRPr="00137789">
        <w:t>a</w:t>
      </w:r>
      <w:r>
        <w:t>copoeia</w:t>
      </w:r>
      <w:r w:rsidRPr="00137789">
        <w:t>.</w:t>
      </w:r>
    </w:p>
    <w:p w14:paraId="18EF8BFB" w14:textId="5AB20504" w:rsidR="00137789" w:rsidRPr="00137789" w:rsidRDefault="00137789" w:rsidP="00137789">
      <w:pPr>
        <w:pStyle w:val="ListParagraph"/>
        <w:numPr>
          <w:ilvl w:val="0"/>
          <w:numId w:val="3"/>
        </w:numPr>
      </w:pPr>
      <w:r w:rsidRPr="00137789">
        <w:t>Give details about the various standards fixed by the pharmacop</w:t>
      </w:r>
      <w:r>
        <w:t>oe</w:t>
      </w:r>
      <w:r w:rsidRPr="00137789">
        <w:t>ia lor sieves.</w:t>
      </w:r>
    </w:p>
    <w:p w14:paraId="2E9D1CD1" w14:textId="337FF23D" w:rsidR="00137789" w:rsidRDefault="00137789" w:rsidP="00137789">
      <w:pPr>
        <w:pStyle w:val="ListParagraph"/>
        <w:numPr>
          <w:ilvl w:val="0"/>
          <w:numId w:val="3"/>
        </w:numPr>
      </w:pPr>
      <w:r w:rsidRPr="00137789">
        <w:t>Describe the specifications of standard sieves as per 1P.</w:t>
      </w:r>
    </w:p>
    <w:p w14:paraId="2139D6B7" w14:textId="2BE1A92F" w:rsidR="00137789" w:rsidRPr="00137789" w:rsidRDefault="00137789" w:rsidP="00137789">
      <w:pPr>
        <w:rPr>
          <w:b/>
          <w:bCs/>
        </w:rPr>
      </w:pPr>
      <w:r w:rsidRPr="00137789">
        <w:rPr>
          <w:b/>
          <w:bCs/>
        </w:rPr>
        <w:t>Each question carries 10 marks</w:t>
      </w:r>
    </w:p>
    <w:p w14:paraId="4E7CD51E" w14:textId="42EEDDE2" w:rsidR="00137789" w:rsidRPr="00137789" w:rsidRDefault="00137789" w:rsidP="00137789">
      <w:r>
        <w:lastRenderedPageBreak/>
        <w:t xml:space="preserve"> I. Describe one industrial method for size separation of a powder and its applications</w:t>
      </w:r>
    </w:p>
    <w:sectPr w:rsidR="00137789" w:rsidRPr="00137789" w:rsidSect="00E45A1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34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15DDF" w14:textId="77777777" w:rsidR="00435C61" w:rsidRDefault="00435C61" w:rsidP="006725B5">
      <w:pPr>
        <w:spacing w:after="0" w:line="240" w:lineRule="auto"/>
      </w:pPr>
      <w:r>
        <w:separator/>
      </w:r>
    </w:p>
  </w:endnote>
  <w:endnote w:type="continuationSeparator" w:id="0">
    <w:p w14:paraId="206DEC3E" w14:textId="77777777" w:rsidR="00435C61" w:rsidRDefault="00435C61" w:rsidP="00672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26F2B" w14:textId="77777777" w:rsidR="009A658D" w:rsidRDefault="009A6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2E45F" w14:textId="2757A8AA" w:rsidR="00E45A10" w:rsidRPr="00F6542F" w:rsidRDefault="00E45A10" w:rsidP="00E45A10">
    <w:pPr>
      <w:pStyle w:val="Footer"/>
      <w:rPr>
        <w:b/>
        <w:bCs/>
        <w:color w:val="C00000"/>
        <w:sz w:val="32"/>
        <w:szCs w:val="32"/>
      </w:rPr>
    </w:pPr>
    <w:r w:rsidRPr="00AF446C">
      <w:rPr>
        <w:rFonts w:eastAsiaTheme="minorHAnsi"/>
        <w:kern w:val="2"/>
        <w:sz w:val="24"/>
        <w:szCs w:val="24"/>
        <w:lang w:val="en-IN" w:eastAsia="en-US"/>
        <w14:ligatures w14:val="standardContextual"/>
      </w:rPr>
      <w:t>B PHARM 3</w:t>
    </w:r>
    <w:r w:rsidRPr="00AF446C">
      <w:rPr>
        <w:rFonts w:eastAsiaTheme="minorHAnsi"/>
        <w:kern w:val="2"/>
        <w:sz w:val="24"/>
        <w:szCs w:val="24"/>
        <w:vertAlign w:val="superscript"/>
        <w:lang w:val="en-IN" w:eastAsia="en-US"/>
        <w14:ligatures w14:val="standardContextual"/>
      </w:rPr>
      <w:t>RD</w:t>
    </w:r>
    <w:r w:rsidRPr="00AF446C">
      <w:rPr>
        <w:rFonts w:eastAsiaTheme="minorHAnsi"/>
        <w:kern w:val="2"/>
        <w:sz w:val="24"/>
        <w:szCs w:val="24"/>
        <w:lang w:val="en-IN" w:eastAsia="en-US"/>
        <w14:ligatures w14:val="standardContextual"/>
      </w:rPr>
      <w:t xml:space="preserve"> </w:t>
    </w:r>
    <w:proofErr w:type="gramStart"/>
    <w:r w:rsidRPr="00AF446C">
      <w:rPr>
        <w:rFonts w:eastAsiaTheme="minorHAnsi"/>
        <w:kern w:val="2"/>
        <w:sz w:val="24"/>
        <w:szCs w:val="24"/>
        <w:lang w:val="en-IN" w:eastAsia="en-US"/>
        <w14:ligatures w14:val="standardContextual"/>
      </w:rPr>
      <w:t>SEM</w:t>
    </w:r>
    <w:r>
      <w:rPr>
        <w:rFonts w:eastAsiaTheme="minorHAnsi"/>
        <w:kern w:val="2"/>
        <w:sz w:val="24"/>
        <w:szCs w:val="24"/>
        <w:lang w:val="en-IN" w:eastAsia="en-US"/>
        <w14:ligatures w14:val="standardContextual"/>
      </w:rPr>
      <w:t>E</w:t>
    </w:r>
    <w:r w:rsidRPr="00AF446C">
      <w:rPr>
        <w:rFonts w:eastAsiaTheme="minorHAnsi"/>
        <w:kern w:val="2"/>
        <w:sz w:val="24"/>
        <w:szCs w:val="24"/>
        <w:lang w:val="en-IN" w:eastAsia="en-US"/>
        <w14:ligatures w14:val="standardContextual"/>
      </w:rPr>
      <w:t>STER(</w:t>
    </w:r>
    <w:proofErr w:type="gramEnd"/>
    <w:r w:rsidRPr="00AF446C">
      <w:rPr>
        <w:rFonts w:eastAsiaTheme="minorHAnsi"/>
        <w:kern w:val="2"/>
        <w:sz w:val="24"/>
        <w:szCs w:val="24"/>
        <w:lang w:val="en-IN" w:eastAsia="en-US"/>
        <w14:ligatures w14:val="standardContextual"/>
      </w:rPr>
      <w:t>202</w:t>
    </w:r>
    <w:r w:rsidR="00162C1F">
      <w:rPr>
        <w:rFonts w:eastAsiaTheme="minorHAnsi"/>
        <w:kern w:val="2"/>
        <w:sz w:val="24"/>
        <w:szCs w:val="24"/>
        <w:lang w:val="en-IN" w:eastAsia="en-US"/>
        <w14:ligatures w14:val="standardContextual"/>
      </w:rPr>
      <w:t>5</w:t>
    </w:r>
    <w:r w:rsidRPr="00AF446C">
      <w:rPr>
        <w:rFonts w:eastAsiaTheme="minorHAnsi"/>
        <w:kern w:val="2"/>
        <w:sz w:val="24"/>
        <w:szCs w:val="24"/>
        <w:lang w:val="en-IN" w:eastAsia="en-US"/>
        <w14:ligatures w14:val="standardContextual"/>
      </w:rPr>
      <w:t>-202</w:t>
    </w:r>
    <w:r w:rsidR="00162C1F">
      <w:rPr>
        <w:rFonts w:eastAsiaTheme="minorHAnsi"/>
        <w:kern w:val="2"/>
        <w:sz w:val="24"/>
        <w:szCs w:val="24"/>
        <w:lang w:val="en-IN" w:eastAsia="en-US"/>
        <w14:ligatures w14:val="standardContextual"/>
      </w:rPr>
      <w:t>6</w:t>
    </w:r>
    <w:r w:rsidRPr="00AF446C">
      <w:rPr>
        <w:rFonts w:eastAsiaTheme="minorHAnsi"/>
        <w:kern w:val="2"/>
        <w:sz w:val="24"/>
        <w:szCs w:val="24"/>
        <w:lang w:val="en-IN" w:eastAsia="en-US"/>
        <w14:ligatures w14:val="standardContextual"/>
      </w:rPr>
      <w:t>)</w:t>
    </w:r>
    <w:r w:rsidR="00F004D6">
      <w:rPr>
        <w:rFonts w:eastAsiaTheme="minorHAnsi"/>
        <w:kern w:val="2"/>
        <w:sz w:val="24"/>
        <w:szCs w:val="24"/>
        <w:lang w:val="en-IN" w:eastAsia="en-US"/>
        <w14:ligatures w14:val="standardContextual"/>
      </w:rPr>
      <w:t xml:space="preserve">                                                               </w:t>
    </w:r>
    <w:r w:rsidR="00F004D6" w:rsidRPr="00F004D6">
      <w:rPr>
        <w:rFonts w:eastAsiaTheme="minorHAnsi"/>
        <w:kern w:val="2"/>
        <w:sz w:val="24"/>
        <w:szCs w:val="24"/>
        <w:lang w:eastAsia="en-US"/>
        <w14:ligatures w14:val="standardContextual"/>
      </w:rPr>
      <w:t xml:space="preserve">A. Lakshmi </w:t>
    </w:r>
    <w:r w:rsidR="00F004D6" w:rsidRPr="00F004D6">
      <w:rPr>
        <w:rFonts w:eastAsiaTheme="minorHAnsi"/>
        <w:kern w:val="2"/>
        <w:sz w:val="24"/>
        <w:szCs w:val="24"/>
        <w:lang w:eastAsia="en-US"/>
        <w14:ligatures w14:val="standardContextual"/>
      </w:rPr>
      <w:t>Usha</w:t>
    </w:r>
  </w:p>
  <w:p w14:paraId="03D9FCFC" w14:textId="77777777" w:rsidR="006725B5" w:rsidRDefault="006725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CB140" w14:textId="77777777" w:rsidR="009A658D" w:rsidRDefault="009A6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98C671" w14:textId="77777777" w:rsidR="00435C61" w:rsidRDefault="00435C61" w:rsidP="006725B5">
      <w:pPr>
        <w:spacing w:after="0" w:line="240" w:lineRule="auto"/>
      </w:pPr>
      <w:r>
        <w:separator/>
      </w:r>
    </w:p>
  </w:footnote>
  <w:footnote w:type="continuationSeparator" w:id="0">
    <w:p w14:paraId="7725F947" w14:textId="77777777" w:rsidR="00435C61" w:rsidRDefault="00435C61" w:rsidP="00672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AE98C" w14:textId="4C994F8A" w:rsidR="009A658D" w:rsidRDefault="00000000">
    <w:pPr>
      <w:pStyle w:val="Header"/>
    </w:pPr>
    <w:r>
      <w:rPr>
        <w:noProof/>
      </w:rPr>
      <w:pict w14:anchorId="1192EC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345079" o:spid="_x0000_s1026" type="#_x0000_t136" style="position:absolute;margin-left:0;margin-top:0;width:318.15pt;height:318.15pt;rotation:315;z-index:-251655168;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2F82E" w14:textId="2CC9DB43" w:rsidR="006725B5" w:rsidRPr="00406302" w:rsidRDefault="00000000" w:rsidP="00406302">
    <w:pPr>
      <w:tabs>
        <w:tab w:val="center" w:pos="4513"/>
        <w:tab w:val="right" w:pos="9026"/>
      </w:tabs>
      <w:spacing w:after="0" w:line="240" w:lineRule="auto"/>
      <w:jc w:val="right"/>
    </w:pPr>
    <w:r>
      <w:rPr>
        <w:noProof/>
      </w:rPr>
      <w:pict w14:anchorId="3F72A8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345080" o:spid="_x0000_s1027" type="#_x0000_t136" style="position:absolute;left:0;text-align:left;margin-left:0;margin-top:0;width:318.15pt;height:318.15pt;rotation:315;z-index:-251653120;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r w:rsidR="006725B5">
      <w:rPr>
        <w:color w:val="C00000"/>
        <w:sz w:val="40"/>
        <w:szCs w:val="40"/>
      </w:rPr>
      <w:t xml:space="preserve">   </w:t>
    </w:r>
    <w:sdt>
      <w:sdtPr>
        <w:rPr>
          <w:sz w:val="24"/>
          <w:szCs w:val="24"/>
        </w:rPr>
        <w:id w:val="9122106"/>
        <w:docPartObj>
          <w:docPartGallery w:val="Page Numbers (Top of Page)"/>
          <w:docPartUnique/>
        </w:docPartObj>
      </w:sdtPr>
      <w:sdtEndPr>
        <w:rPr>
          <w:sz w:val="22"/>
          <w:szCs w:val="22"/>
        </w:rPr>
      </w:sdtEndPr>
      <w:sdtContent>
        <w:r w:rsidR="00406302" w:rsidRPr="00DC6F51">
          <w:rPr>
            <w:sz w:val="24"/>
            <w:szCs w:val="24"/>
          </w:rPr>
          <w:t xml:space="preserve">RAGHU COLLEGE OF PHARMACY- PAGE NO- </w:t>
        </w:r>
        <w:r w:rsidR="00406302" w:rsidRPr="00DC6F51">
          <w:rPr>
            <w:sz w:val="24"/>
            <w:szCs w:val="24"/>
          </w:rPr>
          <w:fldChar w:fldCharType="begin"/>
        </w:r>
        <w:r w:rsidR="00406302" w:rsidRPr="00DC6F51">
          <w:rPr>
            <w:sz w:val="24"/>
            <w:szCs w:val="24"/>
          </w:rPr>
          <w:instrText xml:space="preserve"> PAGE   \* MERGEFORMAT </w:instrText>
        </w:r>
        <w:r w:rsidR="00406302" w:rsidRPr="00DC6F51">
          <w:rPr>
            <w:sz w:val="24"/>
            <w:szCs w:val="24"/>
          </w:rPr>
          <w:fldChar w:fldCharType="separate"/>
        </w:r>
        <w:r w:rsidR="00406302">
          <w:rPr>
            <w:sz w:val="24"/>
            <w:szCs w:val="24"/>
          </w:rPr>
          <w:t>3</w:t>
        </w:r>
        <w:r w:rsidR="00406302" w:rsidRPr="00DC6F51">
          <w:rPr>
            <w:noProof/>
            <w:sz w:val="24"/>
            <w:szCs w:val="24"/>
          </w:rPr>
          <w:fldChar w:fldCharType="end"/>
        </w:r>
      </w:sdtContent>
    </w:sdt>
  </w:p>
  <w:p w14:paraId="6C8CC31A" w14:textId="77777777" w:rsidR="006725B5" w:rsidRDefault="006725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67270" w14:textId="6306E3B5" w:rsidR="009A658D" w:rsidRDefault="00000000">
    <w:pPr>
      <w:pStyle w:val="Header"/>
    </w:pPr>
    <w:r>
      <w:rPr>
        <w:noProof/>
      </w:rPr>
      <w:pict w14:anchorId="13D4BA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1345078" o:spid="_x0000_s1025" type="#_x0000_t136" style="position:absolute;margin-left:0;margin-top:0;width:318.15pt;height:318.15pt;rotation:315;z-index:-251657216;mso-position-horizontal:center;mso-position-horizontal-relative:margin;mso-position-vertical:center;mso-position-vertical-relative:margin" o:allowincell="f" fillcolor="#bdd6ee [1304]" stroked="f">
          <v:fill opacity=".5"/>
          <v:textpath style="font-family:&quot;Calibri&quot;;font-size:1pt" string="R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B37C1F"/>
    <w:multiLevelType w:val="hybridMultilevel"/>
    <w:tmpl w:val="E486A6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505475A"/>
    <w:multiLevelType w:val="hybridMultilevel"/>
    <w:tmpl w:val="2F1231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1AA6471"/>
    <w:multiLevelType w:val="hybridMultilevel"/>
    <w:tmpl w:val="0D62AC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A0E04C7"/>
    <w:multiLevelType w:val="hybridMultilevel"/>
    <w:tmpl w:val="EC92436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A7209F0"/>
    <w:multiLevelType w:val="hybridMultilevel"/>
    <w:tmpl w:val="FD901EE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D2F287E"/>
    <w:multiLevelType w:val="hybridMultilevel"/>
    <w:tmpl w:val="6B8E91D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F3C0F4D"/>
    <w:multiLevelType w:val="hybridMultilevel"/>
    <w:tmpl w:val="3D5663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7CDF44D7"/>
    <w:multiLevelType w:val="hybridMultilevel"/>
    <w:tmpl w:val="3C6EA3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F274522"/>
    <w:multiLevelType w:val="hybridMultilevel"/>
    <w:tmpl w:val="B67086D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418063435">
    <w:abstractNumId w:val="7"/>
  </w:num>
  <w:num w:numId="2" w16cid:durableId="1425300524">
    <w:abstractNumId w:val="3"/>
  </w:num>
  <w:num w:numId="3" w16cid:durableId="1388532016">
    <w:abstractNumId w:val="6"/>
  </w:num>
  <w:num w:numId="4" w16cid:durableId="1279291491">
    <w:abstractNumId w:val="5"/>
  </w:num>
  <w:num w:numId="5" w16cid:durableId="1862627071">
    <w:abstractNumId w:val="8"/>
  </w:num>
  <w:num w:numId="6" w16cid:durableId="462624060">
    <w:abstractNumId w:val="4"/>
  </w:num>
  <w:num w:numId="7" w16cid:durableId="355542442">
    <w:abstractNumId w:val="0"/>
  </w:num>
  <w:num w:numId="8" w16cid:durableId="1624538311">
    <w:abstractNumId w:val="1"/>
  </w:num>
  <w:num w:numId="9" w16cid:durableId="950936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F1"/>
    <w:rsid w:val="000D4E99"/>
    <w:rsid w:val="00137789"/>
    <w:rsid w:val="00155963"/>
    <w:rsid w:val="00162C1F"/>
    <w:rsid w:val="003164F1"/>
    <w:rsid w:val="00322C3E"/>
    <w:rsid w:val="00371AC2"/>
    <w:rsid w:val="00406302"/>
    <w:rsid w:val="00435C61"/>
    <w:rsid w:val="00481C20"/>
    <w:rsid w:val="005105C0"/>
    <w:rsid w:val="006725B5"/>
    <w:rsid w:val="00696862"/>
    <w:rsid w:val="007C6DD4"/>
    <w:rsid w:val="007F4458"/>
    <w:rsid w:val="00996330"/>
    <w:rsid w:val="009A658D"/>
    <w:rsid w:val="00AB6628"/>
    <w:rsid w:val="00C5285A"/>
    <w:rsid w:val="00C73DCD"/>
    <w:rsid w:val="00CE16AF"/>
    <w:rsid w:val="00D87C34"/>
    <w:rsid w:val="00E45A10"/>
    <w:rsid w:val="00F004D6"/>
    <w:rsid w:val="00F425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5408D"/>
  <w15:chartTrackingRefBased/>
  <w15:docId w15:val="{9DE4752F-EF65-4188-8DDD-F395C639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5B5"/>
    <w:rPr>
      <w:rFonts w:eastAsiaTheme="minorEastAsia"/>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5F1"/>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64F1"/>
    <w:pPr>
      <w:ind w:left="720"/>
      <w:contextualSpacing/>
    </w:pPr>
  </w:style>
  <w:style w:type="paragraph" w:styleId="Header">
    <w:name w:val="header"/>
    <w:basedOn w:val="Normal"/>
    <w:link w:val="HeaderChar"/>
    <w:uiPriority w:val="99"/>
    <w:unhideWhenUsed/>
    <w:rsid w:val="00672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25B5"/>
    <w:rPr>
      <w:rFonts w:eastAsiaTheme="minorEastAsia"/>
      <w:lang w:val="en-GB" w:eastAsia="en-GB"/>
    </w:rPr>
  </w:style>
  <w:style w:type="paragraph" w:styleId="Footer">
    <w:name w:val="footer"/>
    <w:basedOn w:val="Normal"/>
    <w:link w:val="FooterChar"/>
    <w:uiPriority w:val="99"/>
    <w:unhideWhenUsed/>
    <w:rsid w:val="00672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5B5"/>
    <w:rPr>
      <w:rFonts w:eastAsiaTheme="minorEastAsia"/>
      <w:lang w:val="en-GB" w:eastAsia="en-GB"/>
    </w:rPr>
  </w:style>
  <w:style w:type="character" w:styleId="CommentReference">
    <w:name w:val="annotation reference"/>
    <w:basedOn w:val="DefaultParagraphFont"/>
    <w:uiPriority w:val="99"/>
    <w:semiHidden/>
    <w:unhideWhenUsed/>
    <w:rsid w:val="00137789"/>
    <w:rPr>
      <w:sz w:val="16"/>
      <w:szCs w:val="16"/>
    </w:rPr>
  </w:style>
  <w:style w:type="paragraph" w:styleId="CommentText">
    <w:name w:val="annotation text"/>
    <w:basedOn w:val="Normal"/>
    <w:link w:val="CommentTextChar"/>
    <w:uiPriority w:val="99"/>
    <w:semiHidden/>
    <w:unhideWhenUsed/>
    <w:rsid w:val="00137789"/>
    <w:pPr>
      <w:spacing w:line="240" w:lineRule="auto"/>
    </w:pPr>
    <w:rPr>
      <w:sz w:val="20"/>
      <w:szCs w:val="20"/>
    </w:rPr>
  </w:style>
  <w:style w:type="character" w:customStyle="1" w:styleId="CommentTextChar">
    <w:name w:val="Comment Text Char"/>
    <w:basedOn w:val="DefaultParagraphFont"/>
    <w:link w:val="CommentText"/>
    <w:uiPriority w:val="99"/>
    <w:semiHidden/>
    <w:rsid w:val="00137789"/>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137789"/>
    <w:rPr>
      <w:b/>
      <w:bCs/>
    </w:rPr>
  </w:style>
  <w:style w:type="character" w:customStyle="1" w:styleId="CommentSubjectChar">
    <w:name w:val="Comment Subject Char"/>
    <w:basedOn w:val="CommentTextChar"/>
    <w:link w:val="CommentSubject"/>
    <w:uiPriority w:val="99"/>
    <w:semiHidden/>
    <w:rsid w:val="00137789"/>
    <w:rPr>
      <w:rFonts w:eastAsiaTheme="minorEastAsia"/>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49783">
      <w:bodyDiv w:val="1"/>
      <w:marLeft w:val="0"/>
      <w:marRight w:val="0"/>
      <w:marTop w:val="0"/>
      <w:marBottom w:val="0"/>
      <w:divBdr>
        <w:top w:val="none" w:sz="0" w:space="0" w:color="auto"/>
        <w:left w:val="none" w:sz="0" w:space="0" w:color="auto"/>
        <w:bottom w:val="none" w:sz="0" w:space="0" w:color="auto"/>
        <w:right w:val="none" w:sz="0" w:space="0" w:color="auto"/>
      </w:divBdr>
      <w:divsChild>
        <w:div w:id="2085639018">
          <w:marLeft w:val="0"/>
          <w:marRight w:val="0"/>
          <w:marTop w:val="0"/>
          <w:marBottom w:val="240"/>
          <w:divBdr>
            <w:top w:val="none" w:sz="0" w:space="0" w:color="auto"/>
            <w:left w:val="none" w:sz="0" w:space="0" w:color="auto"/>
            <w:bottom w:val="none" w:sz="0" w:space="0" w:color="auto"/>
            <w:right w:val="none" w:sz="0" w:space="0" w:color="auto"/>
          </w:divBdr>
          <w:divsChild>
            <w:div w:id="486477426">
              <w:marLeft w:val="0"/>
              <w:marRight w:val="0"/>
              <w:marTop w:val="0"/>
              <w:marBottom w:val="0"/>
              <w:divBdr>
                <w:top w:val="none" w:sz="0" w:space="0" w:color="auto"/>
                <w:left w:val="none" w:sz="0" w:space="0" w:color="auto"/>
                <w:bottom w:val="none" w:sz="0" w:space="0" w:color="auto"/>
                <w:right w:val="none" w:sz="0" w:space="0" w:color="auto"/>
              </w:divBdr>
              <w:divsChild>
                <w:div w:id="1296526211">
                  <w:marLeft w:val="0"/>
                  <w:marRight w:val="0"/>
                  <w:marTop w:val="0"/>
                  <w:marBottom w:val="0"/>
                  <w:divBdr>
                    <w:top w:val="none" w:sz="0" w:space="0" w:color="auto"/>
                    <w:left w:val="none" w:sz="0" w:space="0" w:color="auto"/>
                    <w:bottom w:val="none" w:sz="0" w:space="0" w:color="auto"/>
                    <w:right w:val="none" w:sz="0" w:space="0" w:color="auto"/>
                  </w:divBdr>
                </w:div>
              </w:divsChild>
            </w:div>
            <w:div w:id="981928410">
              <w:marLeft w:val="90"/>
              <w:marRight w:val="0"/>
              <w:marTop w:val="0"/>
              <w:marBottom w:val="0"/>
              <w:divBdr>
                <w:top w:val="none" w:sz="0" w:space="0" w:color="auto"/>
                <w:left w:val="none" w:sz="0" w:space="0" w:color="auto"/>
                <w:bottom w:val="none" w:sz="0" w:space="0" w:color="auto"/>
                <w:right w:val="none" w:sz="0" w:space="0" w:color="auto"/>
              </w:divBdr>
            </w:div>
          </w:divsChild>
        </w:div>
        <w:div w:id="1045525746">
          <w:marLeft w:val="0"/>
          <w:marRight w:val="0"/>
          <w:marTop w:val="0"/>
          <w:marBottom w:val="0"/>
          <w:divBdr>
            <w:top w:val="none" w:sz="0" w:space="0" w:color="auto"/>
            <w:left w:val="none" w:sz="0" w:space="0" w:color="auto"/>
            <w:bottom w:val="none" w:sz="0" w:space="0" w:color="auto"/>
            <w:right w:val="none" w:sz="0" w:space="0" w:color="auto"/>
          </w:divBdr>
          <w:divsChild>
            <w:div w:id="1899706800">
              <w:marLeft w:val="0"/>
              <w:marRight w:val="0"/>
              <w:marTop w:val="0"/>
              <w:marBottom w:val="0"/>
              <w:divBdr>
                <w:top w:val="none" w:sz="0" w:space="0" w:color="auto"/>
                <w:left w:val="none" w:sz="0" w:space="0" w:color="auto"/>
                <w:bottom w:val="none" w:sz="0" w:space="0" w:color="auto"/>
                <w:right w:val="none" w:sz="0" w:space="0" w:color="auto"/>
              </w:divBdr>
              <w:divsChild>
                <w:div w:id="1607352187">
                  <w:marLeft w:val="0"/>
                  <w:marRight w:val="0"/>
                  <w:marTop w:val="0"/>
                  <w:marBottom w:val="0"/>
                  <w:divBdr>
                    <w:top w:val="none" w:sz="0" w:space="0" w:color="auto"/>
                    <w:left w:val="none" w:sz="0" w:space="0" w:color="auto"/>
                    <w:bottom w:val="none" w:sz="0" w:space="0" w:color="auto"/>
                    <w:right w:val="none" w:sz="0" w:space="0" w:color="auto"/>
                  </w:divBdr>
                  <w:divsChild>
                    <w:div w:id="1868254172">
                      <w:marLeft w:val="0"/>
                      <w:marRight w:val="0"/>
                      <w:marTop w:val="0"/>
                      <w:marBottom w:val="0"/>
                      <w:divBdr>
                        <w:top w:val="none" w:sz="0" w:space="0" w:color="auto"/>
                        <w:left w:val="none" w:sz="0" w:space="0" w:color="auto"/>
                        <w:bottom w:val="none" w:sz="0" w:space="0" w:color="auto"/>
                        <w:right w:val="none" w:sz="0" w:space="0" w:color="auto"/>
                      </w:divBdr>
                      <w:divsChild>
                        <w:div w:id="1185943151">
                          <w:marLeft w:val="0"/>
                          <w:marRight w:val="0"/>
                          <w:marTop w:val="0"/>
                          <w:marBottom w:val="0"/>
                          <w:divBdr>
                            <w:top w:val="none" w:sz="0" w:space="0" w:color="auto"/>
                            <w:left w:val="none" w:sz="0" w:space="0" w:color="auto"/>
                            <w:bottom w:val="none" w:sz="0" w:space="0" w:color="auto"/>
                            <w:right w:val="none" w:sz="0" w:space="0" w:color="auto"/>
                          </w:divBdr>
                          <w:divsChild>
                            <w:div w:id="154995731">
                              <w:marLeft w:val="0"/>
                              <w:marRight w:val="0"/>
                              <w:marTop w:val="0"/>
                              <w:marBottom w:val="0"/>
                              <w:divBdr>
                                <w:top w:val="none" w:sz="0" w:space="0" w:color="auto"/>
                                <w:left w:val="none" w:sz="0" w:space="0" w:color="auto"/>
                                <w:bottom w:val="none" w:sz="0" w:space="0" w:color="auto"/>
                                <w:right w:val="none" w:sz="0" w:space="0" w:color="auto"/>
                              </w:divBdr>
                              <w:divsChild>
                                <w:div w:id="1579948044">
                                  <w:marLeft w:val="180"/>
                                  <w:marRight w:val="0"/>
                                  <w:marTop w:val="0"/>
                                  <w:marBottom w:val="0"/>
                                  <w:divBdr>
                                    <w:top w:val="none" w:sz="0" w:space="0" w:color="auto"/>
                                    <w:left w:val="none" w:sz="0" w:space="0" w:color="auto"/>
                                    <w:bottom w:val="none" w:sz="0" w:space="0" w:color="auto"/>
                                    <w:right w:val="none" w:sz="0" w:space="0" w:color="auto"/>
                                  </w:divBdr>
                                  <w:divsChild>
                                    <w:div w:id="9928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829365">
                          <w:marLeft w:val="0"/>
                          <w:marRight w:val="0"/>
                          <w:marTop w:val="0"/>
                          <w:marBottom w:val="0"/>
                          <w:divBdr>
                            <w:top w:val="none" w:sz="0" w:space="0" w:color="auto"/>
                            <w:left w:val="none" w:sz="0" w:space="0" w:color="auto"/>
                            <w:bottom w:val="none" w:sz="0" w:space="0" w:color="auto"/>
                            <w:right w:val="none" w:sz="0" w:space="0" w:color="auto"/>
                          </w:divBdr>
                          <w:divsChild>
                            <w:div w:id="1801149779">
                              <w:marLeft w:val="0"/>
                              <w:marRight w:val="0"/>
                              <w:marTop w:val="0"/>
                              <w:marBottom w:val="0"/>
                              <w:divBdr>
                                <w:top w:val="none" w:sz="0" w:space="0" w:color="auto"/>
                                <w:left w:val="none" w:sz="0" w:space="0" w:color="auto"/>
                                <w:bottom w:val="none" w:sz="0" w:space="0" w:color="auto"/>
                                <w:right w:val="none" w:sz="0" w:space="0" w:color="auto"/>
                              </w:divBdr>
                              <w:divsChild>
                                <w:div w:id="437066616">
                                  <w:marLeft w:val="180"/>
                                  <w:marRight w:val="0"/>
                                  <w:marTop w:val="0"/>
                                  <w:marBottom w:val="0"/>
                                  <w:divBdr>
                                    <w:top w:val="none" w:sz="0" w:space="0" w:color="auto"/>
                                    <w:left w:val="none" w:sz="0" w:space="0" w:color="auto"/>
                                    <w:bottom w:val="none" w:sz="0" w:space="0" w:color="auto"/>
                                    <w:right w:val="none" w:sz="0" w:space="0" w:color="auto"/>
                                  </w:divBdr>
                                  <w:divsChild>
                                    <w:div w:id="10699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9017">
                          <w:marLeft w:val="0"/>
                          <w:marRight w:val="0"/>
                          <w:marTop w:val="0"/>
                          <w:marBottom w:val="0"/>
                          <w:divBdr>
                            <w:top w:val="none" w:sz="0" w:space="0" w:color="auto"/>
                            <w:left w:val="none" w:sz="0" w:space="0" w:color="auto"/>
                            <w:bottom w:val="none" w:sz="0" w:space="0" w:color="auto"/>
                            <w:right w:val="none" w:sz="0" w:space="0" w:color="auto"/>
                          </w:divBdr>
                          <w:divsChild>
                            <w:div w:id="1220752516">
                              <w:marLeft w:val="0"/>
                              <w:marRight w:val="0"/>
                              <w:marTop w:val="0"/>
                              <w:marBottom w:val="0"/>
                              <w:divBdr>
                                <w:top w:val="none" w:sz="0" w:space="0" w:color="auto"/>
                                <w:left w:val="none" w:sz="0" w:space="0" w:color="auto"/>
                                <w:bottom w:val="none" w:sz="0" w:space="0" w:color="auto"/>
                                <w:right w:val="none" w:sz="0" w:space="0" w:color="auto"/>
                              </w:divBdr>
                              <w:divsChild>
                                <w:div w:id="2131632045">
                                  <w:marLeft w:val="180"/>
                                  <w:marRight w:val="0"/>
                                  <w:marTop w:val="0"/>
                                  <w:marBottom w:val="0"/>
                                  <w:divBdr>
                                    <w:top w:val="none" w:sz="0" w:space="0" w:color="auto"/>
                                    <w:left w:val="none" w:sz="0" w:space="0" w:color="auto"/>
                                    <w:bottom w:val="none" w:sz="0" w:space="0" w:color="auto"/>
                                    <w:right w:val="none" w:sz="0" w:space="0" w:color="auto"/>
                                  </w:divBdr>
                                  <w:divsChild>
                                    <w:div w:id="28188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888887">
                          <w:marLeft w:val="0"/>
                          <w:marRight w:val="0"/>
                          <w:marTop w:val="0"/>
                          <w:marBottom w:val="0"/>
                          <w:divBdr>
                            <w:top w:val="none" w:sz="0" w:space="0" w:color="auto"/>
                            <w:left w:val="none" w:sz="0" w:space="0" w:color="auto"/>
                            <w:bottom w:val="none" w:sz="0" w:space="0" w:color="auto"/>
                            <w:right w:val="none" w:sz="0" w:space="0" w:color="auto"/>
                          </w:divBdr>
                          <w:divsChild>
                            <w:div w:id="1979719075">
                              <w:marLeft w:val="0"/>
                              <w:marRight w:val="0"/>
                              <w:marTop w:val="0"/>
                              <w:marBottom w:val="0"/>
                              <w:divBdr>
                                <w:top w:val="none" w:sz="0" w:space="0" w:color="auto"/>
                                <w:left w:val="none" w:sz="0" w:space="0" w:color="auto"/>
                                <w:bottom w:val="none" w:sz="0" w:space="0" w:color="auto"/>
                                <w:right w:val="none" w:sz="0" w:space="0" w:color="auto"/>
                              </w:divBdr>
                              <w:divsChild>
                                <w:div w:id="1645819794">
                                  <w:marLeft w:val="180"/>
                                  <w:marRight w:val="0"/>
                                  <w:marTop w:val="0"/>
                                  <w:marBottom w:val="0"/>
                                  <w:divBdr>
                                    <w:top w:val="none" w:sz="0" w:space="0" w:color="auto"/>
                                    <w:left w:val="none" w:sz="0" w:space="0" w:color="auto"/>
                                    <w:bottom w:val="none" w:sz="0" w:space="0" w:color="auto"/>
                                    <w:right w:val="none" w:sz="0" w:space="0" w:color="auto"/>
                                  </w:divBdr>
                                  <w:divsChild>
                                    <w:div w:id="10670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7039">
      <w:bodyDiv w:val="1"/>
      <w:marLeft w:val="0"/>
      <w:marRight w:val="0"/>
      <w:marTop w:val="0"/>
      <w:marBottom w:val="0"/>
      <w:divBdr>
        <w:top w:val="none" w:sz="0" w:space="0" w:color="auto"/>
        <w:left w:val="none" w:sz="0" w:space="0" w:color="auto"/>
        <w:bottom w:val="none" w:sz="0" w:space="0" w:color="auto"/>
        <w:right w:val="none" w:sz="0" w:space="0" w:color="auto"/>
      </w:divBdr>
      <w:divsChild>
        <w:div w:id="215698619">
          <w:marLeft w:val="0"/>
          <w:marRight w:val="0"/>
          <w:marTop w:val="0"/>
          <w:marBottom w:val="240"/>
          <w:divBdr>
            <w:top w:val="none" w:sz="0" w:space="0" w:color="auto"/>
            <w:left w:val="none" w:sz="0" w:space="0" w:color="auto"/>
            <w:bottom w:val="none" w:sz="0" w:space="0" w:color="auto"/>
            <w:right w:val="none" w:sz="0" w:space="0" w:color="auto"/>
          </w:divBdr>
          <w:divsChild>
            <w:div w:id="2106412049">
              <w:marLeft w:val="0"/>
              <w:marRight w:val="0"/>
              <w:marTop w:val="0"/>
              <w:marBottom w:val="0"/>
              <w:divBdr>
                <w:top w:val="none" w:sz="0" w:space="0" w:color="auto"/>
                <w:left w:val="none" w:sz="0" w:space="0" w:color="auto"/>
                <w:bottom w:val="none" w:sz="0" w:space="0" w:color="auto"/>
                <w:right w:val="none" w:sz="0" w:space="0" w:color="auto"/>
              </w:divBdr>
              <w:divsChild>
                <w:div w:id="1059741292">
                  <w:marLeft w:val="0"/>
                  <w:marRight w:val="0"/>
                  <w:marTop w:val="0"/>
                  <w:marBottom w:val="0"/>
                  <w:divBdr>
                    <w:top w:val="none" w:sz="0" w:space="0" w:color="auto"/>
                    <w:left w:val="none" w:sz="0" w:space="0" w:color="auto"/>
                    <w:bottom w:val="none" w:sz="0" w:space="0" w:color="auto"/>
                    <w:right w:val="none" w:sz="0" w:space="0" w:color="auto"/>
                  </w:divBdr>
                </w:div>
              </w:divsChild>
            </w:div>
            <w:div w:id="1135836656">
              <w:marLeft w:val="90"/>
              <w:marRight w:val="0"/>
              <w:marTop w:val="0"/>
              <w:marBottom w:val="0"/>
              <w:divBdr>
                <w:top w:val="none" w:sz="0" w:space="0" w:color="auto"/>
                <w:left w:val="none" w:sz="0" w:space="0" w:color="auto"/>
                <w:bottom w:val="none" w:sz="0" w:space="0" w:color="auto"/>
                <w:right w:val="none" w:sz="0" w:space="0" w:color="auto"/>
              </w:divBdr>
            </w:div>
          </w:divsChild>
        </w:div>
        <w:div w:id="1086343407">
          <w:marLeft w:val="0"/>
          <w:marRight w:val="0"/>
          <w:marTop w:val="0"/>
          <w:marBottom w:val="0"/>
          <w:divBdr>
            <w:top w:val="none" w:sz="0" w:space="0" w:color="auto"/>
            <w:left w:val="none" w:sz="0" w:space="0" w:color="auto"/>
            <w:bottom w:val="none" w:sz="0" w:space="0" w:color="auto"/>
            <w:right w:val="none" w:sz="0" w:space="0" w:color="auto"/>
          </w:divBdr>
          <w:divsChild>
            <w:div w:id="1860776438">
              <w:marLeft w:val="0"/>
              <w:marRight w:val="0"/>
              <w:marTop w:val="0"/>
              <w:marBottom w:val="0"/>
              <w:divBdr>
                <w:top w:val="none" w:sz="0" w:space="0" w:color="auto"/>
                <w:left w:val="none" w:sz="0" w:space="0" w:color="auto"/>
                <w:bottom w:val="none" w:sz="0" w:space="0" w:color="auto"/>
                <w:right w:val="none" w:sz="0" w:space="0" w:color="auto"/>
              </w:divBdr>
              <w:divsChild>
                <w:div w:id="39742718">
                  <w:marLeft w:val="0"/>
                  <w:marRight w:val="0"/>
                  <w:marTop w:val="0"/>
                  <w:marBottom w:val="0"/>
                  <w:divBdr>
                    <w:top w:val="none" w:sz="0" w:space="0" w:color="auto"/>
                    <w:left w:val="none" w:sz="0" w:space="0" w:color="auto"/>
                    <w:bottom w:val="none" w:sz="0" w:space="0" w:color="auto"/>
                    <w:right w:val="none" w:sz="0" w:space="0" w:color="auto"/>
                  </w:divBdr>
                  <w:divsChild>
                    <w:div w:id="1385444149">
                      <w:marLeft w:val="0"/>
                      <w:marRight w:val="0"/>
                      <w:marTop w:val="0"/>
                      <w:marBottom w:val="0"/>
                      <w:divBdr>
                        <w:top w:val="none" w:sz="0" w:space="0" w:color="auto"/>
                        <w:left w:val="none" w:sz="0" w:space="0" w:color="auto"/>
                        <w:bottom w:val="none" w:sz="0" w:space="0" w:color="auto"/>
                        <w:right w:val="none" w:sz="0" w:space="0" w:color="auto"/>
                      </w:divBdr>
                      <w:divsChild>
                        <w:div w:id="1023092516">
                          <w:marLeft w:val="0"/>
                          <w:marRight w:val="0"/>
                          <w:marTop w:val="0"/>
                          <w:marBottom w:val="0"/>
                          <w:divBdr>
                            <w:top w:val="none" w:sz="0" w:space="0" w:color="auto"/>
                            <w:left w:val="none" w:sz="0" w:space="0" w:color="auto"/>
                            <w:bottom w:val="none" w:sz="0" w:space="0" w:color="auto"/>
                            <w:right w:val="none" w:sz="0" w:space="0" w:color="auto"/>
                          </w:divBdr>
                          <w:divsChild>
                            <w:div w:id="187259271">
                              <w:marLeft w:val="0"/>
                              <w:marRight w:val="0"/>
                              <w:marTop w:val="0"/>
                              <w:marBottom w:val="0"/>
                              <w:divBdr>
                                <w:top w:val="none" w:sz="0" w:space="0" w:color="auto"/>
                                <w:left w:val="none" w:sz="0" w:space="0" w:color="auto"/>
                                <w:bottom w:val="none" w:sz="0" w:space="0" w:color="auto"/>
                                <w:right w:val="none" w:sz="0" w:space="0" w:color="auto"/>
                              </w:divBdr>
                              <w:divsChild>
                                <w:div w:id="753431113">
                                  <w:marLeft w:val="180"/>
                                  <w:marRight w:val="0"/>
                                  <w:marTop w:val="0"/>
                                  <w:marBottom w:val="0"/>
                                  <w:divBdr>
                                    <w:top w:val="none" w:sz="0" w:space="0" w:color="auto"/>
                                    <w:left w:val="none" w:sz="0" w:space="0" w:color="auto"/>
                                    <w:bottom w:val="none" w:sz="0" w:space="0" w:color="auto"/>
                                    <w:right w:val="none" w:sz="0" w:space="0" w:color="auto"/>
                                  </w:divBdr>
                                  <w:divsChild>
                                    <w:div w:id="114466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29169">
                          <w:marLeft w:val="0"/>
                          <w:marRight w:val="0"/>
                          <w:marTop w:val="0"/>
                          <w:marBottom w:val="0"/>
                          <w:divBdr>
                            <w:top w:val="none" w:sz="0" w:space="0" w:color="auto"/>
                            <w:left w:val="none" w:sz="0" w:space="0" w:color="auto"/>
                            <w:bottom w:val="none" w:sz="0" w:space="0" w:color="auto"/>
                            <w:right w:val="none" w:sz="0" w:space="0" w:color="auto"/>
                          </w:divBdr>
                          <w:divsChild>
                            <w:div w:id="1865558152">
                              <w:marLeft w:val="0"/>
                              <w:marRight w:val="0"/>
                              <w:marTop w:val="0"/>
                              <w:marBottom w:val="0"/>
                              <w:divBdr>
                                <w:top w:val="none" w:sz="0" w:space="0" w:color="auto"/>
                                <w:left w:val="none" w:sz="0" w:space="0" w:color="auto"/>
                                <w:bottom w:val="none" w:sz="0" w:space="0" w:color="auto"/>
                                <w:right w:val="none" w:sz="0" w:space="0" w:color="auto"/>
                              </w:divBdr>
                              <w:divsChild>
                                <w:div w:id="813836043">
                                  <w:marLeft w:val="180"/>
                                  <w:marRight w:val="0"/>
                                  <w:marTop w:val="0"/>
                                  <w:marBottom w:val="0"/>
                                  <w:divBdr>
                                    <w:top w:val="none" w:sz="0" w:space="0" w:color="auto"/>
                                    <w:left w:val="none" w:sz="0" w:space="0" w:color="auto"/>
                                    <w:bottom w:val="none" w:sz="0" w:space="0" w:color="auto"/>
                                    <w:right w:val="none" w:sz="0" w:space="0" w:color="auto"/>
                                  </w:divBdr>
                                  <w:divsChild>
                                    <w:div w:id="61729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224479">
                          <w:marLeft w:val="0"/>
                          <w:marRight w:val="0"/>
                          <w:marTop w:val="0"/>
                          <w:marBottom w:val="0"/>
                          <w:divBdr>
                            <w:top w:val="none" w:sz="0" w:space="0" w:color="auto"/>
                            <w:left w:val="none" w:sz="0" w:space="0" w:color="auto"/>
                            <w:bottom w:val="none" w:sz="0" w:space="0" w:color="auto"/>
                            <w:right w:val="none" w:sz="0" w:space="0" w:color="auto"/>
                          </w:divBdr>
                          <w:divsChild>
                            <w:div w:id="786386385">
                              <w:marLeft w:val="0"/>
                              <w:marRight w:val="0"/>
                              <w:marTop w:val="0"/>
                              <w:marBottom w:val="0"/>
                              <w:divBdr>
                                <w:top w:val="none" w:sz="0" w:space="0" w:color="auto"/>
                                <w:left w:val="none" w:sz="0" w:space="0" w:color="auto"/>
                                <w:bottom w:val="none" w:sz="0" w:space="0" w:color="auto"/>
                                <w:right w:val="none" w:sz="0" w:space="0" w:color="auto"/>
                              </w:divBdr>
                              <w:divsChild>
                                <w:div w:id="172230030">
                                  <w:marLeft w:val="180"/>
                                  <w:marRight w:val="0"/>
                                  <w:marTop w:val="0"/>
                                  <w:marBottom w:val="0"/>
                                  <w:divBdr>
                                    <w:top w:val="none" w:sz="0" w:space="0" w:color="auto"/>
                                    <w:left w:val="none" w:sz="0" w:space="0" w:color="auto"/>
                                    <w:bottom w:val="none" w:sz="0" w:space="0" w:color="auto"/>
                                    <w:right w:val="none" w:sz="0" w:space="0" w:color="auto"/>
                                  </w:divBdr>
                                  <w:divsChild>
                                    <w:div w:id="118135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888357">
                          <w:marLeft w:val="0"/>
                          <w:marRight w:val="0"/>
                          <w:marTop w:val="0"/>
                          <w:marBottom w:val="0"/>
                          <w:divBdr>
                            <w:top w:val="none" w:sz="0" w:space="0" w:color="auto"/>
                            <w:left w:val="none" w:sz="0" w:space="0" w:color="auto"/>
                            <w:bottom w:val="none" w:sz="0" w:space="0" w:color="auto"/>
                            <w:right w:val="none" w:sz="0" w:space="0" w:color="auto"/>
                          </w:divBdr>
                          <w:divsChild>
                            <w:div w:id="1428619379">
                              <w:marLeft w:val="0"/>
                              <w:marRight w:val="0"/>
                              <w:marTop w:val="0"/>
                              <w:marBottom w:val="0"/>
                              <w:divBdr>
                                <w:top w:val="none" w:sz="0" w:space="0" w:color="auto"/>
                                <w:left w:val="none" w:sz="0" w:space="0" w:color="auto"/>
                                <w:bottom w:val="none" w:sz="0" w:space="0" w:color="auto"/>
                                <w:right w:val="none" w:sz="0" w:space="0" w:color="auto"/>
                              </w:divBdr>
                              <w:divsChild>
                                <w:div w:id="1101294628">
                                  <w:marLeft w:val="180"/>
                                  <w:marRight w:val="0"/>
                                  <w:marTop w:val="0"/>
                                  <w:marBottom w:val="0"/>
                                  <w:divBdr>
                                    <w:top w:val="none" w:sz="0" w:space="0" w:color="auto"/>
                                    <w:left w:val="none" w:sz="0" w:space="0" w:color="auto"/>
                                    <w:bottom w:val="none" w:sz="0" w:space="0" w:color="auto"/>
                                    <w:right w:val="none" w:sz="0" w:space="0" w:color="auto"/>
                                  </w:divBdr>
                                  <w:divsChild>
                                    <w:div w:id="177694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2790530">
      <w:bodyDiv w:val="1"/>
      <w:marLeft w:val="0"/>
      <w:marRight w:val="0"/>
      <w:marTop w:val="0"/>
      <w:marBottom w:val="0"/>
      <w:divBdr>
        <w:top w:val="none" w:sz="0" w:space="0" w:color="auto"/>
        <w:left w:val="none" w:sz="0" w:space="0" w:color="auto"/>
        <w:bottom w:val="none" w:sz="0" w:space="0" w:color="auto"/>
        <w:right w:val="none" w:sz="0" w:space="0" w:color="auto"/>
      </w:divBdr>
      <w:divsChild>
        <w:div w:id="1434864292">
          <w:marLeft w:val="0"/>
          <w:marRight w:val="0"/>
          <w:marTop w:val="0"/>
          <w:marBottom w:val="0"/>
          <w:divBdr>
            <w:top w:val="none" w:sz="0" w:space="0" w:color="auto"/>
            <w:left w:val="none" w:sz="0" w:space="0" w:color="auto"/>
            <w:bottom w:val="none" w:sz="0" w:space="0" w:color="auto"/>
            <w:right w:val="none" w:sz="0" w:space="0" w:color="auto"/>
          </w:divBdr>
          <w:divsChild>
            <w:div w:id="1948656468">
              <w:marLeft w:val="0"/>
              <w:marRight w:val="0"/>
              <w:marTop w:val="0"/>
              <w:marBottom w:val="0"/>
              <w:divBdr>
                <w:top w:val="none" w:sz="0" w:space="0" w:color="auto"/>
                <w:left w:val="none" w:sz="0" w:space="0" w:color="auto"/>
                <w:bottom w:val="none" w:sz="0" w:space="0" w:color="auto"/>
                <w:right w:val="none" w:sz="0" w:space="0" w:color="auto"/>
              </w:divBdr>
              <w:divsChild>
                <w:div w:id="212843115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4205443">
                      <w:marLeft w:val="0"/>
                      <w:marRight w:val="0"/>
                      <w:marTop w:val="0"/>
                      <w:marBottom w:val="240"/>
                      <w:divBdr>
                        <w:top w:val="none" w:sz="0" w:space="0" w:color="auto"/>
                        <w:left w:val="none" w:sz="0" w:space="0" w:color="auto"/>
                        <w:bottom w:val="none" w:sz="0" w:space="0" w:color="auto"/>
                        <w:right w:val="none" w:sz="0" w:space="0" w:color="auto"/>
                      </w:divBdr>
                      <w:divsChild>
                        <w:div w:id="549272373">
                          <w:marLeft w:val="0"/>
                          <w:marRight w:val="0"/>
                          <w:marTop w:val="0"/>
                          <w:marBottom w:val="0"/>
                          <w:divBdr>
                            <w:top w:val="none" w:sz="0" w:space="0" w:color="auto"/>
                            <w:left w:val="none" w:sz="0" w:space="0" w:color="auto"/>
                            <w:bottom w:val="none" w:sz="0" w:space="0" w:color="auto"/>
                            <w:right w:val="none" w:sz="0" w:space="0" w:color="auto"/>
                          </w:divBdr>
                          <w:divsChild>
                            <w:div w:id="1096747496">
                              <w:marLeft w:val="0"/>
                              <w:marRight w:val="0"/>
                              <w:marTop w:val="0"/>
                              <w:marBottom w:val="0"/>
                              <w:divBdr>
                                <w:top w:val="none" w:sz="0" w:space="0" w:color="auto"/>
                                <w:left w:val="none" w:sz="0" w:space="0" w:color="auto"/>
                                <w:bottom w:val="none" w:sz="0" w:space="0" w:color="auto"/>
                                <w:right w:val="none" w:sz="0" w:space="0" w:color="auto"/>
                              </w:divBdr>
                            </w:div>
                          </w:divsChild>
                        </w:div>
                        <w:div w:id="150754113">
                          <w:marLeft w:val="90"/>
                          <w:marRight w:val="0"/>
                          <w:marTop w:val="0"/>
                          <w:marBottom w:val="0"/>
                          <w:divBdr>
                            <w:top w:val="none" w:sz="0" w:space="0" w:color="auto"/>
                            <w:left w:val="none" w:sz="0" w:space="0" w:color="auto"/>
                            <w:bottom w:val="none" w:sz="0" w:space="0" w:color="auto"/>
                            <w:right w:val="none" w:sz="0" w:space="0" w:color="auto"/>
                          </w:divBdr>
                        </w:div>
                      </w:divsChild>
                    </w:div>
                    <w:div w:id="1055468287">
                      <w:marLeft w:val="0"/>
                      <w:marRight w:val="0"/>
                      <w:marTop w:val="0"/>
                      <w:marBottom w:val="0"/>
                      <w:divBdr>
                        <w:top w:val="none" w:sz="0" w:space="0" w:color="auto"/>
                        <w:left w:val="none" w:sz="0" w:space="0" w:color="auto"/>
                        <w:bottom w:val="none" w:sz="0" w:space="0" w:color="auto"/>
                        <w:right w:val="none" w:sz="0" w:space="0" w:color="auto"/>
                      </w:divBdr>
                      <w:divsChild>
                        <w:div w:id="1777022781">
                          <w:marLeft w:val="0"/>
                          <w:marRight w:val="0"/>
                          <w:marTop w:val="0"/>
                          <w:marBottom w:val="0"/>
                          <w:divBdr>
                            <w:top w:val="none" w:sz="0" w:space="0" w:color="auto"/>
                            <w:left w:val="none" w:sz="0" w:space="0" w:color="auto"/>
                            <w:bottom w:val="none" w:sz="0" w:space="0" w:color="auto"/>
                            <w:right w:val="none" w:sz="0" w:space="0" w:color="auto"/>
                          </w:divBdr>
                          <w:divsChild>
                            <w:div w:id="447235049">
                              <w:marLeft w:val="0"/>
                              <w:marRight w:val="0"/>
                              <w:marTop w:val="0"/>
                              <w:marBottom w:val="0"/>
                              <w:divBdr>
                                <w:top w:val="none" w:sz="0" w:space="0" w:color="auto"/>
                                <w:left w:val="none" w:sz="0" w:space="0" w:color="auto"/>
                                <w:bottom w:val="none" w:sz="0" w:space="0" w:color="auto"/>
                                <w:right w:val="none" w:sz="0" w:space="0" w:color="auto"/>
                              </w:divBdr>
                              <w:divsChild>
                                <w:div w:id="1982690550">
                                  <w:marLeft w:val="0"/>
                                  <w:marRight w:val="0"/>
                                  <w:marTop w:val="0"/>
                                  <w:marBottom w:val="0"/>
                                  <w:divBdr>
                                    <w:top w:val="none" w:sz="0" w:space="0" w:color="auto"/>
                                    <w:left w:val="none" w:sz="0" w:space="0" w:color="auto"/>
                                    <w:bottom w:val="none" w:sz="0" w:space="0" w:color="auto"/>
                                    <w:right w:val="none" w:sz="0" w:space="0" w:color="auto"/>
                                  </w:divBdr>
                                  <w:divsChild>
                                    <w:div w:id="74672117">
                                      <w:marLeft w:val="0"/>
                                      <w:marRight w:val="0"/>
                                      <w:marTop w:val="0"/>
                                      <w:marBottom w:val="0"/>
                                      <w:divBdr>
                                        <w:top w:val="none" w:sz="0" w:space="0" w:color="auto"/>
                                        <w:left w:val="none" w:sz="0" w:space="0" w:color="auto"/>
                                        <w:bottom w:val="none" w:sz="0" w:space="0" w:color="auto"/>
                                        <w:right w:val="none" w:sz="0" w:space="0" w:color="auto"/>
                                      </w:divBdr>
                                      <w:divsChild>
                                        <w:div w:id="621155780">
                                          <w:marLeft w:val="0"/>
                                          <w:marRight w:val="0"/>
                                          <w:marTop w:val="0"/>
                                          <w:marBottom w:val="0"/>
                                          <w:divBdr>
                                            <w:top w:val="none" w:sz="0" w:space="0" w:color="auto"/>
                                            <w:left w:val="none" w:sz="0" w:space="0" w:color="auto"/>
                                            <w:bottom w:val="none" w:sz="0" w:space="0" w:color="auto"/>
                                            <w:right w:val="none" w:sz="0" w:space="0" w:color="auto"/>
                                          </w:divBdr>
                                          <w:divsChild>
                                            <w:div w:id="1476294215">
                                              <w:marLeft w:val="180"/>
                                              <w:marRight w:val="0"/>
                                              <w:marTop w:val="0"/>
                                              <w:marBottom w:val="0"/>
                                              <w:divBdr>
                                                <w:top w:val="none" w:sz="0" w:space="0" w:color="auto"/>
                                                <w:left w:val="none" w:sz="0" w:space="0" w:color="auto"/>
                                                <w:bottom w:val="none" w:sz="0" w:space="0" w:color="auto"/>
                                                <w:right w:val="none" w:sz="0" w:space="0" w:color="auto"/>
                                              </w:divBdr>
                                              <w:divsChild>
                                                <w:div w:id="131140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253145">
                                      <w:marLeft w:val="0"/>
                                      <w:marRight w:val="0"/>
                                      <w:marTop w:val="0"/>
                                      <w:marBottom w:val="0"/>
                                      <w:divBdr>
                                        <w:top w:val="none" w:sz="0" w:space="0" w:color="auto"/>
                                        <w:left w:val="none" w:sz="0" w:space="0" w:color="auto"/>
                                        <w:bottom w:val="none" w:sz="0" w:space="0" w:color="auto"/>
                                        <w:right w:val="none" w:sz="0" w:space="0" w:color="auto"/>
                                      </w:divBdr>
                                      <w:divsChild>
                                        <w:div w:id="1652637768">
                                          <w:marLeft w:val="0"/>
                                          <w:marRight w:val="0"/>
                                          <w:marTop w:val="0"/>
                                          <w:marBottom w:val="0"/>
                                          <w:divBdr>
                                            <w:top w:val="none" w:sz="0" w:space="0" w:color="auto"/>
                                            <w:left w:val="none" w:sz="0" w:space="0" w:color="auto"/>
                                            <w:bottom w:val="none" w:sz="0" w:space="0" w:color="auto"/>
                                            <w:right w:val="none" w:sz="0" w:space="0" w:color="auto"/>
                                          </w:divBdr>
                                          <w:divsChild>
                                            <w:div w:id="26105040">
                                              <w:marLeft w:val="180"/>
                                              <w:marRight w:val="0"/>
                                              <w:marTop w:val="0"/>
                                              <w:marBottom w:val="0"/>
                                              <w:divBdr>
                                                <w:top w:val="none" w:sz="0" w:space="0" w:color="auto"/>
                                                <w:left w:val="none" w:sz="0" w:space="0" w:color="auto"/>
                                                <w:bottom w:val="none" w:sz="0" w:space="0" w:color="auto"/>
                                                <w:right w:val="none" w:sz="0" w:space="0" w:color="auto"/>
                                              </w:divBdr>
                                              <w:divsChild>
                                                <w:div w:id="153140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51577">
                                      <w:marLeft w:val="0"/>
                                      <w:marRight w:val="0"/>
                                      <w:marTop w:val="0"/>
                                      <w:marBottom w:val="0"/>
                                      <w:divBdr>
                                        <w:top w:val="none" w:sz="0" w:space="0" w:color="auto"/>
                                        <w:left w:val="none" w:sz="0" w:space="0" w:color="auto"/>
                                        <w:bottom w:val="none" w:sz="0" w:space="0" w:color="auto"/>
                                        <w:right w:val="none" w:sz="0" w:space="0" w:color="auto"/>
                                      </w:divBdr>
                                      <w:divsChild>
                                        <w:div w:id="1179656173">
                                          <w:marLeft w:val="0"/>
                                          <w:marRight w:val="0"/>
                                          <w:marTop w:val="0"/>
                                          <w:marBottom w:val="0"/>
                                          <w:divBdr>
                                            <w:top w:val="none" w:sz="0" w:space="0" w:color="auto"/>
                                            <w:left w:val="none" w:sz="0" w:space="0" w:color="auto"/>
                                            <w:bottom w:val="none" w:sz="0" w:space="0" w:color="auto"/>
                                            <w:right w:val="none" w:sz="0" w:space="0" w:color="auto"/>
                                          </w:divBdr>
                                          <w:divsChild>
                                            <w:div w:id="81344851">
                                              <w:marLeft w:val="180"/>
                                              <w:marRight w:val="0"/>
                                              <w:marTop w:val="0"/>
                                              <w:marBottom w:val="0"/>
                                              <w:divBdr>
                                                <w:top w:val="none" w:sz="0" w:space="0" w:color="auto"/>
                                                <w:left w:val="none" w:sz="0" w:space="0" w:color="auto"/>
                                                <w:bottom w:val="none" w:sz="0" w:space="0" w:color="auto"/>
                                                <w:right w:val="none" w:sz="0" w:space="0" w:color="auto"/>
                                              </w:divBdr>
                                              <w:divsChild>
                                                <w:div w:id="20406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384823">
                                      <w:marLeft w:val="0"/>
                                      <w:marRight w:val="0"/>
                                      <w:marTop w:val="0"/>
                                      <w:marBottom w:val="0"/>
                                      <w:divBdr>
                                        <w:top w:val="none" w:sz="0" w:space="0" w:color="auto"/>
                                        <w:left w:val="none" w:sz="0" w:space="0" w:color="auto"/>
                                        <w:bottom w:val="none" w:sz="0" w:space="0" w:color="auto"/>
                                        <w:right w:val="none" w:sz="0" w:space="0" w:color="auto"/>
                                      </w:divBdr>
                                      <w:divsChild>
                                        <w:div w:id="503059588">
                                          <w:marLeft w:val="0"/>
                                          <w:marRight w:val="0"/>
                                          <w:marTop w:val="0"/>
                                          <w:marBottom w:val="0"/>
                                          <w:divBdr>
                                            <w:top w:val="none" w:sz="0" w:space="0" w:color="auto"/>
                                            <w:left w:val="none" w:sz="0" w:space="0" w:color="auto"/>
                                            <w:bottom w:val="none" w:sz="0" w:space="0" w:color="auto"/>
                                            <w:right w:val="none" w:sz="0" w:space="0" w:color="auto"/>
                                          </w:divBdr>
                                          <w:divsChild>
                                            <w:div w:id="345793730">
                                              <w:marLeft w:val="180"/>
                                              <w:marRight w:val="0"/>
                                              <w:marTop w:val="0"/>
                                              <w:marBottom w:val="0"/>
                                              <w:divBdr>
                                                <w:top w:val="none" w:sz="0" w:space="0" w:color="auto"/>
                                                <w:left w:val="none" w:sz="0" w:space="0" w:color="auto"/>
                                                <w:bottom w:val="none" w:sz="0" w:space="0" w:color="auto"/>
                                                <w:right w:val="none" w:sz="0" w:space="0" w:color="auto"/>
                                              </w:divBdr>
                                              <w:divsChild>
                                                <w:div w:id="32166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1379781">
      <w:bodyDiv w:val="1"/>
      <w:marLeft w:val="0"/>
      <w:marRight w:val="0"/>
      <w:marTop w:val="0"/>
      <w:marBottom w:val="0"/>
      <w:divBdr>
        <w:top w:val="none" w:sz="0" w:space="0" w:color="auto"/>
        <w:left w:val="none" w:sz="0" w:space="0" w:color="auto"/>
        <w:bottom w:val="none" w:sz="0" w:space="0" w:color="auto"/>
        <w:right w:val="none" w:sz="0" w:space="0" w:color="auto"/>
      </w:divBdr>
    </w:div>
    <w:div w:id="1773239371">
      <w:bodyDiv w:val="1"/>
      <w:marLeft w:val="0"/>
      <w:marRight w:val="0"/>
      <w:marTop w:val="0"/>
      <w:marBottom w:val="0"/>
      <w:divBdr>
        <w:top w:val="none" w:sz="0" w:space="0" w:color="auto"/>
        <w:left w:val="none" w:sz="0" w:space="0" w:color="auto"/>
        <w:bottom w:val="none" w:sz="0" w:space="0" w:color="auto"/>
        <w:right w:val="none" w:sz="0" w:space="0" w:color="auto"/>
      </w:divBdr>
      <w:divsChild>
        <w:div w:id="1374310570">
          <w:marLeft w:val="0"/>
          <w:marRight w:val="0"/>
          <w:marTop w:val="0"/>
          <w:marBottom w:val="240"/>
          <w:divBdr>
            <w:top w:val="none" w:sz="0" w:space="0" w:color="auto"/>
            <w:left w:val="none" w:sz="0" w:space="0" w:color="auto"/>
            <w:bottom w:val="none" w:sz="0" w:space="0" w:color="auto"/>
            <w:right w:val="none" w:sz="0" w:space="0" w:color="auto"/>
          </w:divBdr>
          <w:divsChild>
            <w:div w:id="551816337">
              <w:marLeft w:val="0"/>
              <w:marRight w:val="0"/>
              <w:marTop w:val="0"/>
              <w:marBottom w:val="0"/>
              <w:divBdr>
                <w:top w:val="none" w:sz="0" w:space="0" w:color="auto"/>
                <w:left w:val="none" w:sz="0" w:space="0" w:color="auto"/>
                <w:bottom w:val="none" w:sz="0" w:space="0" w:color="auto"/>
                <w:right w:val="none" w:sz="0" w:space="0" w:color="auto"/>
              </w:divBdr>
              <w:divsChild>
                <w:div w:id="1571192735">
                  <w:marLeft w:val="0"/>
                  <w:marRight w:val="0"/>
                  <w:marTop w:val="0"/>
                  <w:marBottom w:val="0"/>
                  <w:divBdr>
                    <w:top w:val="none" w:sz="0" w:space="0" w:color="auto"/>
                    <w:left w:val="none" w:sz="0" w:space="0" w:color="auto"/>
                    <w:bottom w:val="none" w:sz="0" w:space="0" w:color="auto"/>
                    <w:right w:val="none" w:sz="0" w:space="0" w:color="auto"/>
                  </w:divBdr>
                </w:div>
              </w:divsChild>
            </w:div>
            <w:div w:id="532230343">
              <w:marLeft w:val="90"/>
              <w:marRight w:val="0"/>
              <w:marTop w:val="0"/>
              <w:marBottom w:val="0"/>
              <w:divBdr>
                <w:top w:val="none" w:sz="0" w:space="0" w:color="auto"/>
                <w:left w:val="none" w:sz="0" w:space="0" w:color="auto"/>
                <w:bottom w:val="none" w:sz="0" w:space="0" w:color="auto"/>
                <w:right w:val="none" w:sz="0" w:space="0" w:color="auto"/>
              </w:divBdr>
            </w:div>
          </w:divsChild>
        </w:div>
        <w:div w:id="658584415">
          <w:marLeft w:val="0"/>
          <w:marRight w:val="0"/>
          <w:marTop w:val="0"/>
          <w:marBottom w:val="0"/>
          <w:divBdr>
            <w:top w:val="none" w:sz="0" w:space="0" w:color="auto"/>
            <w:left w:val="none" w:sz="0" w:space="0" w:color="auto"/>
            <w:bottom w:val="none" w:sz="0" w:space="0" w:color="auto"/>
            <w:right w:val="none" w:sz="0" w:space="0" w:color="auto"/>
          </w:divBdr>
          <w:divsChild>
            <w:div w:id="1322470113">
              <w:marLeft w:val="0"/>
              <w:marRight w:val="0"/>
              <w:marTop w:val="0"/>
              <w:marBottom w:val="0"/>
              <w:divBdr>
                <w:top w:val="none" w:sz="0" w:space="0" w:color="auto"/>
                <w:left w:val="none" w:sz="0" w:space="0" w:color="auto"/>
                <w:bottom w:val="none" w:sz="0" w:space="0" w:color="auto"/>
                <w:right w:val="none" w:sz="0" w:space="0" w:color="auto"/>
              </w:divBdr>
              <w:divsChild>
                <w:div w:id="1721129288">
                  <w:marLeft w:val="0"/>
                  <w:marRight w:val="0"/>
                  <w:marTop w:val="0"/>
                  <w:marBottom w:val="0"/>
                  <w:divBdr>
                    <w:top w:val="none" w:sz="0" w:space="0" w:color="auto"/>
                    <w:left w:val="none" w:sz="0" w:space="0" w:color="auto"/>
                    <w:bottom w:val="none" w:sz="0" w:space="0" w:color="auto"/>
                    <w:right w:val="none" w:sz="0" w:space="0" w:color="auto"/>
                  </w:divBdr>
                  <w:divsChild>
                    <w:div w:id="1545557374">
                      <w:marLeft w:val="0"/>
                      <w:marRight w:val="0"/>
                      <w:marTop w:val="0"/>
                      <w:marBottom w:val="0"/>
                      <w:divBdr>
                        <w:top w:val="none" w:sz="0" w:space="0" w:color="auto"/>
                        <w:left w:val="none" w:sz="0" w:space="0" w:color="auto"/>
                        <w:bottom w:val="none" w:sz="0" w:space="0" w:color="auto"/>
                        <w:right w:val="none" w:sz="0" w:space="0" w:color="auto"/>
                      </w:divBdr>
                      <w:divsChild>
                        <w:div w:id="1492679535">
                          <w:marLeft w:val="0"/>
                          <w:marRight w:val="0"/>
                          <w:marTop w:val="0"/>
                          <w:marBottom w:val="0"/>
                          <w:divBdr>
                            <w:top w:val="none" w:sz="0" w:space="0" w:color="auto"/>
                            <w:left w:val="none" w:sz="0" w:space="0" w:color="auto"/>
                            <w:bottom w:val="none" w:sz="0" w:space="0" w:color="auto"/>
                            <w:right w:val="none" w:sz="0" w:space="0" w:color="auto"/>
                          </w:divBdr>
                          <w:divsChild>
                            <w:div w:id="1136533555">
                              <w:marLeft w:val="0"/>
                              <w:marRight w:val="0"/>
                              <w:marTop w:val="0"/>
                              <w:marBottom w:val="0"/>
                              <w:divBdr>
                                <w:top w:val="none" w:sz="0" w:space="0" w:color="auto"/>
                                <w:left w:val="none" w:sz="0" w:space="0" w:color="auto"/>
                                <w:bottom w:val="none" w:sz="0" w:space="0" w:color="auto"/>
                                <w:right w:val="none" w:sz="0" w:space="0" w:color="auto"/>
                              </w:divBdr>
                              <w:divsChild>
                                <w:div w:id="1491362224">
                                  <w:marLeft w:val="180"/>
                                  <w:marRight w:val="0"/>
                                  <w:marTop w:val="0"/>
                                  <w:marBottom w:val="0"/>
                                  <w:divBdr>
                                    <w:top w:val="none" w:sz="0" w:space="0" w:color="auto"/>
                                    <w:left w:val="none" w:sz="0" w:space="0" w:color="auto"/>
                                    <w:bottom w:val="none" w:sz="0" w:space="0" w:color="auto"/>
                                    <w:right w:val="none" w:sz="0" w:space="0" w:color="auto"/>
                                  </w:divBdr>
                                  <w:divsChild>
                                    <w:div w:id="7774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276018">
                          <w:marLeft w:val="0"/>
                          <w:marRight w:val="0"/>
                          <w:marTop w:val="0"/>
                          <w:marBottom w:val="0"/>
                          <w:divBdr>
                            <w:top w:val="none" w:sz="0" w:space="0" w:color="auto"/>
                            <w:left w:val="none" w:sz="0" w:space="0" w:color="auto"/>
                            <w:bottom w:val="none" w:sz="0" w:space="0" w:color="auto"/>
                            <w:right w:val="none" w:sz="0" w:space="0" w:color="auto"/>
                          </w:divBdr>
                          <w:divsChild>
                            <w:div w:id="1209495779">
                              <w:marLeft w:val="0"/>
                              <w:marRight w:val="0"/>
                              <w:marTop w:val="0"/>
                              <w:marBottom w:val="0"/>
                              <w:divBdr>
                                <w:top w:val="none" w:sz="0" w:space="0" w:color="auto"/>
                                <w:left w:val="none" w:sz="0" w:space="0" w:color="auto"/>
                                <w:bottom w:val="none" w:sz="0" w:space="0" w:color="auto"/>
                                <w:right w:val="none" w:sz="0" w:space="0" w:color="auto"/>
                              </w:divBdr>
                              <w:divsChild>
                                <w:div w:id="34358295">
                                  <w:marLeft w:val="180"/>
                                  <w:marRight w:val="0"/>
                                  <w:marTop w:val="0"/>
                                  <w:marBottom w:val="0"/>
                                  <w:divBdr>
                                    <w:top w:val="none" w:sz="0" w:space="0" w:color="auto"/>
                                    <w:left w:val="none" w:sz="0" w:space="0" w:color="auto"/>
                                    <w:bottom w:val="none" w:sz="0" w:space="0" w:color="auto"/>
                                    <w:right w:val="none" w:sz="0" w:space="0" w:color="auto"/>
                                  </w:divBdr>
                                  <w:divsChild>
                                    <w:div w:id="18628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38712">
                          <w:marLeft w:val="0"/>
                          <w:marRight w:val="0"/>
                          <w:marTop w:val="0"/>
                          <w:marBottom w:val="0"/>
                          <w:divBdr>
                            <w:top w:val="none" w:sz="0" w:space="0" w:color="auto"/>
                            <w:left w:val="none" w:sz="0" w:space="0" w:color="auto"/>
                            <w:bottom w:val="none" w:sz="0" w:space="0" w:color="auto"/>
                            <w:right w:val="none" w:sz="0" w:space="0" w:color="auto"/>
                          </w:divBdr>
                          <w:divsChild>
                            <w:div w:id="409624912">
                              <w:marLeft w:val="0"/>
                              <w:marRight w:val="0"/>
                              <w:marTop w:val="0"/>
                              <w:marBottom w:val="0"/>
                              <w:divBdr>
                                <w:top w:val="none" w:sz="0" w:space="0" w:color="auto"/>
                                <w:left w:val="none" w:sz="0" w:space="0" w:color="auto"/>
                                <w:bottom w:val="none" w:sz="0" w:space="0" w:color="auto"/>
                                <w:right w:val="none" w:sz="0" w:space="0" w:color="auto"/>
                              </w:divBdr>
                              <w:divsChild>
                                <w:div w:id="1377388326">
                                  <w:marLeft w:val="180"/>
                                  <w:marRight w:val="0"/>
                                  <w:marTop w:val="0"/>
                                  <w:marBottom w:val="0"/>
                                  <w:divBdr>
                                    <w:top w:val="none" w:sz="0" w:space="0" w:color="auto"/>
                                    <w:left w:val="none" w:sz="0" w:space="0" w:color="auto"/>
                                    <w:bottom w:val="none" w:sz="0" w:space="0" w:color="auto"/>
                                    <w:right w:val="none" w:sz="0" w:space="0" w:color="auto"/>
                                  </w:divBdr>
                                  <w:divsChild>
                                    <w:div w:id="194433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547434">
                          <w:marLeft w:val="0"/>
                          <w:marRight w:val="0"/>
                          <w:marTop w:val="0"/>
                          <w:marBottom w:val="0"/>
                          <w:divBdr>
                            <w:top w:val="none" w:sz="0" w:space="0" w:color="auto"/>
                            <w:left w:val="none" w:sz="0" w:space="0" w:color="auto"/>
                            <w:bottom w:val="none" w:sz="0" w:space="0" w:color="auto"/>
                            <w:right w:val="none" w:sz="0" w:space="0" w:color="auto"/>
                          </w:divBdr>
                          <w:divsChild>
                            <w:div w:id="142893290">
                              <w:marLeft w:val="0"/>
                              <w:marRight w:val="0"/>
                              <w:marTop w:val="0"/>
                              <w:marBottom w:val="0"/>
                              <w:divBdr>
                                <w:top w:val="none" w:sz="0" w:space="0" w:color="auto"/>
                                <w:left w:val="none" w:sz="0" w:space="0" w:color="auto"/>
                                <w:bottom w:val="none" w:sz="0" w:space="0" w:color="auto"/>
                                <w:right w:val="none" w:sz="0" w:space="0" w:color="auto"/>
                              </w:divBdr>
                              <w:divsChild>
                                <w:div w:id="1701009648">
                                  <w:marLeft w:val="180"/>
                                  <w:marRight w:val="0"/>
                                  <w:marTop w:val="0"/>
                                  <w:marBottom w:val="0"/>
                                  <w:divBdr>
                                    <w:top w:val="none" w:sz="0" w:space="0" w:color="auto"/>
                                    <w:left w:val="none" w:sz="0" w:space="0" w:color="auto"/>
                                    <w:bottom w:val="none" w:sz="0" w:space="0" w:color="auto"/>
                                    <w:right w:val="none" w:sz="0" w:space="0" w:color="auto"/>
                                  </w:divBdr>
                                  <w:divsChild>
                                    <w:div w:id="31183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737639">
      <w:bodyDiv w:val="1"/>
      <w:marLeft w:val="0"/>
      <w:marRight w:val="0"/>
      <w:marTop w:val="0"/>
      <w:marBottom w:val="0"/>
      <w:divBdr>
        <w:top w:val="none" w:sz="0" w:space="0" w:color="auto"/>
        <w:left w:val="none" w:sz="0" w:space="0" w:color="auto"/>
        <w:bottom w:val="none" w:sz="0" w:space="0" w:color="auto"/>
        <w:right w:val="none" w:sz="0" w:space="0" w:color="auto"/>
      </w:divBdr>
      <w:divsChild>
        <w:div w:id="353652657">
          <w:marLeft w:val="0"/>
          <w:marRight w:val="0"/>
          <w:marTop w:val="0"/>
          <w:marBottom w:val="240"/>
          <w:divBdr>
            <w:top w:val="none" w:sz="0" w:space="0" w:color="auto"/>
            <w:left w:val="none" w:sz="0" w:space="0" w:color="auto"/>
            <w:bottom w:val="none" w:sz="0" w:space="0" w:color="auto"/>
            <w:right w:val="none" w:sz="0" w:space="0" w:color="auto"/>
          </w:divBdr>
          <w:divsChild>
            <w:div w:id="2059815642">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sChild>
            </w:div>
            <w:div w:id="608508333">
              <w:marLeft w:val="90"/>
              <w:marRight w:val="0"/>
              <w:marTop w:val="0"/>
              <w:marBottom w:val="0"/>
              <w:divBdr>
                <w:top w:val="none" w:sz="0" w:space="0" w:color="auto"/>
                <w:left w:val="none" w:sz="0" w:space="0" w:color="auto"/>
                <w:bottom w:val="none" w:sz="0" w:space="0" w:color="auto"/>
                <w:right w:val="none" w:sz="0" w:space="0" w:color="auto"/>
              </w:divBdr>
            </w:div>
          </w:divsChild>
        </w:div>
        <w:div w:id="1804928877">
          <w:marLeft w:val="0"/>
          <w:marRight w:val="0"/>
          <w:marTop w:val="0"/>
          <w:marBottom w:val="0"/>
          <w:divBdr>
            <w:top w:val="none" w:sz="0" w:space="0" w:color="auto"/>
            <w:left w:val="none" w:sz="0" w:space="0" w:color="auto"/>
            <w:bottom w:val="none" w:sz="0" w:space="0" w:color="auto"/>
            <w:right w:val="none" w:sz="0" w:space="0" w:color="auto"/>
          </w:divBdr>
          <w:divsChild>
            <w:div w:id="1001616281">
              <w:marLeft w:val="0"/>
              <w:marRight w:val="0"/>
              <w:marTop w:val="0"/>
              <w:marBottom w:val="0"/>
              <w:divBdr>
                <w:top w:val="none" w:sz="0" w:space="0" w:color="auto"/>
                <w:left w:val="none" w:sz="0" w:space="0" w:color="auto"/>
                <w:bottom w:val="none" w:sz="0" w:space="0" w:color="auto"/>
                <w:right w:val="none" w:sz="0" w:space="0" w:color="auto"/>
              </w:divBdr>
              <w:divsChild>
                <w:div w:id="1269699837">
                  <w:marLeft w:val="0"/>
                  <w:marRight w:val="0"/>
                  <w:marTop w:val="0"/>
                  <w:marBottom w:val="0"/>
                  <w:divBdr>
                    <w:top w:val="none" w:sz="0" w:space="0" w:color="auto"/>
                    <w:left w:val="none" w:sz="0" w:space="0" w:color="auto"/>
                    <w:bottom w:val="none" w:sz="0" w:space="0" w:color="auto"/>
                    <w:right w:val="none" w:sz="0" w:space="0" w:color="auto"/>
                  </w:divBdr>
                  <w:divsChild>
                    <w:div w:id="629554416">
                      <w:marLeft w:val="0"/>
                      <w:marRight w:val="0"/>
                      <w:marTop w:val="0"/>
                      <w:marBottom w:val="0"/>
                      <w:divBdr>
                        <w:top w:val="none" w:sz="0" w:space="0" w:color="auto"/>
                        <w:left w:val="none" w:sz="0" w:space="0" w:color="auto"/>
                        <w:bottom w:val="none" w:sz="0" w:space="0" w:color="auto"/>
                        <w:right w:val="none" w:sz="0" w:space="0" w:color="auto"/>
                      </w:divBdr>
                      <w:divsChild>
                        <w:div w:id="18774266">
                          <w:marLeft w:val="0"/>
                          <w:marRight w:val="0"/>
                          <w:marTop w:val="0"/>
                          <w:marBottom w:val="0"/>
                          <w:divBdr>
                            <w:top w:val="none" w:sz="0" w:space="0" w:color="auto"/>
                            <w:left w:val="none" w:sz="0" w:space="0" w:color="auto"/>
                            <w:bottom w:val="none" w:sz="0" w:space="0" w:color="auto"/>
                            <w:right w:val="none" w:sz="0" w:space="0" w:color="auto"/>
                          </w:divBdr>
                          <w:divsChild>
                            <w:div w:id="1097213564">
                              <w:marLeft w:val="0"/>
                              <w:marRight w:val="0"/>
                              <w:marTop w:val="0"/>
                              <w:marBottom w:val="0"/>
                              <w:divBdr>
                                <w:top w:val="none" w:sz="0" w:space="0" w:color="auto"/>
                                <w:left w:val="none" w:sz="0" w:space="0" w:color="auto"/>
                                <w:bottom w:val="none" w:sz="0" w:space="0" w:color="auto"/>
                                <w:right w:val="none" w:sz="0" w:space="0" w:color="auto"/>
                              </w:divBdr>
                              <w:divsChild>
                                <w:div w:id="1169173629">
                                  <w:marLeft w:val="180"/>
                                  <w:marRight w:val="0"/>
                                  <w:marTop w:val="0"/>
                                  <w:marBottom w:val="0"/>
                                  <w:divBdr>
                                    <w:top w:val="none" w:sz="0" w:space="0" w:color="auto"/>
                                    <w:left w:val="none" w:sz="0" w:space="0" w:color="auto"/>
                                    <w:bottom w:val="none" w:sz="0" w:space="0" w:color="auto"/>
                                    <w:right w:val="none" w:sz="0" w:space="0" w:color="auto"/>
                                  </w:divBdr>
                                  <w:divsChild>
                                    <w:div w:id="134355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344275">
                          <w:marLeft w:val="0"/>
                          <w:marRight w:val="0"/>
                          <w:marTop w:val="0"/>
                          <w:marBottom w:val="0"/>
                          <w:divBdr>
                            <w:top w:val="none" w:sz="0" w:space="0" w:color="auto"/>
                            <w:left w:val="none" w:sz="0" w:space="0" w:color="auto"/>
                            <w:bottom w:val="none" w:sz="0" w:space="0" w:color="auto"/>
                            <w:right w:val="none" w:sz="0" w:space="0" w:color="auto"/>
                          </w:divBdr>
                          <w:divsChild>
                            <w:div w:id="2102532077">
                              <w:marLeft w:val="0"/>
                              <w:marRight w:val="0"/>
                              <w:marTop w:val="0"/>
                              <w:marBottom w:val="0"/>
                              <w:divBdr>
                                <w:top w:val="none" w:sz="0" w:space="0" w:color="auto"/>
                                <w:left w:val="none" w:sz="0" w:space="0" w:color="auto"/>
                                <w:bottom w:val="none" w:sz="0" w:space="0" w:color="auto"/>
                                <w:right w:val="none" w:sz="0" w:space="0" w:color="auto"/>
                              </w:divBdr>
                              <w:divsChild>
                                <w:div w:id="738865198">
                                  <w:marLeft w:val="180"/>
                                  <w:marRight w:val="0"/>
                                  <w:marTop w:val="0"/>
                                  <w:marBottom w:val="0"/>
                                  <w:divBdr>
                                    <w:top w:val="none" w:sz="0" w:space="0" w:color="auto"/>
                                    <w:left w:val="none" w:sz="0" w:space="0" w:color="auto"/>
                                    <w:bottom w:val="none" w:sz="0" w:space="0" w:color="auto"/>
                                    <w:right w:val="none" w:sz="0" w:space="0" w:color="auto"/>
                                  </w:divBdr>
                                  <w:divsChild>
                                    <w:div w:id="75216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3296">
                          <w:marLeft w:val="0"/>
                          <w:marRight w:val="0"/>
                          <w:marTop w:val="0"/>
                          <w:marBottom w:val="0"/>
                          <w:divBdr>
                            <w:top w:val="none" w:sz="0" w:space="0" w:color="auto"/>
                            <w:left w:val="none" w:sz="0" w:space="0" w:color="auto"/>
                            <w:bottom w:val="none" w:sz="0" w:space="0" w:color="auto"/>
                            <w:right w:val="none" w:sz="0" w:space="0" w:color="auto"/>
                          </w:divBdr>
                          <w:divsChild>
                            <w:div w:id="342704604">
                              <w:marLeft w:val="0"/>
                              <w:marRight w:val="0"/>
                              <w:marTop w:val="0"/>
                              <w:marBottom w:val="0"/>
                              <w:divBdr>
                                <w:top w:val="none" w:sz="0" w:space="0" w:color="auto"/>
                                <w:left w:val="none" w:sz="0" w:space="0" w:color="auto"/>
                                <w:bottom w:val="none" w:sz="0" w:space="0" w:color="auto"/>
                                <w:right w:val="none" w:sz="0" w:space="0" w:color="auto"/>
                              </w:divBdr>
                              <w:divsChild>
                                <w:div w:id="1280994522">
                                  <w:marLeft w:val="180"/>
                                  <w:marRight w:val="0"/>
                                  <w:marTop w:val="0"/>
                                  <w:marBottom w:val="0"/>
                                  <w:divBdr>
                                    <w:top w:val="none" w:sz="0" w:space="0" w:color="auto"/>
                                    <w:left w:val="none" w:sz="0" w:space="0" w:color="auto"/>
                                    <w:bottom w:val="none" w:sz="0" w:space="0" w:color="auto"/>
                                    <w:right w:val="none" w:sz="0" w:space="0" w:color="auto"/>
                                  </w:divBdr>
                                  <w:divsChild>
                                    <w:div w:id="9289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4096">
                          <w:marLeft w:val="0"/>
                          <w:marRight w:val="0"/>
                          <w:marTop w:val="0"/>
                          <w:marBottom w:val="0"/>
                          <w:divBdr>
                            <w:top w:val="none" w:sz="0" w:space="0" w:color="auto"/>
                            <w:left w:val="none" w:sz="0" w:space="0" w:color="auto"/>
                            <w:bottom w:val="none" w:sz="0" w:space="0" w:color="auto"/>
                            <w:right w:val="none" w:sz="0" w:space="0" w:color="auto"/>
                          </w:divBdr>
                          <w:divsChild>
                            <w:div w:id="1630547744">
                              <w:marLeft w:val="0"/>
                              <w:marRight w:val="0"/>
                              <w:marTop w:val="0"/>
                              <w:marBottom w:val="0"/>
                              <w:divBdr>
                                <w:top w:val="none" w:sz="0" w:space="0" w:color="auto"/>
                                <w:left w:val="none" w:sz="0" w:space="0" w:color="auto"/>
                                <w:bottom w:val="none" w:sz="0" w:space="0" w:color="auto"/>
                                <w:right w:val="none" w:sz="0" w:space="0" w:color="auto"/>
                              </w:divBdr>
                              <w:divsChild>
                                <w:div w:id="1665427966">
                                  <w:marLeft w:val="180"/>
                                  <w:marRight w:val="0"/>
                                  <w:marTop w:val="0"/>
                                  <w:marBottom w:val="0"/>
                                  <w:divBdr>
                                    <w:top w:val="none" w:sz="0" w:space="0" w:color="auto"/>
                                    <w:left w:val="none" w:sz="0" w:space="0" w:color="auto"/>
                                    <w:bottom w:val="none" w:sz="0" w:space="0" w:color="auto"/>
                                    <w:right w:val="none" w:sz="0" w:space="0" w:color="auto"/>
                                  </w:divBdr>
                                  <w:divsChild>
                                    <w:div w:id="65453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1420</Words>
  <Characters>8099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Ravisankar</dc:creator>
  <cp:keywords/>
  <dc:description/>
  <cp:lastModifiedBy>DELL</cp:lastModifiedBy>
  <cp:revision>13</cp:revision>
  <dcterms:created xsi:type="dcterms:W3CDTF">2022-12-07T00:17:00Z</dcterms:created>
  <dcterms:modified xsi:type="dcterms:W3CDTF">2026-01-30T06:08:00Z</dcterms:modified>
</cp:coreProperties>
</file>