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AC4E1B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</w:t>
      </w:r>
      <w:r w:rsidR="00D50D1D">
        <w:rPr>
          <w:rFonts w:ascii="Times New Roman" w:hAnsi="Times New Roman" w:cs="Times New Roman"/>
          <w:sz w:val="24"/>
          <w:szCs w:val="24"/>
        </w:rPr>
        <w:t>5(pH, BUFFERS AND ISOTONIC SOLUTIONS)</w:t>
      </w:r>
      <w:bookmarkStart w:id="0" w:name="_GoBack"/>
      <w:bookmarkEnd w:id="0"/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AC4E1B">
        <w:rPr>
          <w:rFonts w:ascii="Times New Roman" w:hAnsi="Times New Roman" w:cs="Times New Roman"/>
          <w:sz w:val="24"/>
          <w:szCs w:val="24"/>
        </w:rPr>
        <w:t>45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AC4E1B" w:rsidRDefault="00DA1A81" w:rsidP="00B06C2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E1B" w:rsidRPr="00AC4E1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ISOTONIC SOLUTIONS</w:t>
      </w:r>
    </w:p>
    <w:p w:rsidR="00B06C2F" w:rsidRPr="00AC4E1B" w:rsidRDefault="00B06C2F" w:rsidP="00AC4E1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AC4E1B" w:rsidRPr="00AC4E1B" w:rsidRDefault="00AC4E1B" w:rsidP="00AC4E1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E1B">
        <w:rPr>
          <w:rFonts w:ascii="Times New Roman" w:hAnsi="Times New Roman" w:cs="Times New Roman"/>
          <w:color w:val="000000" w:themeColor="text1"/>
          <w:sz w:val="28"/>
          <w:szCs w:val="28"/>
        </w:rPr>
        <w:t>Introduction</w:t>
      </w:r>
    </w:p>
    <w:p w:rsidR="00AC4E1B" w:rsidRPr="00AC4E1B" w:rsidRDefault="00AC4E1B" w:rsidP="00AC4E1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rStyle w:val="Strong"/>
          <w:color w:val="000000" w:themeColor="text1"/>
          <w:sz w:val="28"/>
          <w:szCs w:val="28"/>
        </w:rPr>
        <w:t>Isotonic solutions</w:t>
      </w:r>
      <w:r w:rsidRPr="00AC4E1B">
        <w:rPr>
          <w:color w:val="000000" w:themeColor="text1"/>
          <w:sz w:val="28"/>
          <w:szCs w:val="28"/>
        </w:rPr>
        <w:t xml:space="preserve"> are solutions that have the </w:t>
      </w:r>
      <w:r w:rsidRPr="00AC4E1B">
        <w:rPr>
          <w:rStyle w:val="Strong"/>
          <w:color w:val="000000" w:themeColor="text1"/>
          <w:sz w:val="28"/>
          <w:szCs w:val="28"/>
        </w:rPr>
        <w:t>same osmotic pressure as body fluids</w:t>
      </w:r>
      <w:r w:rsidRPr="00AC4E1B">
        <w:rPr>
          <w:color w:val="000000" w:themeColor="text1"/>
          <w:sz w:val="28"/>
          <w:szCs w:val="28"/>
        </w:rPr>
        <w:t xml:space="preserve"> such as </w:t>
      </w:r>
      <w:r w:rsidRPr="00AC4E1B">
        <w:rPr>
          <w:rStyle w:val="Strong"/>
          <w:color w:val="000000" w:themeColor="text1"/>
          <w:sz w:val="28"/>
          <w:szCs w:val="28"/>
        </w:rPr>
        <w:t>blood plasma or tears</w:t>
      </w:r>
      <w:r w:rsidRPr="00AC4E1B">
        <w:rPr>
          <w:color w:val="000000" w:themeColor="text1"/>
          <w:sz w:val="28"/>
          <w:szCs w:val="28"/>
        </w:rPr>
        <w:t xml:space="preserve">. They are important in pharmaceutical sciences because </w:t>
      </w:r>
      <w:r w:rsidRPr="00AC4E1B">
        <w:rPr>
          <w:rStyle w:val="Strong"/>
          <w:color w:val="000000" w:themeColor="text1"/>
          <w:sz w:val="28"/>
          <w:szCs w:val="28"/>
        </w:rPr>
        <w:t>hypertonic or hypotonic solutions</w:t>
      </w:r>
      <w:r w:rsidRPr="00AC4E1B">
        <w:rPr>
          <w:color w:val="000000" w:themeColor="text1"/>
          <w:sz w:val="28"/>
          <w:szCs w:val="28"/>
        </w:rPr>
        <w:t xml:space="preserve"> can cause </w:t>
      </w:r>
      <w:r w:rsidRPr="00AC4E1B">
        <w:rPr>
          <w:rStyle w:val="Strong"/>
          <w:color w:val="000000" w:themeColor="text1"/>
          <w:sz w:val="28"/>
          <w:szCs w:val="28"/>
        </w:rPr>
        <w:t>cellular damage</w:t>
      </w:r>
      <w:r w:rsidRPr="00AC4E1B">
        <w:rPr>
          <w:color w:val="000000" w:themeColor="text1"/>
          <w:sz w:val="28"/>
          <w:szCs w:val="28"/>
        </w:rPr>
        <w:t xml:space="preserve">, irritation, or discomfort when administered </w:t>
      </w:r>
      <w:r w:rsidRPr="00AC4E1B">
        <w:rPr>
          <w:rStyle w:val="Strong"/>
          <w:color w:val="000000" w:themeColor="text1"/>
          <w:sz w:val="28"/>
          <w:szCs w:val="28"/>
        </w:rPr>
        <w:t xml:space="preserve">parenterally, </w:t>
      </w:r>
      <w:proofErr w:type="spellStart"/>
      <w:r w:rsidRPr="00AC4E1B">
        <w:rPr>
          <w:rStyle w:val="Strong"/>
          <w:color w:val="000000" w:themeColor="text1"/>
          <w:sz w:val="28"/>
          <w:szCs w:val="28"/>
        </w:rPr>
        <w:t>ophthalmically</w:t>
      </w:r>
      <w:proofErr w:type="spellEnd"/>
      <w:r w:rsidRPr="00AC4E1B">
        <w:rPr>
          <w:rStyle w:val="Strong"/>
          <w:color w:val="000000" w:themeColor="text1"/>
          <w:sz w:val="28"/>
          <w:szCs w:val="28"/>
        </w:rPr>
        <w:t>, or topically</w:t>
      </w:r>
      <w:r w:rsidRPr="00AC4E1B">
        <w:rPr>
          <w:color w:val="000000" w:themeColor="text1"/>
          <w:sz w:val="28"/>
          <w:szCs w:val="28"/>
        </w:rPr>
        <w:t>.</w:t>
      </w:r>
    </w:p>
    <w:p w:rsidR="00AC4E1B" w:rsidRPr="00AC4E1B" w:rsidRDefault="00AC4E1B" w:rsidP="00AC4E1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E1B" w:rsidRPr="00AC4E1B" w:rsidRDefault="00AC4E1B" w:rsidP="00AC4E1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E1B">
        <w:rPr>
          <w:rFonts w:ascii="Times New Roman" w:hAnsi="Times New Roman" w:cs="Times New Roman"/>
          <w:color w:val="000000" w:themeColor="text1"/>
          <w:sz w:val="28"/>
          <w:szCs w:val="28"/>
        </w:rPr>
        <w:t>Definition</w:t>
      </w:r>
    </w:p>
    <w:p w:rsidR="00AC4E1B" w:rsidRPr="00AC4E1B" w:rsidRDefault="00AC4E1B" w:rsidP="00AC4E1B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 xml:space="preserve">An </w:t>
      </w:r>
      <w:r w:rsidRPr="00AC4E1B">
        <w:rPr>
          <w:rStyle w:val="Strong"/>
          <w:color w:val="000000" w:themeColor="text1"/>
          <w:sz w:val="28"/>
          <w:szCs w:val="28"/>
        </w:rPr>
        <w:t>isotonic solution</w:t>
      </w:r>
      <w:r w:rsidRPr="00AC4E1B">
        <w:rPr>
          <w:color w:val="000000" w:themeColor="text1"/>
          <w:sz w:val="28"/>
          <w:szCs w:val="28"/>
        </w:rPr>
        <w:t xml:space="preserve"> is a solution in which the </w:t>
      </w:r>
      <w:r w:rsidRPr="00AC4E1B">
        <w:rPr>
          <w:rStyle w:val="Strong"/>
          <w:color w:val="000000" w:themeColor="text1"/>
          <w:sz w:val="28"/>
          <w:szCs w:val="28"/>
        </w:rPr>
        <w:t>solute concentration</w:t>
      </w:r>
      <w:r w:rsidRPr="00AC4E1B">
        <w:rPr>
          <w:color w:val="000000" w:themeColor="text1"/>
          <w:sz w:val="28"/>
          <w:szCs w:val="28"/>
        </w:rPr>
        <w:t xml:space="preserve"> produces </w:t>
      </w:r>
      <w:r w:rsidRPr="00AC4E1B">
        <w:rPr>
          <w:rStyle w:val="Strong"/>
          <w:color w:val="000000" w:themeColor="text1"/>
          <w:sz w:val="28"/>
          <w:szCs w:val="28"/>
        </w:rPr>
        <w:t xml:space="preserve">the </w:t>
      </w:r>
      <w:proofErr w:type="gramStart"/>
      <w:r w:rsidRPr="00AC4E1B">
        <w:rPr>
          <w:rStyle w:val="Strong"/>
          <w:color w:val="000000" w:themeColor="text1"/>
          <w:sz w:val="28"/>
          <w:szCs w:val="28"/>
        </w:rPr>
        <w:t>same</w:t>
      </w:r>
      <w:proofErr w:type="gramEnd"/>
      <w:r w:rsidRPr="00AC4E1B">
        <w:rPr>
          <w:rStyle w:val="Strong"/>
          <w:color w:val="000000" w:themeColor="text1"/>
          <w:sz w:val="28"/>
          <w:szCs w:val="28"/>
        </w:rPr>
        <w:t xml:space="preserve"> osmotic pressure as physiological fluids</w:t>
      </w:r>
      <w:r w:rsidRPr="00AC4E1B">
        <w:rPr>
          <w:color w:val="000000" w:themeColor="text1"/>
          <w:sz w:val="28"/>
          <w:szCs w:val="28"/>
        </w:rPr>
        <w:t xml:space="preserve"> (≈0.9% </w:t>
      </w:r>
      <w:proofErr w:type="spellStart"/>
      <w:r w:rsidRPr="00AC4E1B">
        <w:rPr>
          <w:color w:val="000000" w:themeColor="text1"/>
          <w:sz w:val="28"/>
          <w:szCs w:val="28"/>
        </w:rPr>
        <w:t>NaCl</w:t>
      </w:r>
      <w:proofErr w:type="spellEnd"/>
      <w:r w:rsidRPr="00AC4E1B">
        <w:rPr>
          <w:color w:val="000000" w:themeColor="text1"/>
          <w:sz w:val="28"/>
          <w:szCs w:val="28"/>
        </w:rPr>
        <w:t xml:space="preserve"> solution for plasma).</w:t>
      </w:r>
    </w:p>
    <w:p w:rsidR="00AC4E1B" w:rsidRPr="00AC4E1B" w:rsidRDefault="00AC4E1B" w:rsidP="00AC4E1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E1B" w:rsidRPr="00AC4E1B" w:rsidRDefault="00AC4E1B" w:rsidP="00AC4E1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E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Importance of </w:t>
      </w:r>
      <w:proofErr w:type="spellStart"/>
      <w:r w:rsidRPr="00AC4E1B">
        <w:rPr>
          <w:rFonts w:ascii="Times New Roman" w:hAnsi="Times New Roman" w:cs="Times New Roman"/>
          <w:color w:val="000000" w:themeColor="text1"/>
          <w:sz w:val="28"/>
          <w:szCs w:val="28"/>
        </w:rPr>
        <w:t>Isotonicity</w:t>
      </w:r>
      <w:proofErr w:type="spellEnd"/>
    </w:p>
    <w:p w:rsidR="00AC4E1B" w:rsidRPr="00AC4E1B" w:rsidRDefault="00AC4E1B" w:rsidP="00AC4E1B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 xml:space="preserve">Prevents </w:t>
      </w:r>
      <w:r w:rsidRPr="00AC4E1B">
        <w:rPr>
          <w:rStyle w:val="Strong"/>
          <w:color w:val="000000" w:themeColor="text1"/>
          <w:sz w:val="28"/>
          <w:szCs w:val="28"/>
        </w:rPr>
        <w:t>hemolysis</w:t>
      </w:r>
      <w:r w:rsidRPr="00AC4E1B">
        <w:rPr>
          <w:color w:val="000000" w:themeColor="text1"/>
          <w:sz w:val="28"/>
          <w:szCs w:val="28"/>
        </w:rPr>
        <w:t xml:space="preserve"> (with hypotonic solutions)</w:t>
      </w:r>
    </w:p>
    <w:p w:rsidR="00AC4E1B" w:rsidRPr="00AC4E1B" w:rsidRDefault="00AC4E1B" w:rsidP="00AC4E1B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 xml:space="preserve">Prevents </w:t>
      </w:r>
      <w:r w:rsidRPr="00AC4E1B">
        <w:rPr>
          <w:rStyle w:val="Strong"/>
          <w:color w:val="000000" w:themeColor="text1"/>
          <w:sz w:val="28"/>
          <w:szCs w:val="28"/>
        </w:rPr>
        <w:t>cellular shrinkage</w:t>
      </w:r>
      <w:r w:rsidRPr="00AC4E1B">
        <w:rPr>
          <w:color w:val="000000" w:themeColor="text1"/>
          <w:sz w:val="28"/>
          <w:szCs w:val="28"/>
        </w:rPr>
        <w:t xml:space="preserve"> (with hypertonic solutions)</w:t>
      </w:r>
    </w:p>
    <w:p w:rsidR="00AC4E1B" w:rsidRPr="00AC4E1B" w:rsidRDefault="00AC4E1B" w:rsidP="00AC4E1B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 xml:space="preserve">Ensures </w:t>
      </w:r>
      <w:r w:rsidRPr="00AC4E1B">
        <w:rPr>
          <w:rStyle w:val="Strong"/>
          <w:color w:val="000000" w:themeColor="text1"/>
          <w:sz w:val="28"/>
          <w:szCs w:val="28"/>
        </w:rPr>
        <w:t>patient comfort</w:t>
      </w:r>
      <w:r w:rsidRPr="00AC4E1B">
        <w:rPr>
          <w:color w:val="000000" w:themeColor="text1"/>
          <w:sz w:val="28"/>
          <w:szCs w:val="28"/>
        </w:rPr>
        <w:t xml:space="preserve"> in ophthalmic and nasal solutions</w:t>
      </w:r>
    </w:p>
    <w:p w:rsidR="00AC4E1B" w:rsidRPr="00AC4E1B" w:rsidRDefault="00AC4E1B" w:rsidP="00AC4E1B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lastRenderedPageBreak/>
        <w:t xml:space="preserve">Maintains </w:t>
      </w:r>
      <w:r w:rsidRPr="00AC4E1B">
        <w:rPr>
          <w:rStyle w:val="Strong"/>
          <w:color w:val="000000" w:themeColor="text1"/>
          <w:sz w:val="28"/>
          <w:szCs w:val="28"/>
        </w:rPr>
        <w:t>drug stability</w:t>
      </w:r>
    </w:p>
    <w:p w:rsidR="00AC4E1B" w:rsidRPr="00AC4E1B" w:rsidRDefault="00AC4E1B" w:rsidP="00AC4E1B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 xml:space="preserve">Critical for </w:t>
      </w:r>
      <w:r w:rsidRPr="00AC4E1B">
        <w:rPr>
          <w:rStyle w:val="Strong"/>
          <w:color w:val="000000" w:themeColor="text1"/>
          <w:sz w:val="28"/>
          <w:szCs w:val="28"/>
        </w:rPr>
        <w:t>injectable, ophthalmic, and irrigation solutions</w:t>
      </w:r>
    </w:p>
    <w:p w:rsidR="00AC4E1B" w:rsidRPr="00AC4E1B" w:rsidRDefault="00AC4E1B" w:rsidP="00AC4E1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E1B" w:rsidRPr="00AC4E1B" w:rsidRDefault="00AC4E1B" w:rsidP="00AC4E1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E1B">
        <w:rPr>
          <w:rFonts w:ascii="Times New Roman" w:hAnsi="Times New Roman" w:cs="Times New Roman"/>
          <w:color w:val="000000" w:themeColor="text1"/>
          <w:sz w:val="28"/>
          <w:szCs w:val="28"/>
        </w:rPr>
        <w:t>Examples of Isotonic Solutions</w:t>
      </w:r>
    </w:p>
    <w:p w:rsidR="00AC4E1B" w:rsidRPr="00AC4E1B" w:rsidRDefault="00AC4E1B" w:rsidP="00AC4E1B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rStyle w:val="Strong"/>
          <w:color w:val="000000" w:themeColor="text1"/>
          <w:sz w:val="28"/>
          <w:szCs w:val="28"/>
        </w:rPr>
        <w:t xml:space="preserve">0.9% </w:t>
      </w:r>
      <w:proofErr w:type="spellStart"/>
      <w:r w:rsidRPr="00AC4E1B">
        <w:rPr>
          <w:rStyle w:val="Strong"/>
          <w:color w:val="000000" w:themeColor="text1"/>
          <w:sz w:val="28"/>
          <w:szCs w:val="28"/>
        </w:rPr>
        <w:t>NaCl</w:t>
      </w:r>
      <w:proofErr w:type="spellEnd"/>
      <w:r w:rsidRPr="00AC4E1B">
        <w:rPr>
          <w:color w:val="000000" w:themeColor="text1"/>
          <w:sz w:val="28"/>
          <w:szCs w:val="28"/>
        </w:rPr>
        <w:t xml:space="preserve"> – intravenous infusion, irrigation</w:t>
      </w:r>
    </w:p>
    <w:p w:rsidR="00AC4E1B" w:rsidRPr="00AC4E1B" w:rsidRDefault="00AC4E1B" w:rsidP="00AC4E1B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rStyle w:val="Strong"/>
          <w:color w:val="000000" w:themeColor="text1"/>
          <w:sz w:val="28"/>
          <w:szCs w:val="28"/>
        </w:rPr>
        <w:t>5% Dextrose in water</w:t>
      </w:r>
      <w:r w:rsidRPr="00AC4E1B">
        <w:rPr>
          <w:color w:val="000000" w:themeColor="text1"/>
          <w:sz w:val="28"/>
          <w:szCs w:val="28"/>
        </w:rPr>
        <w:t xml:space="preserve"> – parenteral nutrition</w:t>
      </w:r>
    </w:p>
    <w:p w:rsidR="00AC4E1B" w:rsidRPr="00AC4E1B" w:rsidRDefault="00AC4E1B" w:rsidP="00AC4E1B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rStyle w:val="Strong"/>
          <w:color w:val="000000" w:themeColor="text1"/>
          <w:sz w:val="28"/>
          <w:szCs w:val="28"/>
        </w:rPr>
        <w:t>Ringer’s solution</w:t>
      </w:r>
      <w:r w:rsidRPr="00AC4E1B">
        <w:rPr>
          <w:color w:val="000000" w:themeColor="text1"/>
          <w:sz w:val="28"/>
          <w:szCs w:val="28"/>
        </w:rPr>
        <w:t xml:space="preserve"> – electrolyte replenishment</w:t>
      </w:r>
    </w:p>
    <w:p w:rsidR="00AC4E1B" w:rsidRPr="00AC4E1B" w:rsidRDefault="00AC4E1B" w:rsidP="00AC4E1B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rStyle w:val="Strong"/>
          <w:color w:val="000000" w:themeColor="text1"/>
          <w:sz w:val="28"/>
          <w:szCs w:val="28"/>
        </w:rPr>
        <w:t>Buffered eye drops</w:t>
      </w:r>
      <w:r w:rsidRPr="00AC4E1B">
        <w:rPr>
          <w:color w:val="000000" w:themeColor="text1"/>
          <w:sz w:val="28"/>
          <w:szCs w:val="28"/>
        </w:rPr>
        <w:t xml:space="preserve"> – ophthalmic use</w:t>
      </w:r>
    </w:p>
    <w:p w:rsidR="00AC4E1B" w:rsidRPr="00AC4E1B" w:rsidRDefault="00AC4E1B" w:rsidP="00AC4E1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E1B" w:rsidRPr="00AC4E1B" w:rsidRDefault="00AC4E1B" w:rsidP="00AC4E1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E1B">
        <w:rPr>
          <w:rFonts w:ascii="Times New Roman" w:hAnsi="Times New Roman" w:cs="Times New Roman"/>
          <w:color w:val="000000" w:themeColor="text1"/>
          <w:sz w:val="28"/>
          <w:szCs w:val="28"/>
        </w:rPr>
        <w:t>Methods for Making Solutions Isotonic</w:t>
      </w:r>
    </w:p>
    <w:p w:rsidR="00AC4E1B" w:rsidRPr="00AC4E1B" w:rsidRDefault="00AC4E1B" w:rsidP="00AC4E1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>1. Freezing Point Depression Method</w:t>
      </w:r>
    </w:p>
    <w:p w:rsidR="00AC4E1B" w:rsidRPr="00AC4E1B" w:rsidRDefault="00AC4E1B" w:rsidP="00AC4E1B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 xml:space="preserve">Uses </w:t>
      </w:r>
      <w:r w:rsidRPr="00AC4E1B">
        <w:rPr>
          <w:rStyle w:val="Strong"/>
          <w:color w:val="000000" w:themeColor="text1"/>
          <w:sz w:val="28"/>
          <w:szCs w:val="28"/>
        </w:rPr>
        <w:t>freezing point lowering</w:t>
      </w:r>
      <w:r w:rsidRPr="00AC4E1B">
        <w:rPr>
          <w:color w:val="000000" w:themeColor="text1"/>
          <w:sz w:val="28"/>
          <w:szCs w:val="28"/>
        </w:rPr>
        <w:t xml:space="preserve"> to determine </w:t>
      </w:r>
      <w:proofErr w:type="spellStart"/>
      <w:r w:rsidRPr="00AC4E1B">
        <w:rPr>
          <w:color w:val="000000" w:themeColor="text1"/>
          <w:sz w:val="28"/>
          <w:szCs w:val="28"/>
        </w:rPr>
        <w:t>isotonicity</w:t>
      </w:r>
      <w:proofErr w:type="spellEnd"/>
    </w:p>
    <w:p w:rsidR="00AC4E1B" w:rsidRPr="00AC4E1B" w:rsidRDefault="00AC4E1B" w:rsidP="00AC4E1B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 xml:space="preserve">Principle: Solutions with the </w:t>
      </w:r>
      <w:r w:rsidRPr="00AC4E1B">
        <w:rPr>
          <w:rStyle w:val="Strong"/>
          <w:color w:val="000000" w:themeColor="text1"/>
          <w:sz w:val="28"/>
          <w:szCs w:val="28"/>
        </w:rPr>
        <w:t>same freezing point as plasma</w:t>
      </w:r>
      <w:r w:rsidRPr="00AC4E1B">
        <w:rPr>
          <w:color w:val="000000" w:themeColor="text1"/>
          <w:sz w:val="28"/>
          <w:szCs w:val="28"/>
        </w:rPr>
        <w:t xml:space="preserve"> are isotonic</w:t>
      </w:r>
    </w:p>
    <w:p w:rsidR="00AC4E1B" w:rsidRPr="00AC4E1B" w:rsidRDefault="00AC4E1B" w:rsidP="00AC4E1B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 xml:space="preserve">Freezing point of plasma ≈ </w:t>
      </w:r>
      <w:r w:rsidRPr="00AC4E1B">
        <w:rPr>
          <w:rStyle w:val="Strong"/>
          <w:color w:val="000000" w:themeColor="text1"/>
          <w:sz w:val="28"/>
          <w:szCs w:val="28"/>
        </w:rPr>
        <w:t>-0.52°C</w:t>
      </w:r>
    </w:p>
    <w:p w:rsidR="00AC4E1B" w:rsidRPr="00AC4E1B" w:rsidRDefault="00AC4E1B" w:rsidP="00AC4E1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>2. Sodium Chloride Equivalent (E Value) Method</w:t>
      </w:r>
    </w:p>
    <w:p w:rsidR="00AC4E1B" w:rsidRPr="00AC4E1B" w:rsidRDefault="00AC4E1B" w:rsidP="00AC4E1B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rStyle w:val="Strong"/>
          <w:color w:val="000000" w:themeColor="text1"/>
          <w:sz w:val="28"/>
          <w:szCs w:val="28"/>
        </w:rPr>
        <w:t>E value</w:t>
      </w:r>
      <w:r w:rsidRPr="00AC4E1B">
        <w:rPr>
          <w:color w:val="000000" w:themeColor="text1"/>
          <w:sz w:val="28"/>
          <w:szCs w:val="28"/>
        </w:rPr>
        <w:t xml:space="preserve">: grams of </w:t>
      </w:r>
      <w:proofErr w:type="spellStart"/>
      <w:r w:rsidRPr="00AC4E1B">
        <w:rPr>
          <w:color w:val="000000" w:themeColor="text1"/>
          <w:sz w:val="28"/>
          <w:szCs w:val="28"/>
        </w:rPr>
        <w:t>NaCl</w:t>
      </w:r>
      <w:proofErr w:type="spellEnd"/>
      <w:r w:rsidRPr="00AC4E1B">
        <w:rPr>
          <w:color w:val="000000" w:themeColor="text1"/>
          <w:sz w:val="28"/>
          <w:szCs w:val="28"/>
        </w:rPr>
        <w:t xml:space="preserve"> equivalent to 1 g of drug to produce isotonic solution</w:t>
      </w:r>
    </w:p>
    <w:p w:rsidR="00AC4E1B" w:rsidRPr="00AC4E1B" w:rsidRDefault="00AC4E1B" w:rsidP="00AC4E1B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 xml:space="preserve">Amount of </w:t>
      </w:r>
      <w:proofErr w:type="spellStart"/>
      <w:r w:rsidRPr="00AC4E1B">
        <w:rPr>
          <w:color w:val="000000" w:themeColor="text1"/>
          <w:sz w:val="28"/>
          <w:szCs w:val="28"/>
        </w:rPr>
        <w:t>NaCl</w:t>
      </w:r>
      <w:proofErr w:type="spellEnd"/>
      <w:r w:rsidRPr="00AC4E1B">
        <w:rPr>
          <w:color w:val="000000" w:themeColor="text1"/>
          <w:sz w:val="28"/>
          <w:szCs w:val="28"/>
        </w:rPr>
        <w:t xml:space="preserve"> required = </w:t>
      </w:r>
      <w:r w:rsidRPr="00AC4E1B">
        <w:rPr>
          <w:rStyle w:val="katex-mathml"/>
          <w:color w:val="000000" w:themeColor="text1"/>
          <w:sz w:val="28"/>
          <w:szCs w:val="28"/>
        </w:rPr>
        <w:t>0.9−(</w:t>
      </w:r>
      <w:proofErr w:type="spellStart"/>
      <w:r w:rsidRPr="00AC4E1B">
        <w:rPr>
          <w:rStyle w:val="katex-mathml"/>
          <w:color w:val="000000" w:themeColor="text1"/>
          <w:sz w:val="28"/>
          <w:szCs w:val="28"/>
        </w:rPr>
        <w:t>E×Drug</w:t>
      </w:r>
      <w:proofErr w:type="spellEnd"/>
      <w:r w:rsidRPr="00AC4E1B">
        <w:rPr>
          <w:rStyle w:val="katex-mathml"/>
          <w:color w:val="000000" w:themeColor="text1"/>
          <w:sz w:val="28"/>
          <w:szCs w:val="28"/>
        </w:rPr>
        <w:t> amount)0.9 - (E \times \text{Drug amount})</w:t>
      </w:r>
      <w:r w:rsidRPr="00AC4E1B">
        <w:rPr>
          <w:rStyle w:val="mord"/>
          <w:color w:val="000000" w:themeColor="text1"/>
          <w:sz w:val="28"/>
          <w:szCs w:val="28"/>
        </w:rPr>
        <w:t>0.9</w:t>
      </w:r>
      <w:r w:rsidRPr="00AC4E1B">
        <w:rPr>
          <w:rStyle w:val="mbin"/>
          <w:color w:val="000000" w:themeColor="text1"/>
          <w:sz w:val="28"/>
          <w:szCs w:val="28"/>
        </w:rPr>
        <w:t>−</w:t>
      </w:r>
      <w:r w:rsidRPr="00AC4E1B">
        <w:rPr>
          <w:rStyle w:val="mopen"/>
          <w:color w:val="000000" w:themeColor="text1"/>
          <w:sz w:val="28"/>
          <w:szCs w:val="28"/>
        </w:rPr>
        <w:t>(</w:t>
      </w:r>
      <w:proofErr w:type="spellStart"/>
      <w:r w:rsidRPr="00AC4E1B">
        <w:rPr>
          <w:rStyle w:val="mord"/>
          <w:color w:val="000000" w:themeColor="text1"/>
          <w:sz w:val="28"/>
          <w:szCs w:val="28"/>
        </w:rPr>
        <w:t>E</w:t>
      </w:r>
      <w:r w:rsidRPr="00AC4E1B">
        <w:rPr>
          <w:rStyle w:val="mbin"/>
          <w:color w:val="000000" w:themeColor="text1"/>
          <w:sz w:val="28"/>
          <w:szCs w:val="28"/>
        </w:rPr>
        <w:t>×</w:t>
      </w:r>
      <w:r w:rsidRPr="00AC4E1B">
        <w:rPr>
          <w:rStyle w:val="mord"/>
          <w:color w:val="000000" w:themeColor="text1"/>
          <w:sz w:val="28"/>
          <w:szCs w:val="28"/>
        </w:rPr>
        <w:t>Drug</w:t>
      </w:r>
      <w:proofErr w:type="spellEnd"/>
      <w:r w:rsidRPr="00AC4E1B">
        <w:rPr>
          <w:rStyle w:val="mord"/>
          <w:color w:val="000000" w:themeColor="text1"/>
          <w:sz w:val="28"/>
          <w:szCs w:val="28"/>
        </w:rPr>
        <w:t> amount</w:t>
      </w:r>
      <w:r w:rsidRPr="00AC4E1B">
        <w:rPr>
          <w:rStyle w:val="mclose"/>
          <w:color w:val="000000" w:themeColor="text1"/>
          <w:sz w:val="28"/>
          <w:szCs w:val="28"/>
        </w:rPr>
        <w:t>)</w:t>
      </w:r>
    </w:p>
    <w:p w:rsidR="00AC4E1B" w:rsidRPr="00AC4E1B" w:rsidRDefault="00AC4E1B" w:rsidP="00AC4E1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>3. White–Vincent Method</w:t>
      </w:r>
    </w:p>
    <w:p w:rsidR="00AC4E1B" w:rsidRPr="00AC4E1B" w:rsidRDefault="00AC4E1B" w:rsidP="00AC4E1B">
      <w:pPr>
        <w:pStyle w:val="NormalWeb"/>
        <w:numPr>
          <w:ilvl w:val="0"/>
          <w:numId w:val="1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 xml:space="preserve">Uses </w:t>
      </w:r>
      <w:proofErr w:type="spellStart"/>
      <w:r w:rsidRPr="00AC4E1B">
        <w:rPr>
          <w:rStyle w:val="Strong"/>
          <w:color w:val="000000" w:themeColor="text1"/>
          <w:sz w:val="28"/>
          <w:szCs w:val="28"/>
        </w:rPr>
        <w:t>cryoscopic</w:t>
      </w:r>
      <w:proofErr w:type="spellEnd"/>
      <w:r w:rsidRPr="00AC4E1B">
        <w:rPr>
          <w:rStyle w:val="Strong"/>
          <w:color w:val="000000" w:themeColor="text1"/>
          <w:sz w:val="28"/>
          <w:szCs w:val="28"/>
        </w:rPr>
        <w:t xml:space="preserve"> data</w:t>
      </w:r>
      <w:r w:rsidRPr="00AC4E1B">
        <w:rPr>
          <w:color w:val="000000" w:themeColor="text1"/>
          <w:sz w:val="28"/>
          <w:szCs w:val="28"/>
        </w:rPr>
        <w:t xml:space="preserve"> of drug and tonicity agent</w:t>
      </w:r>
    </w:p>
    <w:p w:rsidR="00AC4E1B" w:rsidRPr="00AC4E1B" w:rsidRDefault="00AC4E1B" w:rsidP="00AC4E1B">
      <w:pPr>
        <w:pStyle w:val="NormalWeb"/>
        <w:numPr>
          <w:ilvl w:val="0"/>
          <w:numId w:val="1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lastRenderedPageBreak/>
        <w:t>Less common in routine pharmacy</w:t>
      </w:r>
    </w:p>
    <w:p w:rsidR="00AC4E1B" w:rsidRPr="00AC4E1B" w:rsidRDefault="00AC4E1B" w:rsidP="00AC4E1B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 xml:space="preserve">4. </w:t>
      </w:r>
      <w:proofErr w:type="spellStart"/>
      <w:r w:rsidRPr="00AC4E1B">
        <w:rPr>
          <w:color w:val="000000" w:themeColor="text1"/>
          <w:sz w:val="28"/>
          <w:szCs w:val="28"/>
        </w:rPr>
        <w:t>Cryoscopic</w:t>
      </w:r>
      <w:proofErr w:type="spellEnd"/>
      <w:r w:rsidRPr="00AC4E1B">
        <w:rPr>
          <w:color w:val="000000" w:themeColor="text1"/>
          <w:sz w:val="28"/>
          <w:szCs w:val="28"/>
        </w:rPr>
        <w:t xml:space="preserve"> Method</w:t>
      </w:r>
    </w:p>
    <w:p w:rsidR="00AC4E1B" w:rsidRPr="00AC4E1B" w:rsidRDefault="00AC4E1B" w:rsidP="00AC4E1B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 xml:space="preserve">Uses </w:t>
      </w:r>
      <w:r w:rsidRPr="00AC4E1B">
        <w:rPr>
          <w:rStyle w:val="Strong"/>
          <w:color w:val="000000" w:themeColor="text1"/>
          <w:sz w:val="28"/>
          <w:szCs w:val="28"/>
        </w:rPr>
        <w:t>depression of freezing point</w:t>
      </w:r>
      <w:r w:rsidRPr="00AC4E1B">
        <w:rPr>
          <w:color w:val="000000" w:themeColor="text1"/>
          <w:sz w:val="28"/>
          <w:szCs w:val="28"/>
        </w:rPr>
        <w:t xml:space="preserve"> (</w:t>
      </w:r>
      <w:proofErr w:type="spellStart"/>
      <w:r w:rsidRPr="00AC4E1B">
        <w:rPr>
          <w:color w:val="000000" w:themeColor="text1"/>
          <w:sz w:val="28"/>
          <w:szCs w:val="28"/>
        </w:rPr>
        <w:t>ΔTf</w:t>
      </w:r>
      <w:proofErr w:type="spellEnd"/>
      <w:r w:rsidRPr="00AC4E1B">
        <w:rPr>
          <w:color w:val="000000" w:themeColor="text1"/>
          <w:sz w:val="28"/>
          <w:szCs w:val="28"/>
        </w:rPr>
        <w:t xml:space="preserve">) to calculate </w:t>
      </w:r>
      <w:proofErr w:type="spellStart"/>
      <w:r w:rsidRPr="00AC4E1B">
        <w:rPr>
          <w:color w:val="000000" w:themeColor="text1"/>
          <w:sz w:val="28"/>
          <w:szCs w:val="28"/>
        </w:rPr>
        <w:t>isotonicity</w:t>
      </w:r>
      <w:proofErr w:type="spellEnd"/>
    </w:p>
    <w:p w:rsidR="00AC4E1B" w:rsidRPr="00AC4E1B" w:rsidRDefault="00AC4E1B" w:rsidP="00AC4E1B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AC4E1B">
        <w:rPr>
          <w:color w:val="000000" w:themeColor="text1"/>
          <w:sz w:val="28"/>
          <w:szCs w:val="28"/>
        </w:rPr>
        <w:t>ΔTf</w:t>
      </w:r>
      <w:proofErr w:type="spellEnd"/>
      <w:r w:rsidRPr="00AC4E1B">
        <w:rPr>
          <w:color w:val="000000" w:themeColor="text1"/>
          <w:sz w:val="28"/>
          <w:szCs w:val="28"/>
        </w:rPr>
        <w:t xml:space="preserve"> of solution = </w:t>
      </w:r>
      <w:proofErr w:type="spellStart"/>
      <w:r w:rsidRPr="00AC4E1B">
        <w:rPr>
          <w:color w:val="000000" w:themeColor="text1"/>
          <w:sz w:val="28"/>
          <w:szCs w:val="28"/>
        </w:rPr>
        <w:t>ΔTf</w:t>
      </w:r>
      <w:proofErr w:type="spellEnd"/>
      <w:r w:rsidRPr="00AC4E1B">
        <w:rPr>
          <w:color w:val="000000" w:themeColor="text1"/>
          <w:sz w:val="28"/>
          <w:szCs w:val="28"/>
        </w:rPr>
        <w:t xml:space="preserve"> of blood plasma</w:t>
      </w:r>
    </w:p>
    <w:p w:rsidR="00AC4E1B" w:rsidRPr="00AC4E1B" w:rsidRDefault="00AC4E1B" w:rsidP="00AC4E1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E1B" w:rsidRPr="00AC4E1B" w:rsidRDefault="00AC4E1B" w:rsidP="00AC4E1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E1B">
        <w:rPr>
          <w:rFonts w:ascii="Times New Roman" w:hAnsi="Times New Roman" w:cs="Times New Roman"/>
          <w:color w:val="000000" w:themeColor="text1"/>
          <w:sz w:val="28"/>
          <w:szCs w:val="28"/>
        </w:rPr>
        <w:t>Tonicity Adjusting Agents</w:t>
      </w:r>
    </w:p>
    <w:p w:rsidR="00AC4E1B" w:rsidRPr="00AC4E1B" w:rsidRDefault="00AC4E1B" w:rsidP="00AC4E1B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rStyle w:val="Strong"/>
          <w:color w:val="000000" w:themeColor="text1"/>
          <w:sz w:val="28"/>
          <w:szCs w:val="28"/>
        </w:rPr>
        <w:t>Sodium chloride (</w:t>
      </w:r>
      <w:proofErr w:type="spellStart"/>
      <w:r w:rsidRPr="00AC4E1B">
        <w:rPr>
          <w:rStyle w:val="Strong"/>
          <w:color w:val="000000" w:themeColor="text1"/>
          <w:sz w:val="28"/>
          <w:szCs w:val="28"/>
        </w:rPr>
        <w:t>NaCl</w:t>
      </w:r>
      <w:proofErr w:type="spellEnd"/>
      <w:r w:rsidRPr="00AC4E1B">
        <w:rPr>
          <w:rStyle w:val="Strong"/>
          <w:color w:val="000000" w:themeColor="text1"/>
          <w:sz w:val="28"/>
          <w:szCs w:val="28"/>
        </w:rPr>
        <w:t>)</w:t>
      </w:r>
      <w:r w:rsidRPr="00AC4E1B">
        <w:rPr>
          <w:color w:val="000000" w:themeColor="text1"/>
          <w:sz w:val="28"/>
          <w:szCs w:val="28"/>
        </w:rPr>
        <w:t xml:space="preserve"> – most common</w:t>
      </w:r>
    </w:p>
    <w:p w:rsidR="00AC4E1B" w:rsidRPr="00AC4E1B" w:rsidRDefault="00AC4E1B" w:rsidP="00AC4E1B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rStyle w:val="Strong"/>
          <w:color w:val="000000" w:themeColor="text1"/>
          <w:sz w:val="28"/>
          <w:szCs w:val="28"/>
        </w:rPr>
        <w:t>Dextrose</w:t>
      </w:r>
      <w:r w:rsidRPr="00AC4E1B">
        <w:rPr>
          <w:color w:val="000000" w:themeColor="text1"/>
          <w:sz w:val="28"/>
          <w:szCs w:val="28"/>
        </w:rPr>
        <w:t xml:space="preserve"> – used in parenteral solutions</w:t>
      </w:r>
    </w:p>
    <w:p w:rsidR="00AC4E1B" w:rsidRPr="00AC4E1B" w:rsidRDefault="00AC4E1B" w:rsidP="00AC4E1B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rStyle w:val="Strong"/>
          <w:color w:val="000000" w:themeColor="text1"/>
          <w:sz w:val="28"/>
          <w:szCs w:val="28"/>
        </w:rPr>
        <w:t>Glycerol</w:t>
      </w:r>
      <w:r w:rsidRPr="00AC4E1B">
        <w:rPr>
          <w:color w:val="000000" w:themeColor="text1"/>
          <w:sz w:val="28"/>
          <w:szCs w:val="28"/>
        </w:rPr>
        <w:t xml:space="preserve"> – used in ophthalmic preparations</w:t>
      </w:r>
    </w:p>
    <w:p w:rsidR="00AC4E1B" w:rsidRPr="00AC4E1B" w:rsidRDefault="00AC4E1B" w:rsidP="00AC4E1B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rStyle w:val="Strong"/>
          <w:color w:val="000000" w:themeColor="text1"/>
          <w:sz w:val="28"/>
          <w:szCs w:val="28"/>
        </w:rPr>
        <w:t>Mannitol</w:t>
      </w:r>
      <w:r w:rsidRPr="00AC4E1B">
        <w:rPr>
          <w:color w:val="000000" w:themeColor="text1"/>
          <w:sz w:val="28"/>
          <w:szCs w:val="28"/>
        </w:rPr>
        <w:t xml:space="preserve"> – diuretic and osmotic agent</w:t>
      </w:r>
    </w:p>
    <w:p w:rsidR="00AC4E1B" w:rsidRPr="00AC4E1B" w:rsidRDefault="00AC4E1B" w:rsidP="00AC4E1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E1B" w:rsidRPr="00AC4E1B" w:rsidRDefault="00AC4E1B" w:rsidP="00AC4E1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E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Measurement of </w:t>
      </w:r>
      <w:proofErr w:type="spellStart"/>
      <w:r w:rsidRPr="00AC4E1B">
        <w:rPr>
          <w:rFonts w:ascii="Times New Roman" w:hAnsi="Times New Roman" w:cs="Times New Roman"/>
          <w:color w:val="000000" w:themeColor="text1"/>
          <w:sz w:val="28"/>
          <w:szCs w:val="28"/>
        </w:rPr>
        <w:t>Isotonicity</w:t>
      </w:r>
      <w:proofErr w:type="spellEnd"/>
    </w:p>
    <w:p w:rsidR="00AC4E1B" w:rsidRPr="00AC4E1B" w:rsidRDefault="00AC4E1B" w:rsidP="00AC4E1B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rStyle w:val="Strong"/>
          <w:color w:val="000000" w:themeColor="text1"/>
          <w:sz w:val="28"/>
          <w:szCs w:val="28"/>
        </w:rPr>
        <w:t>Freezing point depression</w:t>
      </w:r>
    </w:p>
    <w:p w:rsidR="00AC4E1B" w:rsidRPr="00AC4E1B" w:rsidRDefault="00AC4E1B" w:rsidP="00AC4E1B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rStyle w:val="Strong"/>
          <w:color w:val="000000" w:themeColor="text1"/>
          <w:sz w:val="28"/>
          <w:szCs w:val="28"/>
        </w:rPr>
        <w:t xml:space="preserve">Osmolality / </w:t>
      </w:r>
      <w:proofErr w:type="spellStart"/>
      <w:r w:rsidRPr="00AC4E1B">
        <w:rPr>
          <w:rStyle w:val="Strong"/>
          <w:color w:val="000000" w:themeColor="text1"/>
          <w:sz w:val="28"/>
          <w:szCs w:val="28"/>
        </w:rPr>
        <w:t>Osmolarity</w:t>
      </w:r>
      <w:proofErr w:type="spellEnd"/>
    </w:p>
    <w:p w:rsidR="00AC4E1B" w:rsidRPr="00AC4E1B" w:rsidRDefault="00AC4E1B" w:rsidP="00AC4E1B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rStyle w:val="Strong"/>
          <w:color w:val="000000" w:themeColor="text1"/>
          <w:sz w:val="28"/>
          <w:szCs w:val="28"/>
        </w:rPr>
        <w:t>Sodium chloride equivalence calculation</w:t>
      </w:r>
    </w:p>
    <w:p w:rsidR="00AC4E1B" w:rsidRPr="00AC4E1B" w:rsidRDefault="00AC4E1B" w:rsidP="00AC4E1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E1B" w:rsidRPr="00AC4E1B" w:rsidRDefault="00AC4E1B" w:rsidP="00AC4E1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E1B">
        <w:rPr>
          <w:rFonts w:ascii="Times New Roman" w:hAnsi="Times New Roman" w:cs="Times New Roman"/>
          <w:color w:val="000000" w:themeColor="text1"/>
          <w:sz w:val="28"/>
          <w:szCs w:val="28"/>
        </w:rPr>
        <w:t>Pharmaceutical Applications</w:t>
      </w:r>
    </w:p>
    <w:p w:rsidR="00AC4E1B" w:rsidRPr="00AC4E1B" w:rsidRDefault="00AC4E1B" w:rsidP="00AC4E1B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rStyle w:val="Strong"/>
          <w:color w:val="000000" w:themeColor="text1"/>
          <w:sz w:val="28"/>
          <w:szCs w:val="28"/>
        </w:rPr>
        <w:t>Parenteral Solutions</w:t>
      </w:r>
    </w:p>
    <w:p w:rsidR="00AC4E1B" w:rsidRPr="00AC4E1B" w:rsidRDefault="00AC4E1B" w:rsidP="00AC4E1B">
      <w:pPr>
        <w:pStyle w:val="NormalWeb"/>
        <w:numPr>
          <w:ilvl w:val="1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>IV fluids, injections</w:t>
      </w:r>
    </w:p>
    <w:p w:rsidR="00AC4E1B" w:rsidRPr="00AC4E1B" w:rsidRDefault="00AC4E1B" w:rsidP="00AC4E1B">
      <w:pPr>
        <w:pStyle w:val="NormalWeb"/>
        <w:numPr>
          <w:ilvl w:val="1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>Maintain plasma osmotic pressure</w:t>
      </w:r>
    </w:p>
    <w:p w:rsidR="00AC4E1B" w:rsidRPr="00AC4E1B" w:rsidRDefault="00AC4E1B" w:rsidP="00AC4E1B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rStyle w:val="Strong"/>
          <w:color w:val="000000" w:themeColor="text1"/>
          <w:sz w:val="28"/>
          <w:szCs w:val="28"/>
        </w:rPr>
        <w:lastRenderedPageBreak/>
        <w:t>Ophthalmic Preparations</w:t>
      </w:r>
    </w:p>
    <w:p w:rsidR="00AC4E1B" w:rsidRPr="00AC4E1B" w:rsidRDefault="00AC4E1B" w:rsidP="00AC4E1B">
      <w:pPr>
        <w:pStyle w:val="NormalWeb"/>
        <w:numPr>
          <w:ilvl w:val="1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>Eye drops</w:t>
      </w:r>
    </w:p>
    <w:p w:rsidR="00AC4E1B" w:rsidRPr="00AC4E1B" w:rsidRDefault="00AC4E1B" w:rsidP="00AC4E1B">
      <w:pPr>
        <w:pStyle w:val="NormalWeb"/>
        <w:numPr>
          <w:ilvl w:val="1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>Prevent irritation and discomfort</w:t>
      </w:r>
    </w:p>
    <w:p w:rsidR="00AC4E1B" w:rsidRPr="00AC4E1B" w:rsidRDefault="00AC4E1B" w:rsidP="00AC4E1B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rStyle w:val="Strong"/>
          <w:color w:val="000000" w:themeColor="text1"/>
          <w:sz w:val="28"/>
          <w:szCs w:val="28"/>
        </w:rPr>
        <w:t>Irrigation Solutions</w:t>
      </w:r>
    </w:p>
    <w:p w:rsidR="00AC4E1B" w:rsidRPr="00AC4E1B" w:rsidRDefault="00AC4E1B" w:rsidP="00AC4E1B">
      <w:pPr>
        <w:pStyle w:val="NormalWeb"/>
        <w:numPr>
          <w:ilvl w:val="1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>Surgical or wound irrigation</w:t>
      </w:r>
    </w:p>
    <w:p w:rsidR="00AC4E1B" w:rsidRPr="00AC4E1B" w:rsidRDefault="00AC4E1B" w:rsidP="00AC4E1B">
      <w:pPr>
        <w:pStyle w:val="NormalWeb"/>
        <w:numPr>
          <w:ilvl w:val="1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>Avoid tissue damage</w:t>
      </w:r>
    </w:p>
    <w:p w:rsidR="00AC4E1B" w:rsidRPr="00AC4E1B" w:rsidRDefault="00AC4E1B" w:rsidP="00AC4E1B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rStyle w:val="Strong"/>
          <w:color w:val="000000" w:themeColor="text1"/>
          <w:sz w:val="28"/>
          <w:szCs w:val="28"/>
        </w:rPr>
        <w:t>Nasal Solutions</w:t>
      </w:r>
    </w:p>
    <w:p w:rsidR="00AC4E1B" w:rsidRPr="00AC4E1B" w:rsidRDefault="00AC4E1B" w:rsidP="00AC4E1B">
      <w:pPr>
        <w:pStyle w:val="NormalWeb"/>
        <w:numPr>
          <w:ilvl w:val="1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>Sprays and drops</w:t>
      </w:r>
    </w:p>
    <w:p w:rsidR="00AC4E1B" w:rsidRPr="00AC4E1B" w:rsidRDefault="00AC4E1B" w:rsidP="00AC4E1B">
      <w:pPr>
        <w:pStyle w:val="NormalWeb"/>
        <w:numPr>
          <w:ilvl w:val="1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>Patient comfort</w:t>
      </w:r>
    </w:p>
    <w:p w:rsidR="00AC4E1B" w:rsidRPr="00AC4E1B" w:rsidRDefault="00AC4E1B" w:rsidP="00AC4E1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E1B" w:rsidRPr="00AC4E1B" w:rsidRDefault="00AC4E1B" w:rsidP="00AC4E1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E1B">
        <w:rPr>
          <w:rFonts w:ascii="Times New Roman" w:hAnsi="Times New Roman" w:cs="Times New Roman"/>
          <w:color w:val="000000" w:themeColor="text1"/>
          <w:sz w:val="28"/>
          <w:szCs w:val="28"/>
        </w:rPr>
        <w:t>Advantages of Isotonic Solutions</w:t>
      </w:r>
    </w:p>
    <w:p w:rsidR="00AC4E1B" w:rsidRPr="00AC4E1B" w:rsidRDefault="00AC4E1B" w:rsidP="00AC4E1B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>Safe for intravenous, ophthalmic, and nasal administration</w:t>
      </w:r>
    </w:p>
    <w:p w:rsidR="00AC4E1B" w:rsidRPr="00AC4E1B" w:rsidRDefault="00AC4E1B" w:rsidP="00AC4E1B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>Prevents cell damage due to osmotic imbalance</w:t>
      </w:r>
    </w:p>
    <w:p w:rsidR="00AC4E1B" w:rsidRPr="00AC4E1B" w:rsidRDefault="00AC4E1B" w:rsidP="00AC4E1B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 xml:space="preserve">Enhances </w:t>
      </w:r>
      <w:r w:rsidRPr="00AC4E1B">
        <w:rPr>
          <w:rStyle w:val="Strong"/>
          <w:color w:val="000000" w:themeColor="text1"/>
          <w:sz w:val="28"/>
          <w:szCs w:val="28"/>
        </w:rPr>
        <w:t>patient compliance and comfort</w:t>
      </w:r>
    </w:p>
    <w:p w:rsidR="00AC4E1B" w:rsidRPr="00AC4E1B" w:rsidRDefault="00AC4E1B" w:rsidP="00AC4E1B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 xml:space="preserve">Maintains </w:t>
      </w:r>
      <w:r w:rsidRPr="00AC4E1B">
        <w:rPr>
          <w:rStyle w:val="Strong"/>
          <w:color w:val="000000" w:themeColor="text1"/>
          <w:sz w:val="28"/>
          <w:szCs w:val="28"/>
        </w:rPr>
        <w:t>drug stability</w:t>
      </w:r>
    </w:p>
    <w:p w:rsidR="00AC4E1B" w:rsidRPr="00AC4E1B" w:rsidRDefault="00AC4E1B" w:rsidP="00AC4E1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E1B" w:rsidRPr="00AC4E1B" w:rsidRDefault="00AC4E1B" w:rsidP="00AC4E1B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E1B">
        <w:rPr>
          <w:rFonts w:ascii="Times New Roman" w:hAnsi="Times New Roman" w:cs="Times New Roman"/>
          <w:color w:val="000000" w:themeColor="text1"/>
          <w:sz w:val="28"/>
          <w:szCs w:val="28"/>
        </w:rPr>
        <w:t>Limitations</w:t>
      </w:r>
    </w:p>
    <w:p w:rsidR="00AC4E1B" w:rsidRPr="00AC4E1B" w:rsidRDefault="00AC4E1B" w:rsidP="00AC4E1B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>Requires careful calculation of tonicity</w:t>
      </w:r>
    </w:p>
    <w:p w:rsidR="00AC4E1B" w:rsidRPr="00AC4E1B" w:rsidRDefault="00AC4E1B" w:rsidP="00AC4E1B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 xml:space="preserve">Excess </w:t>
      </w:r>
      <w:proofErr w:type="spellStart"/>
      <w:r w:rsidRPr="00AC4E1B">
        <w:rPr>
          <w:color w:val="000000" w:themeColor="text1"/>
          <w:sz w:val="28"/>
          <w:szCs w:val="28"/>
        </w:rPr>
        <w:t>NaCl</w:t>
      </w:r>
      <w:proofErr w:type="spellEnd"/>
      <w:r w:rsidRPr="00AC4E1B">
        <w:rPr>
          <w:color w:val="000000" w:themeColor="text1"/>
          <w:sz w:val="28"/>
          <w:szCs w:val="28"/>
        </w:rPr>
        <w:t xml:space="preserve"> may be harmful in some patients</w:t>
      </w:r>
    </w:p>
    <w:p w:rsidR="00AC4E1B" w:rsidRPr="00AC4E1B" w:rsidRDefault="00AC4E1B" w:rsidP="00AC4E1B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C4E1B">
        <w:rPr>
          <w:color w:val="000000" w:themeColor="text1"/>
          <w:sz w:val="28"/>
          <w:szCs w:val="28"/>
        </w:rPr>
        <w:t>Formulation complexity increases with multiple components</w:t>
      </w:r>
    </w:p>
    <w:p w:rsidR="00DB570F" w:rsidRPr="00782745" w:rsidRDefault="00DB570F" w:rsidP="00D43D7E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DB570F" w:rsidRPr="00782745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664" w:rsidRDefault="00427664" w:rsidP="00DB570F">
      <w:pPr>
        <w:spacing w:after="0" w:line="240" w:lineRule="auto"/>
      </w:pPr>
      <w:r>
        <w:separator/>
      </w:r>
    </w:p>
  </w:endnote>
  <w:endnote w:type="continuationSeparator" w:id="0">
    <w:p w:rsidR="00427664" w:rsidRDefault="00427664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</w:t>
    </w:r>
    <w:proofErr w:type="gramStart"/>
    <w:r>
      <w:rPr>
        <w:rFonts w:ascii="Times New Roman" w:hAnsi="Times New Roman" w:cs="Times New Roman"/>
        <w:sz w:val="16"/>
      </w:rPr>
      <w:t>SEMESTER(</w:t>
    </w:r>
    <w:proofErr w:type="gramEnd"/>
    <w:r>
      <w:rPr>
        <w:rFonts w:ascii="Times New Roman" w:hAnsi="Times New Roman" w:cs="Times New Roman"/>
        <w:sz w:val="16"/>
      </w:rPr>
      <w:t>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664" w:rsidRDefault="00427664" w:rsidP="00DB570F">
      <w:pPr>
        <w:spacing w:after="0" w:line="240" w:lineRule="auto"/>
      </w:pPr>
      <w:r>
        <w:separator/>
      </w:r>
    </w:p>
  </w:footnote>
  <w:footnote w:type="continuationSeparator" w:id="0">
    <w:p w:rsidR="00427664" w:rsidRDefault="00427664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42766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D50D1D">
          <w:rPr>
            <w:noProof/>
          </w:rPr>
          <w:t>4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427664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42766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07376"/>
    <w:multiLevelType w:val="multilevel"/>
    <w:tmpl w:val="8488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05637B"/>
    <w:multiLevelType w:val="multilevel"/>
    <w:tmpl w:val="6ABC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D46E3"/>
    <w:multiLevelType w:val="multilevel"/>
    <w:tmpl w:val="7E64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383638"/>
    <w:multiLevelType w:val="multilevel"/>
    <w:tmpl w:val="5E8A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145181"/>
    <w:multiLevelType w:val="multilevel"/>
    <w:tmpl w:val="2544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733DC2"/>
    <w:multiLevelType w:val="multilevel"/>
    <w:tmpl w:val="09A43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25406F"/>
    <w:multiLevelType w:val="multilevel"/>
    <w:tmpl w:val="665AE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8238BB"/>
    <w:multiLevelType w:val="multilevel"/>
    <w:tmpl w:val="4BEA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E4366E"/>
    <w:multiLevelType w:val="multilevel"/>
    <w:tmpl w:val="B9220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546042"/>
    <w:multiLevelType w:val="multilevel"/>
    <w:tmpl w:val="2B3C1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2A6F62"/>
    <w:multiLevelType w:val="multilevel"/>
    <w:tmpl w:val="863E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11782E"/>
    <w:multiLevelType w:val="multilevel"/>
    <w:tmpl w:val="8484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713D5D"/>
    <w:multiLevelType w:val="multilevel"/>
    <w:tmpl w:val="C2D0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F8163B"/>
    <w:multiLevelType w:val="multilevel"/>
    <w:tmpl w:val="EED86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A301D4"/>
    <w:multiLevelType w:val="multilevel"/>
    <w:tmpl w:val="896C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D36447"/>
    <w:multiLevelType w:val="multilevel"/>
    <w:tmpl w:val="8E1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930064"/>
    <w:multiLevelType w:val="multilevel"/>
    <w:tmpl w:val="40B6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5"/>
  </w:num>
  <w:num w:numId="3">
    <w:abstractNumId w:val="17"/>
  </w:num>
  <w:num w:numId="4">
    <w:abstractNumId w:val="0"/>
  </w:num>
  <w:num w:numId="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0"/>
  </w:num>
  <w:num w:numId="9">
    <w:abstractNumId w:val="19"/>
  </w:num>
  <w:num w:numId="10">
    <w:abstractNumId w:val="1"/>
  </w:num>
  <w:num w:numId="11">
    <w:abstractNumId w:val="13"/>
  </w:num>
  <w:num w:numId="12">
    <w:abstractNumId w:val="8"/>
  </w:num>
  <w:num w:numId="13">
    <w:abstractNumId w:val="12"/>
  </w:num>
  <w:num w:numId="14">
    <w:abstractNumId w:val="3"/>
  </w:num>
  <w:num w:numId="15">
    <w:abstractNumId w:val="4"/>
  </w:num>
  <w:num w:numId="16">
    <w:abstractNumId w:val="9"/>
  </w:num>
  <w:num w:numId="17">
    <w:abstractNumId w:val="20"/>
  </w:num>
  <w:num w:numId="18">
    <w:abstractNumId w:val="2"/>
  </w:num>
  <w:num w:numId="19">
    <w:abstractNumId w:val="7"/>
  </w:num>
  <w:num w:numId="20">
    <w:abstractNumId w:val="10"/>
  </w:num>
  <w:num w:numId="21">
    <w:abstractNumId w:val="18"/>
  </w:num>
  <w:num w:numId="22">
    <w:abstractNumId w:val="11"/>
  </w:num>
  <w:num w:numId="23">
    <w:abstractNumId w:val="15"/>
  </w:num>
  <w:num w:numId="24">
    <w:abstractNumId w:val="1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827D1"/>
    <w:rsid w:val="00242B5E"/>
    <w:rsid w:val="002C0628"/>
    <w:rsid w:val="00377796"/>
    <w:rsid w:val="00427664"/>
    <w:rsid w:val="004406AC"/>
    <w:rsid w:val="00491A34"/>
    <w:rsid w:val="004C37A3"/>
    <w:rsid w:val="0050689C"/>
    <w:rsid w:val="00517FE9"/>
    <w:rsid w:val="00520082"/>
    <w:rsid w:val="00541D2F"/>
    <w:rsid w:val="00657CCB"/>
    <w:rsid w:val="007300CE"/>
    <w:rsid w:val="00751766"/>
    <w:rsid w:val="00767F40"/>
    <w:rsid w:val="00782745"/>
    <w:rsid w:val="007F2169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C4E1B"/>
    <w:rsid w:val="00AF052D"/>
    <w:rsid w:val="00AF3148"/>
    <w:rsid w:val="00B06C2F"/>
    <w:rsid w:val="00B9514D"/>
    <w:rsid w:val="00BA3D19"/>
    <w:rsid w:val="00BC37A9"/>
    <w:rsid w:val="00C30118"/>
    <w:rsid w:val="00C603C6"/>
    <w:rsid w:val="00C77CD8"/>
    <w:rsid w:val="00D43D7E"/>
    <w:rsid w:val="00D50D1D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7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atex-mathml">
    <w:name w:val="katex-mathml"/>
    <w:basedOn w:val="DefaultParagraphFont"/>
    <w:rsid w:val="00AC4E1B"/>
  </w:style>
  <w:style w:type="character" w:customStyle="1" w:styleId="mord">
    <w:name w:val="mord"/>
    <w:basedOn w:val="DefaultParagraphFont"/>
    <w:rsid w:val="00AC4E1B"/>
  </w:style>
  <w:style w:type="character" w:customStyle="1" w:styleId="mbin">
    <w:name w:val="mbin"/>
    <w:basedOn w:val="DefaultParagraphFont"/>
    <w:rsid w:val="00AC4E1B"/>
  </w:style>
  <w:style w:type="character" w:customStyle="1" w:styleId="mopen">
    <w:name w:val="mopen"/>
    <w:basedOn w:val="DefaultParagraphFont"/>
    <w:rsid w:val="00AC4E1B"/>
  </w:style>
  <w:style w:type="character" w:customStyle="1" w:styleId="mclose">
    <w:name w:val="mclose"/>
    <w:basedOn w:val="DefaultParagraphFont"/>
    <w:rsid w:val="00AC4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3</cp:revision>
  <cp:lastPrinted>2024-05-22T07:36:00Z</cp:lastPrinted>
  <dcterms:created xsi:type="dcterms:W3CDTF">2025-12-24T05:10:00Z</dcterms:created>
  <dcterms:modified xsi:type="dcterms:W3CDTF">2025-12-24T05:12:00Z</dcterms:modified>
</cp:coreProperties>
</file>