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A8407A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45B4E">
        <w:rPr>
          <w:rFonts w:ascii="Times New Roman" w:hAnsi="Times New Roman" w:cs="Times New Roman"/>
          <w:sz w:val="24"/>
          <w:szCs w:val="24"/>
        </w:rPr>
        <w:t xml:space="preserve">   UNIT: 1</w:t>
      </w:r>
      <w:r w:rsidR="000F41B4">
        <w:rPr>
          <w:rFonts w:ascii="Times New Roman" w:hAnsi="Times New Roman" w:cs="Times New Roman"/>
          <w:sz w:val="24"/>
          <w:szCs w:val="24"/>
        </w:rPr>
        <w:t>(SOLUBILITY OF DRUGS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BF44B1">
        <w:rPr>
          <w:rFonts w:ascii="Times New Roman" w:hAnsi="Times New Roman" w:cs="Times New Roman"/>
          <w:sz w:val="24"/>
          <w:szCs w:val="24"/>
        </w:rPr>
        <w:t>8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B06C2F" w:rsidRPr="00BF44B1" w:rsidRDefault="00DA1A81" w:rsidP="00B06C2F">
      <w:pPr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8407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="00BF44B1" w:rsidRPr="00BF44B1">
        <w:rPr>
          <w:rFonts w:cstheme="minorHAnsi"/>
          <w:b/>
          <w:color w:val="FF0000"/>
          <w:sz w:val="28"/>
          <w:szCs w:val="28"/>
          <w:u w:val="single"/>
        </w:rPr>
        <w:t>CRITICAL SOLUTION TEMPERATURE AND APPLICATIONS</w:t>
      </w:r>
      <w:bookmarkEnd w:id="0"/>
    </w:p>
    <w:p w:rsidR="00BF44B1" w:rsidRPr="00BF44B1" w:rsidRDefault="00BF44B1" w:rsidP="00BF44B1">
      <w:pPr>
        <w:pStyle w:val="NormalWeb"/>
        <w:spacing w:line="360" w:lineRule="auto"/>
        <w:jc w:val="both"/>
        <w:rPr>
          <w:sz w:val="28"/>
          <w:szCs w:val="28"/>
        </w:rPr>
      </w:pPr>
      <w:r w:rsidRPr="00BF44B1">
        <w:rPr>
          <w:sz w:val="28"/>
          <w:szCs w:val="28"/>
        </w:rPr>
        <w:t xml:space="preserve">The concept of </w:t>
      </w:r>
      <w:r w:rsidRPr="00BF44B1">
        <w:rPr>
          <w:rStyle w:val="Strong"/>
          <w:sz w:val="28"/>
          <w:szCs w:val="28"/>
        </w:rPr>
        <w:t>Critical Solution Temperature (CST)</w:t>
      </w:r>
      <w:r w:rsidRPr="00BF44B1">
        <w:rPr>
          <w:sz w:val="28"/>
          <w:szCs w:val="28"/>
        </w:rPr>
        <w:t xml:space="preserve"> is central to understanding the miscibility behavior of </w:t>
      </w:r>
      <w:r w:rsidRPr="00BF44B1">
        <w:rPr>
          <w:rStyle w:val="Strong"/>
          <w:sz w:val="28"/>
          <w:szCs w:val="28"/>
        </w:rPr>
        <w:t>partially miscible liquids</w:t>
      </w:r>
      <w:r w:rsidRPr="00BF44B1">
        <w:rPr>
          <w:sz w:val="28"/>
          <w:szCs w:val="28"/>
        </w:rPr>
        <w:t xml:space="preserve">. In some binary liquid systems, the extent to which two liquids dissolve in each other is highly temperature-dependent. Beyond certain temperatures, these liquids become completely miscible in all proportions, whereas below or above these temperatures, they remain partially miscible or immiscible. This phenomenon has wide implications in </w:t>
      </w:r>
      <w:r w:rsidRPr="00BF44B1">
        <w:rPr>
          <w:rStyle w:val="Strong"/>
          <w:sz w:val="28"/>
          <w:szCs w:val="28"/>
        </w:rPr>
        <w:t>pharmaceutical formulations, chemical engineering, and separation processes</w:t>
      </w:r>
      <w:r w:rsidRPr="00BF44B1">
        <w:rPr>
          <w:sz w:val="28"/>
          <w:szCs w:val="28"/>
        </w:rPr>
        <w:t>.</w:t>
      </w:r>
    </w:p>
    <w:p w:rsidR="00BF44B1" w:rsidRPr="00BF44B1" w:rsidRDefault="00BF44B1" w:rsidP="00BF44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4B1" w:rsidRPr="00BF44B1" w:rsidRDefault="00BF44B1" w:rsidP="00BF44B1">
      <w:pPr>
        <w:pStyle w:val="Heading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B1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Definition of Critical Solution Temperature (CST)</w:t>
      </w:r>
    </w:p>
    <w:p w:rsidR="00BF44B1" w:rsidRPr="00BF44B1" w:rsidRDefault="00BF44B1" w:rsidP="00BF44B1">
      <w:pPr>
        <w:pStyle w:val="NormalWeb"/>
        <w:spacing w:line="360" w:lineRule="auto"/>
        <w:jc w:val="both"/>
        <w:rPr>
          <w:sz w:val="28"/>
          <w:szCs w:val="28"/>
        </w:rPr>
      </w:pPr>
      <w:r w:rsidRPr="00BF44B1">
        <w:rPr>
          <w:rStyle w:val="Strong"/>
          <w:sz w:val="28"/>
          <w:szCs w:val="28"/>
        </w:rPr>
        <w:t>Critical Solution Temperature (CST)</w:t>
      </w:r>
      <w:r w:rsidRPr="00BF44B1">
        <w:rPr>
          <w:sz w:val="28"/>
          <w:szCs w:val="28"/>
        </w:rPr>
        <w:t xml:space="preserve"> is defined as:</w:t>
      </w:r>
    </w:p>
    <w:p w:rsidR="00BF44B1" w:rsidRPr="00BF44B1" w:rsidRDefault="00BF44B1" w:rsidP="00BF44B1">
      <w:pPr>
        <w:pStyle w:val="NormalWeb"/>
        <w:spacing w:line="360" w:lineRule="auto"/>
        <w:jc w:val="both"/>
        <w:rPr>
          <w:sz w:val="28"/>
          <w:szCs w:val="28"/>
        </w:rPr>
      </w:pPr>
      <w:r w:rsidRPr="00BF44B1">
        <w:rPr>
          <w:rStyle w:val="Emphasis"/>
          <w:sz w:val="28"/>
          <w:szCs w:val="28"/>
        </w:rPr>
        <w:t>The specific temperature at which two partially miscible liquids become completely miscible in all proportions.</w:t>
      </w:r>
    </w:p>
    <w:p w:rsidR="00BF44B1" w:rsidRPr="00BF44B1" w:rsidRDefault="00BF44B1" w:rsidP="00BF44B1">
      <w:pPr>
        <w:pStyle w:val="NormalWeb"/>
        <w:spacing w:line="360" w:lineRule="auto"/>
        <w:jc w:val="both"/>
        <w:rPr>
          <w:sz w:val="28"/>
          <w:szCs w:val="28"/>
        </w:rPr>
      </w:pPr>
      <w:r w:rsidRPr="00BF44B1">
        <w:rPr>
          <w:sz w:val="28"/>
          <w:szCs w:val="28"/>
        </w:rPr>
        <w:t>There are two types of CST depending on the system:</w:t>
      </w:r>
    </w:p>
    <w:p w:rsidR="00BF44B1" w:rsidRPr="00BF44B1" w:rsidRDefault="00BF44B1" w:rsidP="00BF44B1">
      <w:pPr>
        <w:pStyle w:val="NormalWeb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BF44B1">
        <w:rPr>
          <w:rStyle w:val="Strong"/>
          <w:sz w:val="28"/>
          <w:szCs w:val="28"/>
        </w:rPr>
        <w:t>Upper Critical Solution Temperature (UCST)</w:t>
      </w:r>
    </w:p>
    <w:p w:rsidR="00BF44B1" w:rsidRPr="00BF44B1" w:rsidRDefault="00BF44B1" w:rsidP="00BF44B1">
      <w:pPr>
        <w:pStyle w:val="NormalWeb"/>
        <w:numPr>
          <w:ilvl w:val="1"/>
          <w:numId w:val="9"/>
        </w:numPr>
        <w:spacing w:line="360" w:lineRule="auto"/>
        <w:jc w:val="both"/>
        <w:rPr>
          <w:sz w:val="28"/>
          <w:szCs w:val="28"/>
        </w:rPr>
      </w:pPr>
      <w:r w:rsidRPr="00BF44B1">
        <w:rPr>
          <w:sz w:val="28"/>
          <w:szCs w:val="28"/>
        </w:rPr>
        <w:t xml:space="preserve">The temperature </w:t>
      </w:r>
      <w:r w:rsidRPr="00BF44B1">
        <w:rPr>
          <w:rStyle w:val="Strong"/>
          <w:sz w:val="28"/>
          <w:szCs w:val="28"/>
        </w:rPr>
        <w:t>above which</w:t>
      </w:r>
      <w:r w:rsidRPr="00BF44B1">
        <w:rPr>
          <w:sz w:val="28"/>
          <w:szCs w:val="28"/>
        </w:rPr>
        <w:t xml:space="preserve"> two partially miscible liquids are completely miscible.</w:t>
      </w:r>
    </w:p>
    <w:p w:rsidR="00BF44B1" w:rsidRPr="00BF44B1" w:rsidRDefault="00BF44B1" w:rsidP="00BF44B1">
      <w:pPr>
        <w:pStyle w:val="NormalWeb"/>
        <w:numPr>
          <w:ilvl w:val="1"/>
          <w:numId w:val="9"/>
        </w:numPr>
        <w:spacing w:line="360" w:lineRule="auto"/>
        <w:jc w:val="both"/>
        <w:rPr>
          <w:sz w:val="28"/>
          <w:szCs w:val="28"/>
        </w:rPr>
      </w:pPr>
      <w:r w:rsidRPr="00BF44B1">
        <w:rPr>
          <w:sz w:val="28"/>
          <w:szCs w:val="28"/>
        </w:rPr>
        <w:lastRenderedPageBreak/>
        <w:t>Below this temperature, the liquids separate into two phases.</w:t>
      </w:r>
    </w:p>
    <w:p w:rsidR="00BF44B1" w:rsidRPr="00BF44B1" w:rsidRDefault="00BF44B1" w:rsidP="00BF44B1">
      <w:pPr>
        <w:pStyle w:val="NormalWeb"/>
        <w:numPr>
          <w:ilvl w:val="1"/>
          <w:numId w:val="9"/>
        </w:numPr>
        <w:spacing w:line="360" w:lineRule="auto"/>
        <w:jc w:val="both"/>
        <w:rPr>
          <w:sz w:val="28"/>
          <w:szCs w:val="28"/>
        </w:rPr>
      </w:pPr>
      <w:r w:rsidRPr="00BF44B1">
        <w:rPr>
          <w:sz w:val="28"/>
          <w:szCs w:val="28"/>
        </w:rPr>
        <w:t xml:space="preserve">Example: </w:t>
      </w:r>
      <w:r w:rsidRPr="00BF44B1">
        <w:rPr>
          <w:rStyle w:val="Strong"/>
          <w:sz w:val="28"/>
          <w:szCs w:val="28"/>
        </w:rPr>
        <w:t>Phenol–Water system</w:t>
      </w:r>
    </w:p>
    <w:p w:rsidR="00BF44B1" w:rsidRPr="00BF44B1" w:rsidRDefault="00BF44B1" w:rsidP="00BF44B1">
      <w:pPr>
        <w:pStyle w:val="NormalWeb"/>
        <w:numPr>
          <w:ilvl w:val="2"/>
          <w:numId w:val="9"/>
        </w:numPr>
        <w:spacing w:line="360" w:lineRule="auto"/>
        <w:jc w:val="both"/>
        <w:rPr>
          <w:sz w:val="28"/>
          <w:szCs w:val="28"/>
        </w:rPr>
      </w:pPr>
      <w:r w:rsidRPr="00BF44B1">
        <w:rPr>
          <w:sz w:val="28"/>
          <w:szCs w:val="28"/>
        </w:rPr>
        <w:t>Above ~66°C, phenol and water mix in all proportions.</w:t>
      </w:r>
    </w:p>
    <w:p w:rsidR="00BF44B1" w:rsidRPr="00BF44B1" w:rsidRDefault="00BF44B1" w:rsidP="00BF44B1">
      <w:pPr>
        <w:pStyle w:val="NormalWeb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BF44B1">
        <w:rPr>
          <w:rStyle w:val="Strong"/>
          <w:sz w:val="28"/>
          <w:szCs w:val="28"/>
        </w:rPr>
        <w:t>Lower Critical Solution Temperature (LCST)</w:t>
      </w:r>
    </w:p>
    <w:p w:rsidR="00BF44B1" w:rsidRPr="00BF44B1" w:rsidRDefault="00BF44B1" w:rsidP="00BF44B1">
      <w:pPr>
        <w:pStyle w:val="NormalWeb"/>
        <w:numPr>
          <w:ilvl w:val="1"/>
          <w:numId w:val="9"/>
        </w:numPr>
        <w:spacing w:line="360" w:lineRule="auto"/>
        <w:jc w:val="both"/>
        <w:rPr>
          <w:sz w:val="28"/>
          <w:szCs w:val="28"/>
        </w:rPr>
      </w:pPr>
      <w:r w:rsidRPr="00BF44B1">
        <w:rPr>
          <w:sz w:val="28"/>
          <w:szCs w:val="28"/>
        </w:rPr>
        <w:t xml:space="preserve">The temperature </w:t>
      </w:r>
      <w:r w:rsidRPr="00BF44B1">
        <w:rPr>
          <w:rStyle w:val="Strong"/>
          <w:sz w:val="28"/>
          <w:szCs w:val="28"/>
        </w:rPr>
        <w:t>below which</w:t>
      </w:r>
      <w:r w:rsidRPr="00BF44B1">
        <w:rPr>
          <w:sz w:val="28"/>
          <w:szCs w:val="28"/>
        </w:rPr>
        <w:t xml:space="preserve"> the liquids are completely miscible.</w:t>
      </w:r>
    </w:p>
    <w:p w:rsidR="00BF44B1" w:rsidRPr="00BF44B1" w:rsidRDefault="00BF44B1" w:rsidP="00BF44B1">
      <w:pPr>
        <w:pStyle w:val="NormalWeb"/>
        <w:numPr>
          <w:ilvl w:val="1"/>
          <w:numId w:val="9"/>
        </w:numPr>
        <w:spacing w:line="360" w:lineRule="auto"/>
        <w:jc w:val="both"/>
        <w:rPr>
          <w:sz w:val="28"/>
          <w:szCs w:val="28"/>
        </w:rPr>
      </w:pPr>
      <w:r w:rsidRPr="00BF44B1">
        <w:rPr>
          <w:sz w:val="28"/>
          <w:szCs w:val="28"/>
        </w:rPr>
        <w:t>Above this temperature, phase separation occurs.</w:t>
      </w:r>
    </w:p>
    <w:p w:rsidR="00BF44B1" w:rsidRPr="00BF44B1" w:rsidRDefault="00BF44B1" w:rsidP="00BF44B1">
      <w:pPr>
        <w:pStyle w:val="NormalWeb"/>
        <w:numPr>
          <w:ilvl w:val="1"/>
          <w:numId w:val="9"/>
        </w:numPr>
        <w:spacing w:line="360" w:lineRule="auto"/>
        <w:jc w:val="both"/>
        <w:rPr>
          <w:sz w:val="28"/>
          <w:szCs w:val="28"/>
        </w:rPr>
      </w:pPr>
      <w:r w:rsidRPr="00BF44B1">
        <w:rPr>
          <w:sz w:val="28"/>
          <w:szCs w:val="28"/>
        </w:rPr>
        <w:t xml:space="preserve">Example: </w:t>
      </w:r>
      <w:r w:rsidRPr="00BF44B1">
        <w:rPr>
          <w:rStyle w:val="Strong"/>
          <w:sz w:val="28"/>
          <w:szCs w:val="28"/>
        </w:rPr>
        <w:t>Triethylamine–Water system</w:t>
      </w:r>
    </w:p>
    <w:p w:rsidR="00BF44B1" w:rsidRPr="00BF44B1" w:rsidRDefault="00BF44B1" w:rsidP="00BF44B1">
      <w:pPr>
        <w:pStyle w:val="NormalWeb"/>
        <w:numPr>
          <w:ilvl w:val="2"/>
          <w:numId w:val="9"/>
        </w:numPr>
        <w:spacing w:line="360" w:lineRule="auto"/>
        <w:jc w:val="both"/>
        <w:rPr>
          <w:sz w:val="28"/>
          <w:szCs w:val="28"/>
        </w:rPr>
      </w:pPr>
      <w:r w:rsidRPr="00BF44B1">
        <w:rPr>
          <w:sz w:val="28"/>
          <w:szCs w:val="28"/>
        </w:rPr>
        <w:t>Below ~18°C, the system is completely miscible; above this, two phases form.</w:t>
      </w:r>
    </w:p>
    <w:p w:rsidR="00BF44B1" w:rsidRPr="00BF44B1" w:rsidRDefault="00BF44B1" w:rsidP="00BF44B1">
      <w:pPr>
        <w:pStyle w:val="NormalWeb"/>
        <w:spacing w:line="360" w:lineRule="auto"/>
        <w:jc w:val="both"/>
        <w:rPr>
          <w:sz w:val="28"/>
          <w:szCs w:val="28"/>
        </w:rPr>
      </w:pPr>
      <w:r w:rsidRPr="00BF44B1">
        <w:rPr>
          <w:sz w:val="28"/>
          <w:szCs w:val="28"/>
        </w:rPr>
        <w:t xml:space="preserve">Some systems exhibit </w:t>
      </w:r>
      <w:r w:rsidRPr="00BF44B1">
        <w:rPr>
          <w:rStyle w:val="Strong"/>
          <w:sz w:val="28"/>
          <w:szCs w:val="28"/>
        </w:rPr>
        <w:t>both UCST and LCST</w:t>
      </w:r>
      <w:r w:rsidRPr="00BF44B1">
        <w:rPr>
          <w:sz w:val="28"/>
          <w:szCs w:val="28"/>
        </w:rPr>
        <w:t>, meaning miscibility is restricted to a specific temperature range.</w:t>
      </w:r>
    </w:p>
    <w:p w:rsidR="00BF44B1" w:rsidRPr="00BF44B1" w:rsidRDefault="00BF44B1" w:rsidP="00BF44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4B1" w:rsidRPr="00BF44B1" w:rsidRDefault="00BF44B1" w:rsidP="00BF44B1">
      <w:pPr>
        <w:pStyle w:val="Heading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B1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Phase Behavior of Partially Miscible Liquids</w:t>
      </w:r>
    </w:p>
    <w:p w:rsidR="00BF44B1" w:rsidRPr="00BF44B1" w:rsidRDefault="00BF44B1" w:rsidP="00BF44B1">
      <w:pPr>
        <w:pStyle w:val="NormalWeb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F44B1">
        <w:rPr>
          <w:sz w:val="28"/>
          <w:szCs w:val="28"/>
        </w:rPr>
        <w:t>In partially miscible liquids, the solubility of one component in the other depends strongly on temperature.</w:t>
      </w:r>
    </w:p>
    <w:p w:rsidR="00BF44B1" w:rsidRPr="00BF44B1" w:rsidRDefault="00BF44B1" w:rsidP="00BF44B1">
      <w:pPr>
        <w:pStyle w:val="NormalWeb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F44B1">
        <w:rPr>
          <w:sz w:val="28"/>
          <w:szCs w:val="28"/>
        </w:rPr>
        <w:t xml:space="preserve">A </w:t>
      </w:r>
      <w:r w:rsidRPr="00BF44B1">
        <w:rPr>
          <w:rStyle w:val="Strong"/>
          <w:sz w:val="28"/>
          <w:szCs w:val="28"/>
        </w:rPr>
        <w:t>phase diagram</w:t>
      </w:r>
      <w:r w:rsidRPr="00BF44B1">
        <w:rPr>
          <w:sz w:val="28"/>
          <w:szCs w:val="28"/>
        </w:rPr>
        <w:t xml:space="preserve"> (temperature vs. composition) is used to illustrate miscibility.</w:t>
      </w:r>
    </w:p>
    <w:p w:rsidR="00BF44B1" w:rsidRPr="00BF44B1" w:rsidRDefault="00BF44B1" w:rsidP="00BF44B1">
      <w:pPr>
        <w:pStyle w:val="NormalWeb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F44B1">
        <w:rPr>
          <w:rStyle w:val="Strong"/>
          <w:sz w:val="28"/>
          <w:szCs w:val="28"/>
        </w:rPr>
        <w:t>Binodal curve</w:t>
      </w:r>
      <w:r w:rsidRPr="00BF44B1">
        <w:rPr>
          <w:sz w:val="28"/>
          <w:szCs w:val="28"/>
        </w:rPr>
        <w:t xml:space="preserve"> separates the </w:t>
      </w:r>
      <w:r w:rsidRPr="00BF44B1">
        <w:rPr>
          <w:rStyle w:val="Strong"/>
          <w:sz w:val="28"/>
          <w:szCs w:val="28"/>
        </w:rPr>
        <w:t>miscible region</w:t>
      </w:r>
      <w:r w:rsidRPr="00BF44B1">
        <w:rPr>
          <w:sz w:val="28"/>
          <w:szCs w:val="28"/>
        </w:rPr>
        <w:t xml:space="preserve"> (single phase) from the </w:t>
      </w:r>
      <w:r w:rsidRPr="00BF44B1">
        <w:rPr>
          <w:rStyle w:val="Strong"/>
          <w:sz w:val="28"/>
          <w:szCs w:val="28"/>
        </w:rPr>
        <w:t>immiscible region</w:t>
      </w:r>
      <w:r w:rsidRPr="00BF44B1">
        <w:rPr>
          <w:sz w:val="28"/>
          <w:szCs w:val="28"/>
        </w:rPr>
        <w:t xml:space="preserve"> (two phases).</w:t>
      </w:r>
    </w:p>
    <w:p w:rsidR="00BF44B1" w:rsidRPr="00BF44B1" w:rsidRDefault="00BF44B1" w:rsidP="00BF44B1">
      <w:pPr>
        <w:pStyle w:val="NormalWeb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F44B1">
        <w:rPr>
          <w:sz w:val="28"/>
          <w:szCs w:val="28"/>
        </w:rPr>
        <w:t xml:space="preserve">The </w:t>
      </w:r>
      <w:r w:rsidRPr="00BF44B1">
        <w:rPr>
          <w:rStyle w:val="Strong"/>
          <w:sz w:val="28"/>
          <w:szCs w:val="28"/>
        </w:rPr>
        <w:t>critical solution temperature</w:t>
      </w:r>
      <w:r w:rsidRPr="00BF44B1">
        <w:rPr>
          <w:sz w:val="28"/>
          <w:szCs w:val="28"/>
        </w:rPr>
        <w:t xml:space="preserve"> occurs at the peak of this curve.</w:t>
      </w:r>
    </w:p>
    <w:p w:rsidR="00BF44B1" w:rsidRPr="00BF44B1" w:rsidRDefault="00BF44B1" w:rsidP="00BF44B1">
      <w:pPr>
        <w:pStyle w:val="NormalWeb"/>
        <w:spacing w:line="360" w:lineRule="auto"/>
        <w:jc w:val="both"/>
        <w:rPr>
          <w:sz w:val="28"/>
          <w:szCs w:val="28"/>
        </w:rPr>
      </w:pPr>
      <w:r w:rsidRPr="00BF44B1">
        <w:rPr>
          <w:rStyle w:val="Strong"/>
          <w:sz w:val="28"/>
          <w:szCs w:val="28"/>
        </w:rPr>
        <w:t>Key Observations:</w:t>
      </w:r>
    </w:p>
    <w:p w:rsidR="00BF44B1" w:rsidRPr="00BF44B1" w:rsidRDefault="00BF44B1" w:rsidP="00BF44B1">
      <w:pPr>
        <w:pStyle w:val="NormalWeb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BF44B1">
        <w:rPr>
          <w:sz w:val="28"/>
          <w:szCs w:val="28"/>
        </w:rPr>
        <w:t>Below UCST: Two layers exist; solubility increases with temperature until UCST.</w:t>
      </w:r>
    </w:p>
    <w:p w:rsidR="00BF44B1" w:rsidRPr="00BF44B1" w:rsidRDefault="00BF44B1" w:rsidP="00BF44B1">
      <w:pPr>
        <w:pStyle w:val="NormalWeb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BF44B1">
        <w:rPr>
          <w:sz w:val="28"/>
          <w:szCs w:val="28"/>
        </w:rPr>
        <w:lastRenderedPageBreak/>
        <w:t>Above UCST: Complete miscibility is achieved.</w:t>
      </w:r>
    </w:p>
    <w:p w:rsidR="00BF44B1" w:rsidRPr="00BF44B1" w:rsidRDefault="00BF44B1" w:rsidP="00BF44B1">
      <w:pPr>
        <w:pStyle w:val="NormalWeb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BF44B1">
        <w:rPr>
          <w:sz w:val="28"/>
          <w:szCs w:val="28"/>
        </w:rPr>
        <w:t>For LCST: Mixing occurs below the critical temperature and separates above it.</w:t>
      </w:r>
    </w:p>
    <w:p w:rsidR="00BF44B1" w:rsidRPr="00BF44B1" w:rsidRDefault="00BF44B1" w:rsidP="00BF44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4B1" w:rsidRPr="00BF44B1" w:rsidRDefault="00BF44B1" w:rsidP="00BF44B1">
      <w:pPr>
        <w:pStyle w:val="Heading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B1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Mechanism</w:t>
      </w:r>
    </w:p>
    <w:p w:rsidR="00BF44B1" w:rsidRPr="00BF44B1" w:rsidRDefault="00BF44B1" w:rsidP="00BF44B1">
      <w:pPr>
        <w:pStyle w:val="NormalWeb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BF44B1">
        <w:rPr>
          <w:sz w:val="28"/>
          <w:szCs w:val="28"/>
        </w:rPr>
        <w:t xml:space="preserve">CST depends on the balance of </w:t>
      </w:r>
      <w:r w:rsidRPr="00BF44B1">
        <w:rPr>
          <w:rStyle w:val="Strong"/>
          <w:sz w:val="28"/>
          <w:szCs w:val="28"/>
        </w:rPr>
        <w:t>intermolecular forces</w:t>
      </w:r>
      <w:r w:rsidRPr="00BF44B1">
        <w:rPr>
          <w:sz w:val="28"/>
          <w:szCs w:val="28"/>
        </w:rPr>
        <w:t>:</w:t>
      </w:r>
    </w:p>
    <w:p w:rsidR="00BF44B1" w:rsidRPr="00BF44B1" w:rsidRDefault="00BF44B1" w:rsidP="00BF44B1">
      <w:pPr>
        <w:pStyle w:val="NormalWeb"/>
        <w:numPr>
          <w:ilvl w:val="1"/>
          <w:numId w:val="12"/>
        </w:numPr>
        <w:spacing w:line="360" w:lineRule="auto"/>
        <w:jc w:val="both"/>
        <w:rPr>
          <w:sz w:val="28"/>
          <w:szCs w:val="28"/>
        </w:rPr>
      </w:pPr>
      <w:r w:rsidRPr="00BF44B1">
        <w:rPr>
          <w:rStyle w:val="Strong"/>
          <w:sz w:val="28"/>
          <w:szCs w:val="28"/>
        </w:rPr>
        <w:t>Solvent–solvent</w:t>
      </w:r>
      <w:r w:rsidRPr="00BF44B1">
        <w:rPr>
          <w:sz w:val="28"/>
          <w:szCs w:val="28"/>
        </w:rPr>
        <w:t xml:space="preserve"> and </w:t>
      </w:r>
      <w:r w:rsidRPr="00BF44B1">
        <w:rPr>
          <w:rStyle w:val="Strong"/>
          <w:sz w:val="28"/>
          <w:szCs w:val="28"/>
        </w:rPr>
        <w:t>solute–solute</w:t>
      </w:r>
      <w:r w:rsidRPr="00BF44B1">
        <w:rPr>
          <w:sz w:val="28"/>
          <w:szCs w:val="28"/>
        </w:rPr>
        <w:t xml:space="preserve"> attractions (cohesive forces)</w:t>
      </w:r>
    </w:p>
    <w:p w:rsidR="00BF44B1" w:rsidRPr="00BF44B1" w:rsidRDefault="00BF44B1" w:rsidP="00BF44B1">
      <w:pPr>
        <w:pStyle w:val="NormalWeb"/>
        <w:numPr>
          <w:ilvl w:val="1"/>
          <w:numId w:val="12"/>
        </w:numPr>
        <w:spacing w:line="360" w:lineRule="auto"/>
        <w:jc w:val="both"/>
        <w:rPr>
          <w:sz w:val="28"/>
          <w:szCs w:val="28"/>
        </w:rPr>
      </w:pPr>
      <w:r w:rsidRPr="00BF44B1">
        <w:rPr>
          <w:rStyle w:val="Strong"/>
          <w:sz w:val="28"/>
          <w:szCs w:val="28"/>
        </w:rPr>
        <w:t>Solvent–solute</w:t>
      </w:r>
      <w:r w:rsidRPr="00BF44B1">
        <w:rPr>
          <w:sz w:val="28"/>
          <w:szCs w:val="28"/>
        </w:rPr>
        <w:t xml:space="preserve"> attractions (adhesive forces)</w:t>
      </w:r>
    </w:p>
    <w:p w:rsidR="00BF44B1" w:rsidRPr="00BF44B1" w:rsidRDefault="00BF44B1" w:rsidP="00BF44B1">
      <w:pPr>
        <w:pStyle w:val="NormalWeb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BF44B1">
        <w:rPr>
          <w:sz w:val="28"/>
          <w:szCs w:val="28"/>
        </w:rPr>
        <w:t>In UCST systems: As temperature increases, kinetic energy overcomes cohesive forces, allowing better mixing.</w:t>
      </w:r>
    </w:p>
    <w:p w:rsidR="00BF44B1" w:rsidRPr="00BF44B1" w:rsidRDefault="00BF44B1" w:rsidP="00BF44B1">
      <w:pPr>
        <w:pStyle w:val="NormalWeb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BF44B1">
        <w:rPr>
          <w:sz w:val="28"/>
          <w:szCs w:val="28"/>
        </w:rPr>
        <w:t>In LCST systems: Increasing temperature disrupts hydrogen bonds or dipole interactions, causing phase separation.</w:t>
      </w:r>
    </w:p>
    <w:p w:rsidR="00BF44B1" w:rsidRPr="00BF44B1" w:rsidRDefault="00BF44B1" w:rsidP="00BF44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4B1" w:rsidRPr="00BF44B1" w:rsidRDefault="00BF44B1" w:rsidP="00BF44B1">
      <w:pPr>
        <w:pStyle w:val="Heading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B1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Examples of Critical Solution Temperature Systems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6"/>
        <w:gridCol w:w="1808"/>
        <w:gridCol w:w="2124"/>
        <w:gridCol w:w="3182"/>
      </w:tblGrid>
      <w:tr w:rsidR="00BF44B1" w:rsidRPr="00BF44B1" w:rsidTr="00BF44B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F44B1" w:rsidRPr="00BF44B1" w:rsidRDefault="00BF44B1" w:rsidP="00BF44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44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System</w:t>
            </w:r>
          </w:p>
        </w:tc>
        <w:tc>
          <w:tcPr>
            <w:tcW w:w="0" w:type="auto"/>
            <w:vAlign w:val="center"/>
            <w:hideMark/>
          </w:tcPr>
          <w:p w:rsidR="00BF44B1" w:rsidRPr="00BF44B1" w:rsidRDefault="00BF44B1" w:rsidP="00BF44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44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Type</w:t>
            </w:r>
          </w:p>
        </w:tc>
        <w:tc>
          <w:tcPr>
            <w:tcW w:w="0" w:type="auto"/>
            <w:vAlign w:val="center"/>
            <w:hideMark/>
          </w:tcPr>
          <w:p w:rsidR="00BF44B1" w:rsidRPr="00BF44B1" w:rsidRDefault="00BF44B1" w:rsidP="00BF44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44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CST</w:t>
            </w:r>
          </w:p>
        </w:tc>
        <w:tc>
          <w:tcPr>
            <w:tcW w:w="0" w:type="auto"/>
            <w:vAlign w:val="center"/>
            <w:hideMark/>
          </w:tcPr>
          <w:p w:rsidR="00BF44B1" w:rsidRPr="00BF44B1" w:rsidRDefault="00BF44B1" w:rsidP="00BF44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44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Observation</w:t>
            </w:r>
          </w:p>
        </w:tc>
      </w:tr>
      <w:tr w:rsidR="00BF44B1" w:rsidRPr="00BF44B1" w:rsidTr="00BF44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44B1" w:rsidRPr="00BF44B1" w:rsidRDefault="00BF44B1" w:rsidP="00BF44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B1">
              <w:rPr>
                <w:rFonts w:ascii="Times New Roman" w:hAnsi="Times New Roman" w:cs="Times New Roman"/>
                <w:sz w:val="28"/>
                <w:szCs w:val="28"/>
              </w:rPr>
              <w:t>Phenol–Water</w:t>
            </w:r>
          </w:p>
        </w:tc>
        <w:tc>
          <w:tcPr>
            <w:tcW w:w="0" w:type="auto"/>
            <w:vAlign w:val="center"/>
            <w:hideMark/>
          </w:tcPr>
          <w:p w:rsidR="00BF44B1" w:rsidRPr="00BF44B1" w:rsidRDefault="00BF44B1" w:rsidP="00BF44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B1">
              <w:rPr>
                <w:rFonts w:ascii="Times New Roman" w:hAnsi="Times New Roman" w:cs="Times New Roman"/>
                <w:sz w:val="28"/>
                <w:szCs w:val="28"/>
              </w:rPr>
              <w:t>UCST</w:t>
            </w:r>
          </w:p>
        </w:tc>
        <w:tc>
          <w:tcPr>
            <w:tcW w:w="0" w:type="auto"/>
            <w:vAlign w:val="center"/>
            <w:hideMark/>
          </w:tcPr>
          <w:p w:rsidR="00BF44B1" w:rsidRPr="00BF44B1" w:rsidRDefault="00BF44B1" w:rsidP="00BF44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B1">
              <w:rPr>
                <w:rFonts w:ascii="Times New Roman" w:hAnsi="Times New Roman" w:cs="Times New Roman"/>
                <w:sz w:val="28"/>
                <w:szCs w:val="28"/>
              </w:rPr>
              <w:t>66°C</w:t>
            </w:r>
          </w:p>
        </w:tc>
        <w:tc>
          <w:tcPr>
            <w:tcW w:w="0" w:type="auto"/>
            <w:vAlign w:val="center"/>
            <w:hideMark/>
          </w:tcPr>
          <w:p w:rsidR="00BF44B1" w:rsidRPr="00BF44B1" w:rsidRDefault="00BF44B1" w:rsidP="00BF44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B1">
              <w:rPr>
                <w:rFonts w:ascii="Times New Roman" w:hAnsi="Times New Roman" w:cs="Times New Roman"/>
                <w:sz w:val="28"/>
                <w:szCs w:val="28"/>
              </w:rPr>
              <w:t>Complete miscibility above 66°C</w:t>
            </w:r>
          </w:p>
        </w:tc>
      </w:tr>
      <w:tr w:rsidR="00BF44B1" w:rsidRPr="00BF44B1" w:rsidTr="00BF44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44B1" w:rsidRPr="00BF44B1" w:rsidRDefault="00BF44B1" w:rsidP="00BF44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B1">
              <w:rPr>
                <w:rFonts w:ascii="Times New Roman" w:hAnsi="Times New Roman" w:cs="Times New Roman"/>
                <w:sz w:val="28"/>
                <w:szCs w:val="28"/>
              </w:rPr>
              <w:t>Triethylamine–Water</w:t>
            </w:r>
          </w:p>
        </w:tc>
        <w:tc>
          <w:tcPr>
            <w:tcW w:w="0" w:type="auto"/>
            <w:vAlign w:val="center"/>
            <w:hideMark/>
          </w:tcPr>
          <w:p w:rsidR="00BF44B1" w:rsidRPr="00BF44B1" w:rsidRDefault="00BF44B1" w:rsidP="00BF44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B1">
              <w:rPr>
                <w:rFonts w:ascii="Times New Roman" w:hAnsi="Times New Roman" w:cs="Times New Roman"/>
                <w:sz w:val="28"/>
                <w:szCs w:val="28"/>
              </w:rPr>
              <w:t>LCST</w:t>
            </w:r>
          </w:p>
        </w:tc>
        <w:tc>
          <w:tcPr>
            <w:tcW w:w="0" w:type="auto"/>
            <w:vAlign w:val="center"/>
            <w:hideMark/>
          </w:tcPr>
          <w:p w:rsidR="00BF44B1" w:rsidRPr="00BF44B1" w:rsidRDefault="00BF44B1" w:rsidP="00BF44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B1">
              <w:rPr>
                <w:rFonts w:ascii="Times New Roman" w:hAnsi="Times New Roman" w:cs="Times New Roman"/>
                <w:sz w:val="28"/>
                <w:szCs w:val="28"/>
              </w:rPr>
              <w:t>18°C</w:t>
            </w:r>
          </w:p>
        </w:tc>
        <w:tc>
          <w:tcPr>
            <w:tcW w:w="0" w:type="auto"/>
            <w:vAlign w:val="center"/>
            <w:hideMark/>
          </w:tcPr>
          <w:p w:rsidR="00BF44B1" w:rsidRPr="00BF44B1" w:rsidRDefault="00BF44B1" w:rsidP="00BF44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B1">
              <w:rPr>
                <w:rFonts w:ascii="Times New Roman" w:hAnsi="Times New Roman" w:cs="Times New Roman"/>
                <w:sz w:val="28"/>
                <w:szCs w:val="28"/>
              </w:rPr>
              <w:t>Complete miscibility below 18°C</w:t>
            </w:r>
          </w:p>
        </w:tc>
      </w:tr>
      <w:tr w:rsidR="00BF44B1" w:rsidRPr="00BF44B1" w:rsidTr="00BF44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44B1" w:rsidRPr="00BF44B1" w:rsidRDefault="00BF44B1" w:rsidP="00BF44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B1">
              <w:rPr>
                <w:rFonts w:ascii="Times New Roman" w:hAnsi="Times New Roman" w:cs="Times New Roman"/>
                <w:sz w:val="28"/>
                <w:szCs w:val="28"/>
              </w:rPr>
              <w:t>Nicotine–Water</w:t>
            </w:r>
          </w:p>
        </w:tc>
        <w:tc>
          <w:tcPr>
            <w:tcW w:w="0" w:type="auto"/>
            <w:vAlign w:val="center"/>
            <w:hideMark/>
          </w:tcPr>
          <w:p w:rsidR="00BF44B1" w:rsidRPr="00BF44B1" w:rsidRDefault="00BF44B1" w:rsidP="00BF44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B1">
              <w:rPr>
                <w:rFonts w:ascii="Times New Roman" w:hAnsi="Times New Roman" w:cs="Times New Roman"/>
                <w:sz w:val="28"/>
                <w:szCs w:val="28"/>
              </w:rPr>
              <w:t>Both UCST &amp; LCST</w:t>
            </w:r>
          </w:p>
        </w:tc>
        <w:tc>
          <w:tcPr>
            <w:tcW w:w="0" w:type="auto"/>
            <w:vAlign w:val="center"/>
            <w:hideMark/>
          </w:tcPr>
          <w:p w:rsidR="00BF44B1" w:rsidRPr="00BF44B1" w:rsidRDefault="00BF44B1" w:rsidP="00BF44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B1">
              <w:rPr>
                <w:rFonts w:ascii="Times New Roman" w:hAnsi="Times New Roman" w:cs="Times New Roman"/>
                <w:sz w:val="28"/>
                <w:szCs w:val="28"/>
              </w:rPr>
              <w:t>50°C UCST, 15°C LCST</w:t>
            </w:r>
          </w:p>
        </w:tc>
        <w:tc>
          <w:tcPr>
            <w:tcW w:w="0" w:type="auto"/>
            <w:vAlign w:val="center"/>
            <w:hideMark/>
          </w:tcPr>
          <w:p w:rsidR="00BF44B1" w:rsidRPr="00BF44B1" w:rsidRDefault="00BF44B1" w:rsidP="00BF44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B1">
              <w:rPr>
                <w:rFonts w:ascii="Times New Roman" w:hAnsi="Times New Roman" w:cs="Times New Roman"/>
                <w:sz w:val="28"/>
                <w:szCs w:val="28"/>
              </w:rPr>
              <w:t>Miscible only within 15–50°C range</w:t>
            </w:r>
          </w:p>
        </w:tc>
      </w:tr>
      <w:tr w:rsidR="00BF44B1" w:rsidRPr="00BF44B1" w:rsidTr="00BF44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44B1" w:rsidRPr="00BF44B1" w:rsidRDefault="00BF44B1" w:rsidP="00BF44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Cyclohexane–Aniline</w:t>
            </w:r>
          </w:p>
        </w:tc>
        <w:tc>
          <w:tcPr>
            <w:tcW w:w="0" w:type="auto"/>
            <w:vAlign w:val="center"/>
            <w:hideMark/>
          </w:tcPr>
          <w:p w:rsidR="00BF44B1" w:rsidRPr="00BF44B1" w:rsidRDefault="00BF44B1" w:rsidP="00BF44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B1">
              <w:rPr>
                <w:rFonts w:ascii="Times New Roman" w:hAnsi="Times New Roman" w:cs="Times New Roman"/>
                <w:sz w:val="28"/>
                <w:szCs w:val="28"/>
              </w:rPr>
              <w:t>UCST</w:t>
            </w:r>
          </w:p>
        </w:tc>
        <w:tc>
          <w:tcPr>
            <w:tcW w:w="0" w:type="auto"/>
            <w:vAlign w:val="center"/>
            <w:hideMark/>
          </w:tcPr>
          <w:p w:rsidR="00BF44B1" w:rsidRPr="00BF44B1" w:rsidRDefault="00BF44B1" w:rsidP="00BF44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B1">
              <w:rPr>
                <w:rFonts w:ascii="Times New Roman" w:hAnsi="Times New Roman" w:cs="Times New Roman"/>
                <w:sz w:val="28"/>
                <w:szCs w:val="28"/>
              </w:rPr>
              <w:t>65°C</w:t>
            </w:r>
          </w:p>
        </w:tc>
        <w:tc>
          <w:tcPr>
            <w:tcW w:w="0" w:type="auto"/>
            <w:vAlign w:val="center"/>
            <w:hideMark/>
          </w:tcPr>
          <w:p w:rsidR="00BF44B1" w:rsidRPr="00BF44B1" w:rsidRDefault="00BF44B1" w:rsidP="00BF44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4B1">
              <w:rPr>
                <w:rFonts w:ascii="Times New Roman" w:hAnsi="Times New Roman" w:cs="Times New Roman"/>
                <w:sz w:val="28"/>
                <w:szCs w:val="28"/>
              </w:rPr>
              <w:t>Phase separation below UCST</w:t>
            </w:r>
          </w:p>
        </w:tc>
      </w:tr>
    </w:tbl>
    <w:p w:rsidR="00BF44B1" w:rsidRPr="00BF44B1" w:rsidRDefault="00BF44B1" w:rsidP="00BF44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4B1" w:rsidRPr="00BF44B1" w:rsidRDefault="00BF44B1" w:rsidP="00BF44B1">
      <w:pPr>
        <w:pStyle w:val="Heading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B1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Applications of Critical Solution Temperature</w:t>
      </w:r>
    </w:p>
    <w:p w:rsidR="00BF44B1" w:rsidRPr="00BF44B1" w:rsidRDefault="00BF44B1" w:rsidP="00BF44B1">
      <w:pPr>
        <w:pStyle w:val="NormalWeb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BF44B1">
        <w:rPr>
          <w:rStyle w:val="Strong"/>
          <w:sz w:val="28"/>
          <w:szCs w:val="28"/>
        </w:rPr>
        <w:t>Pharmaceutical Formulations</w:t>
      </w:r>
    </w:p>
    <w:p w:rsidR="00BF44B1" w:rsidRPr="00BF44B1" w:rsidRDefault="00BF44B1" w:rsidP="00BF44B1">
      <w:pPr>
        <w:pStyle w:val="NormalWeb"/>
        <w:numPr>
          <w:ilvl w:val="1"/>
          <w:numId w:val="13"/>
        </w:numPr>
        <w:spacing w:line="360" w:lineRule="auto"/>
        <w:jc w:val="both"/>
        <w:rPr>
          <w:sz w:val="28"/>
          <w:szCs w:val="28"/>
        </w:rPr>
      </w:pPr>
      <w:r w:rsidRPr="00BF44B1">
        <w:rPr>
          <w:sz w:val="28"/>
          <w:szCs w:val="28"/>
        </w:rPr>
        <w:t xml:space="preserve">CST helps </w:t>
      </w:r>
      <w:r w:rsidRPr="00BF44B1">
        <w:rPr>
          <w:rStyle w:val="Strong"/>
          <w:sz w:val="28"/>
          <w:szCs w:val="28"/>
        </w:rPr>
        <w:t>design liquid-liquid systems</w:t>
      </w:r>
      <w:r w:rsidRPr="00BF44B1">
        <w:rPr>
          <w:sz w:val="28"/>
          <w:szCs w:val="28"/>
        </w:rPr>
        <w:t xml:space="preserve"> such as co-solvents, emulsions, and tinctures.</w:t>
      </w:r>
    </w:p>
    <w:p w:rsidR="00BF44B1" w:rsidRPr="00BF44B1" w:rsidRDefault="00BF44B1" w:rsidP="00BF44B1">
      <w:pPr>
        <w:pStyle w:val="NormalWeb"/>
        <w:numPr>
          <w:ilvl w:val="1"/>
          <w:numId w:val="13"/>
        </w:numPr>
        <w:spacing w:line="360" w:lineRule="auto"/>
        <w:jc w:val="both"/>
        <w:rPr>
          <w:sz w:val="28"/>
          <w:szCs w:val="28"/>
        </w:rPr>
      </w:pPr>
      <w:r w:rsidRPr="00BF44B1">
        <w:rPr>
          <w:sz w:val="28"/>
          <w:szCs w:val="28"/>
        </w:rPr>
        <w:t xml:space="preserve">Selection of </w:t>
      </w:r>
      <w:r w:rsidRPr="00BF44B1">
        <w:rPr>
          <w:rStyle w:val="Strong"/>
          <w:sz w:val="28"/>
          <w:szCs w:val="28"/>
        </w:rPr>
        <w:t>temperature-controlled solubilization</w:t>
      </w:r>
      <w:r w:rsidRPr="00BF44B1">
        <w:rPr>
          <w:sz w:val="28"/>
          <w:szCs w:val="28"/>
        </w:rPr>
        <w:t xml:space="preserve"> can optimize drug dissolution and stability.</w:t>
      </w:r>
    </w:p>
    <w:p w:rsidR="00BF44B1" w:rsidRPr="00BF44B1" w:rsidRDefault="00BF44B1" w:rsidP="00BF44B1">
      <w:pPr>
        <w:pStyle w:val="NormalWeb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BF44B1">
        <w:rPr>
          <w:rStyle w:val="Strong"/>
          <w:sz w:val="28"/>
          <w:szCs w:val="28"/>
        </w:rPr>
        <w:t>Liquid–Liquid Extraction</w:t>
      </w:r>
    </w:p>
    <w:p w:rsidR="00BF44B1" w:rsidRPr="00BF44B1" w:rsidRDefault="00BF44B1" w:rsidP="00BF44B1">
      <w:pPr>
        <w:pStyle w:val="NormalWeb"/>
        <w:numPr>
          <w:ilvl w:val="1"/>
          <w:numId w:val="13"/>
        </w:numPr>
        <w:spacing w:line="360" w:lineRule="auto"/>
        <w:jc w:val="both"/>
        <w:rPr>
          <w:sz w:val="28"/>
          <w:szCs w:val="28"/>
        </w:rPr>
      </w:pPr>
      <w:r w:rsidRPr="00BF44B1">
        <w:rPr>
          <w:sz w:val="28"/>
          <w:szCs w:val="28"/>
        </w:rPr>
        <w:t xml:space="preserve">CST is exploited in </w:t>
      </w:r>
      <w:r w:rsidRPr="00BF44B1">
        <w:rPr>
          <w:rStyle w:val="Strong"/>
          <w:sz w:val="28"/>
          <w:szCs w:val="28"/>
        </w:rPr>
        <w:t>solvent extraction</w:t>
      </w:r>
      <w:r w:rsidRPr="00BF44B1">
        <w:rPr>
          <w:sz w:val="28"/>
          <w:szCs w:val="28"/>
        </w:rPr>
        <w:t xml:space="preserve"> to separate components by adjusting temperature.</w:t>
      </w:r>
    </w:p>
    <w:p w:rsidR="00BF44B1" w:rsidRPr="00BF44B1" w:rsidRDefault="00BF44B1" w:rsidP="00BF44B1">
      <w:pPr>
        <w:pStyle w:val="NormalWeb"/>
        <w:numPr>
          <w:ilvl w:val="1"/>
          <w:numId w:val="13"/>
        </w:numPr>
        <w:spacing w:line="360" w:lineRule="auto"/>
        <w:jc w:val="both"/>
        <w:rPr>
          <w:sz w:val="28"/>
          <w:szCs w:val="28"/>
        </w:rPr>
      </w:pPr>
      <w:r w:rsidRPr="00BF44B1">
        <w:rPr>
          <w:sz w:val="28"/>
          <w:szCs w:val="28"/>
        </w:rPr>
        <w:t>Example: Extraction of aromatic compounds using partially miscible organic solvents.</w:t>
      </w:r>
    </w:p>
    <w:p w:rsidR="00BF44B1" w:rsidRPr="00BF44B1" w:rsidRDefault="00BF44B1" w:rsidP="00BF44B1">
      <w:pPr>
        <w:pStyle w:val="NormalWeb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BF44B1">
        <w:rPr>
          <w:rStyle w:val="Strong"/>
          <w:sz w:val="28"/>
          <w:szCs w:val="28"/>
        </w:rPr>
        <w:t>Purification and Crystallization</w:t>
      </w:r>
    </w:p>
    <w:p w:rsidR="00BF44B1" w:rsidRPr="00BF44B1" w:rsidRDefault="00BF44B1" w:rsidP="00BF44B1">
      <w:pPr>
        <w:pStyle w:val="NormalWeb"/>
        <w:numPr>
          <w:ilvl w:val="1"/>
          <w:numId w:val="13"/>
        </w:numPr>
        <w:spacing w:line="360" w:lineRule="auto"/>
        <w:jc w:val="both"/>
        <w:rPr>
          <w:sz w:val="28"/>
          <w:szCs w:val="28"/>
        </w:rPr>
      </w:pPr>
      <w:r w:rsidRPr="00BF44B1">
        <w:rPr>
          <w:sz w:val="28"/>
          <w:szCs w:val="28"/>
        </w:rPr>
        <w:t xml:space="preserve">Temperature-dependent miscibility is used to </w:t>
      </w:r>
      <w:r w:rsidRPr="00BF44B1">
        <w:rPr>
          <w:rStyle w:val="Strong"/>
          <w:sz w:val="28"/>
          <w:szCs w:val="28"/>
        </w:rPr>
        <w:t>precipitate one component</w:t>
      </w:r>
      <w:r w:rsidRPr="00BF44B1">
        <w:rPr>
          <w:sz w:val="28"/>
          <w:szCs w:val="28"/>
        </w:rPr>
        <w:t xml:space="preserve"> selectively while keeping the other dissolved.</w:t>
      </w:r>
    </w:p>
    <w:p w:rsidR="00BF44B1" w:rsidRPr="00BF44B1" w:rsidRDefault="00BF44B1" w:rsidP="00BF44B1">
      <w:pPr>
        <w:pStyle w:val="NormalWeb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BF44B1">
        <w:rPr>
          <w:rStyle w:val="Strong"/>
          <w:sz w:val="28"/>
          <w:szCs w:val="28"/>
        </w:rPr>
        <w:t>Industrial Processes</w:t>
      </w:r>
    </w:p>
    <w:p w:rsidR="00BF44B1" w:rsidRPr="00BF44B1" w:rsidRDefault="00BF44B1" w:rsidP="00BF44B1">
      <w:pPr>
        <w:pStyle w:val="NormalWeb"/>
        <w:numPr>
          <w:ilvl w:val="1"/>
          <w:numId w:val="13"/>
        </w:numPr>
        <w:spacing w:line="360" w:lineRule="auto"/>
        <w:jc w:val="both"/>
        <w:rPr>
          <w:sz w:val="28"/>
          <w:szCs w:val="28"/>
        </w:rPr>
      </w:pPr>
      <w:r w:rsidRPr="00BF44B1">
        <w:rPr>
          <w:sz w:val="28"/>
          <w:szCs w:val="28"/>
        </w:rPr>
        <w:t xml:space="preserve">Used in </w:t>
      </w:r>
      <w:r w:rsidRPr="00BF44B1">
        <w:rPr>
          <w:rStyle w:val="Strong"/>
          <w:sz w:val="28"/>
          <w:szCs w:val="28"/>
        </w:rPr>
        <w:t>chemical engineering</w:t>
      </w:r>
      <w:r w:rsidRPr="00BF44B1">
        <w:rPr>
          <w:sz w:val="28"/>
          <w:szCs w:val="28"/>
        </w:rPr>
        <w:t xml:space="preserve"> to control mixing, separation, and reaction efficiency in biphasic systems.</w:t>
      </w:r>
    </w:p>
    <w:p w:rsidR="00BF44B1" w:rsidRPr="00BF44B1" w:rsidRDefault="00BF44B1" w:rsidP="00BF44B1">
      <w:pPr>
        <w:pStyle w:val="NormalWeb"/>
        <w:numPr>
          <w:ilvl w:val="1"/>
          <w:numId w:val="13"/>
        </w:numPr>
        <w:spacing w:line="360" w:lineRule="auto"/>
        <w:jc w:val="both"/>
        <w:rPr>
          <w:sz w:val="28"/>
          <w:szCs w:val="28"/>
        </w:rPr>
      </w:pPr>
      <w:r w:rsidRPr="00BF44B1">
        <w:rPr>
          <w:sz w:val="28"/>
          <w:szCs w:val="28"/>
        </w:rPr>
        <w:t>Example: Manufacture of fine chemicals, polymers, and dyes.</w:t>
      </w:r>
    </w:p>
    <w:p w:rsidR="00BF44B1" w:rsidRPr="00BF44B1" w:rsidRDefault="00BF44B1" w:rsidP="00BF44B1">
      <w:pPr>
        <w:pStyle w:val="NormalWeb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BF44B1">
        <w:rPr>
          <w:rStyle w:val="Strong"/>
          <w:sz w:val="28"/>
          <w:szCs w:val="28"/>
        </w:rPr>
        <w:t>Environmental Applications</w:t>
      </w:r>
    </w:p>
    <w:p w:rsidR="00BF44B1" w:rsidRPr="00BF44B1" w:rsidRDefault="00BF44B1" w:rsidP="00BF44B1">
      <w:pPr>
        <w:pStyle w:val="NormalWeb"/>
        <w:numPr>
          <w:ilvl w:val="1"/>
          <w:numId w:val="13"/>
        </w:numPr>
        <w:spacing w:line="360" w:lineRule="auto"/>
        <w:jc w:val="both"/>
        <w:rPr>
          <w:sz w:val="28"/>
          <w:szCs w:val="28"/>
        </w:rPr>
      </w:pPr>
      <w:r w:rsidRPr="00BF44B1">
        <w:rPr>
          <w:sz w:val="28"/>
          <w:szCs w:val="28"/>
        </w:rPr>
        <w:lastRenderedPageBreak/>
        <w:t xml:space="preserve">CST guides separation of </w:t>
      </w:r>
      <w:r w:rsidRPr="00BF44B1">
        <w:rPr>
          <w:rStyle w:val="Strong"/>
          <w:sz w:val="28"/>
          <w:szCs w:val="28"/>
        </w:rPr>
        <w:t>pollutants</w:t>
      </w:r>
      <w:r w:rsidRPr="00BF44B1">
        <w:rPr>
          <w:sz w:val="28"/>
          <w:szCs w:val="28"/>
        </w:rPr>
        <w:t xml:space="preserve"> or </w:t>
      </w:r>
      <w:r w:rsidRPr="00BF44B1">
        <w:rPr>
          <w:rStyle w:val="Strong"/>
          <w:sz w:val="28"/>
          <w:szCs w:val="28"/>
        </w:rPr>
        <w:t>oil-water mixtures</w:t>
      </w:r>
      <w:r w:rsidRPr="00BF44B1">
        <w:rPr>
          <w:sz w:val="28"/>
          <w:szCs w:val="28"/>
        </w:rPr>
        <w:t xml:space="preserve"> via temperature control.</w:t>
      </w:r>
    </w:p>
    <w:p w:rsidR="00BF44B1" w:rsidRPr="00BF44B1" w:rsidRDefault="00BF44B1" w:rsidP="00BF44B1">
      <w:pPr>
        <w:pStyle w:val="NormalWeb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BF44B1">
        <w:rPr>
          <w:rStyle w:val="Strong"/>
          <w:sz w:val="28"/>
          <w:szCs w:val="28"/>
        </w:rPr>
        <w:t>Research and Development</w:t>
      </w:r>
    </w:p>
    <w:p w:rsidR="00BF44B1" w:rsidRPr="00BF44B1" w:rsidRDefault="00BF44B1" w:rsidP="00BF44B1">
      <w:pPr>
        <w:pStyle w:val="NormalWeb"/>
        <w:numPr>
          <w:ilvl w:val="1"/>
          <w:numId w:val="13"/>
        </w:numPr>
        <w:spacing w:line="360" w:lineRule="auto"/>
        <w:jc w:val="both"/>
        <w:rPr>
          <w:sz w:val="28"/>
          <w:szCs w:val="28"/>
        </w:rPr>
      </w:pPr>
      <w:r w:rsidRPr="00BF44B1">
        <w:rPr>
          <w:sz w:val="28"/>
          <w:szCs w:val="28"/>
        </w:rPr>
        <w:t xml:space="preserve">CST helps study </w:t>
      </w:r>
      <w:r w:rsidRPr="00BF44B1">
        <w:rPr>
          <w:rStyle w:val="Strong"/>
          <w:sz w:val="28"/>
          <w:szCs w:val="28"/>
        </w:rPr>
        <w:t>thermodynamics of mixing</w:t>
      </w:r>
      <w:r w:rsidRPr="00BF44B1">
        <w:rPr>
          <w:sz w:val="28"/>
          <w:szCs w:val="28"/>
        </w:rPr>
        <w:t>, intermolecular forces, and solution behavior.</w:t>
      </w:r>
    </w:p>
    <w:p w:rsidR="00BF44B1" w:rsidRPr="00BF44B1" w:rsidRDefault="00BF44B1" w:rsidP="00BF44B1">
      <w:pPr>
        <w:pStyle w:val="NormalWeb"/>
        <w:numPr>
          <w:ilvl w:val="1"/>
          <w:numId w:val="13"/>
        </w:numPr>
        <w:spacing w:line="360" w:lineRule="auto"/>
        <w:jc w:val="both"/>
        <w:rPr>
          <w:sz w:val="28"/>
          <w:szCs w:val="28"/>
        </w:rPr>
      </w:pPr>
      <w:r w:rsidRPr="00BF44B1">
        <w:rPr>
          <w:sz w:val="28"/>
          <w:szCs w:val="28"/>
        </w:rPr>
        <w:t xml:space="preserve">Critical in </w:t>
      </w:r>
      <w:r w:rsidRPr="00BF44B1">
        <w:rPr>
          <w:rStyle w:val="Strong"/>
          <w:sz w:val="28"/>
          <w:szCs w:val="28"/>
        </w:rPr>
        <w:t>designing controlled-release systems</w:t>
      </w:r>
      <w:r w:rsidRPr="00BF44B1">
        <w:rPr>
          <w:sz w:val="28"/>
          <w:szCs w:val="28"/>
        </w:rPr>
        <w:t xml:space="preserve"> where temperature-sensitive solubility is advantageous.</w:t>
      </w:r>
    </w:p>
    <w:p w:rsidR="00BF44B1" w:rsidRPr="00BF44B1" w:rsidRDefault="00BF44B1" w:rsidP="00BF44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4B1" w:rsidRPr="00BF44B1" w:rsidRDefault="00BF44B1" w:rsidP="00BF44B1">
      <w:pPr>
        <w:pStyle w:val="Heading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4B1"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Conclusion</w:t>
      </w:r>
    </w:p>
    <w:p w:rsidR="00BF44B1" w:rsidRPr="00BF44B1" w:rsidRDefault="00BF44B1" w:rsidP="00BF44B1">
      <w:pPr>
        <w:pStyle w:val="NormalWeb"/>
        <w:spacing w:line="360" w:lineRule="auto"/>
        <w:jc w:val="both"/>
        <w:rPr>
          <w:sz w:val="28"/>
          <w:szCs w:val="28"/>
        </w:rPr>
      </w:pPr>
      <w:r w:rsidRPr="00BF44B1">
        <w:rPr>
          <w:sz w:val="28"/>
          <w:szCs w:val="28"/>
        </w:rPr>
        <w:t xml:space="preserve">Critical Solution Temperature is a vital concept for understanding the </w:t>
      </w:r>
      <w:r w:rsidRPr="00BF44B1">
        <w:rPr>
          <w:rStyle w:val="Strong"/>
          <w:sz w:val="28"/>
          <w:szCs w:val="28"/>
        </w:rPr>
        <w:t>temperature-dependent miscibility</w:t>
      </w:r>
      <w:r w:rsidRPr="00BF44B1">
        <w:rPr>
          <w:sz w:val="28"/>
          <w:szCs w:val="28"/>
        </w:rPr>
        <w:t xml:space="preserve"> of partially miscible liquids. UCST and LCST systems illustrate how intermolecular forces and temperature govern solubility and phase behavior. CST has broad applications in </w:t>
      </w:r>
      <w:r w:rsidRPr="00BF44B1">
        <w:rPr>
          <w:rStyle w:val="Strong"/>
          <w:sz w:val="28"/>
          <w:szCs w:val="28"/>
        </w:rPr>
        <w:t>pharmaceutical formulations, industrial separations, extraction processes, and chemical research</w:t>
      </w:r>
      <w:r w:rsidRPr="00BF44B1">
        <w:rPr>
          <w:sz w:val="28"/>
          <w:szCs w:val="28"/>
        </w:rPr>
        <w:t>. Mastery of CST principles allows scientists and pharmacists to optimize solution stability, design effective drug delivery systems, and achieve controlled mixing or separation in biphasic liquid systems.</w:t>
      </w:r>
    </w:p>
    <w:p w:rsidR="00B06C2F" w:rsidRPr="00BF44B1" w:rsidRDefault="00B06C2F" w:rsidP="00BF44B1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DB570F" w:rsidRPr="00BF44B1" w:rsidRDefault="00DB570F" w:rsidP="00BF44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B570F" w:rsidRPr="00BF44B1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D56" w:rsidRDefault="00E34D56" w:rsidP="00DB570F">
      <w:pPr>
        <w:spacing w:after="0" w:line="240" w:lineRule="auto"/>
      </w:pPr>
      <w:r>
        <w:separator/>
      </w:r>
    </w:p>
  </w:endnote>
  <w:endnote w:type="continuationSeparator" w:id="0">
    <w:p w:rsidR="00E34D56" w:rsidRDefault="00E34D56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SEMESTER(2025-2026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D56" w:rsidRDefault="00E34D56" w:rsidP="00DB570F">
      <w:pPr>
        <w:spacing w:after="0" w:line="240" w:lineRule="auto"/>
      </w:pPr>
      <w:r>
        <w:separator/>
      </w:r>
    </w:p>
  </w:footnote>
  <w:footnote w:type="continuationSeparator" w:id="0">
    <w:p w:rsidR="00E34D56" w:rsidRDefault="00E34D56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E34D5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BF44B1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E34D56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E34D5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60E3D"/>
    <w:multiLevelType w:val="multilevel"/>
    <w:tmpl w:val="E3E42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9B398F"/>
    <w:multiLevelType w:val="multilevel"/>
    <w:tmpl w:val="BD66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606CDC"/>
    <w:multiLevelType w:val="multilevel"/>
    <w:tmpl w:val="F4BA2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0F729B"/>
    <w:multiLevelType w:val="multilevel"/>
    <w:tmpl w:val="E6669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117952"/>
    <w:multiLevelType w:val="multilevel"/>
    <w:tmpl w:val="12EA1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"/>
  </w:num>
  <w:num w:numId="5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</w:num>
  <w:num w:numId="9">
    <w:abstractNumId w:val="0"/>
  </w:num>
  <w:num w:numId="10">
    <w:abstractNumId w:val="2"/>
  </w:num>
  <w:num w:numId="11">
    <w:abstractNumId w:val="8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F41B4"/>
    <w:rsid w:val="00113017"/>
    <w:rsid w:val="00123191"/>
    <w:rsid w:val="00242B5E"/>
    <w:rsid w:val="002C0628"/>
    <w:rsid w:val="00377796"/>
    <w:rsid w:val="004406AC"/>
    <w:rsid w:val="00491A34"/>
    <w:rsid w:val="004C37A3"/>
    <w:rsid w:val="0050689C"/>
    <w:rsid w:val="00517FE9"/>
    <w:rsid w:val="00541D2F"/>
    <w:rsid w:val="005613D7"/>
    <w:rsid w:val="00657CCB"/>
    <w:rsid w:val="007300CE"/>
    <w:rsid w:val="00751766"/>
    <w:rsid w:val="00767F40"/>
    <w:rsid w:val="008D455E"/>
    <w:rsid w:val="008D61C5"/>
    <w:rsid w:val="008F2DB3"/>
    <w:rsid w:val="009517CE"/>
    <w:rsid w:val="00997E8F"/>
    <w:rsid w:val="009A76D7"/>
    <w:rsid w:val="009C02E7"/>
    <w:rsid w:val="009E68EC"/>
    <w:rsid w:val="00A22D24"/>
    <w:rsid w:val="00A37C51"/>
    <w:rsid w:val="00A8407A"/>
    <w:rsid w:val="00AF052D"/>
    <w:rsid w:val="00B06C2F"/>
    <w:rsid w:val="00B9514D"/>
    <w:rsid w:val="00BA3D19"/>
    <w:rsid w:val="00BC37A9"/>
    <w:rsid w:val="00BF44B1"/>
    <w:rsid w:val="00C30118"/>
    <w:rsid w:val="00C45B4E"/>
    <w:rsid w:val="00C603C6"/>
    <w:rsid w:val="00C77CD8"/>
    <w:rsid w:val="00D43D7E"/>
    <w:rsid w:val="00D95CB3"/>
    <w:rsid w:val="00DA1A81"/>
    <w:rsid w:val="00DA41B8"/>
    <w:rsid w:val="00DB570F"/>
    <w:rsid w:val="00E2197E"/>
    <w:rsid w:val="00E34D56"/>
    <w:rsid w:val="00E8546D"/>
    <w:rsid w:val="00F0040D"/>
    <w:rsid w:val="00F423D3"/>
    <w:rsid w:val="00F54B91"/>
    <w:rsid w:val="00F7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4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4B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BF44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5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3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2025-11-28T05:36:00Z</dcterms:created>
  <dcterms:modified xsi:type="dcterms:W3CDTF">2025-11-28T05:36:00Z</dcterms:modified>
</cp:coreProperties>
</file>