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A8407A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3(INTERFACIAL PHENOMENA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782745">
        <w:rPr>
          <w:rFonts w:ascii="Times New Roman" w:hAnsi="Times New Roman" w:cs="Times New Roman"/>
          <w:sz w:val="24"/>
          <w:szCs w:val="24"/>
        </w:rPr>
        <w:t>28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Default="00DA1A81" w:rsidP="00B06C2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782745" w:rsidRPr="00782745">
        <w:rPr>
          <w:rFonts w:cstheme="minorHAnsi"/>
          <w:b/>
          <w:color w:val="FF0000"/>
          <w:sz w:val="28"/>
          <w:szCs w:val="28"/>
          <w:u w:val="single"/>
        </w:rPr>
        <w:t>SOLUBILISATION AND DETERGENCY</w:t>
      </w:r>
    </w:p>
    <w:p w:rsidR="00B06C2F" w:rsidRDefault="00B06C2F" w:rsidP="00B06C2F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bookmarkEnd w:id="0"/>
    <w:p w:rsidR="00782745" w:rsidRPr="00782745" w:rsidRDefault="00782745" w:rsidP="00782745">
      <w:pPr>
        <w:pStyle w:val="NormalWeb"/>
        <w:spacing w:line="360" w:lineRule="auto"/>
        <w:jc w:val="both"/>
        <w:rPr>
          <w:sz w:val="28"/>
        </w:rPr>
      </w:pPr>
      <w:r w:rsidRPr="00782745">
        <w:rPr>
          <w:sz w:val="28"/>
        </w:rPr>
        <w:t xml:space="preserve">Solubilisation and detergency are two important physicochemical processes governed by surface and interfacial phenomena. Both processes are significantly influenced by </w:t>
      </w:r>
      <w:r w:rsidRPr="00782745">
        <w:rPr>
          <w:rStyle w:val="Strong"/>
          <w:sz w:val="28"/>
        </w:rPr>
        <w:t>surface-active agents (surfactants)</w:t>
      </w:r>
      <w:r w:rsidRPr="00782745">
        <w:rPr>
          <w:sz w:val="28"/>
        </w:rPr>
        <w:t>, which lower surface tension and facilitate interactions between substances that ordinarily do not mix. These concepts are widely applied in pharmaceutical formulations, cosmetics, textile industries, and household cleaning products.</w:t>
      </w:r>
    </w:p>
    <w:p w:rsidR="00782745" w:rsidRPr="00782745" w:rsidRDefault="00782745" w:rsidP="00782745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82745" w:rsidRPr="00782745" w:rsidRDefault="00782745" w:rsidP="00782745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82745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SOLUBILISATION</w:t>
      </w:r>
    </w:p>
    <w:p w:rsidR="00782745" w:rsidRPr="00782745" w:rsidRDefault="00782745" w:rsidP="00782745">
      <w:pPr>
        <w:pStyle w:val="Heading3"/>
        <w:spacing w:line="360" w:lineRule="auto"/>
        <w:jc w:val="both"/>
        <w:rPr>
          <w:sz w:val="28"/>
          <w:szCs w:val="24"/>
        </w:rPr>
      </w:pPr>
      <w:r w:rsidRPr="00782745">
        <w:rPr>
          <w:rStyle w:val="Strong"/>
          <w:b/>
          <w:bCs/>
          <w:sz w:val="28"/>
          <w:szCs w:val="24"/>
        </w:rPr>
        <w:t>Definition</w:t>
      </w:r>
    </w:p>
    <w:p w:rsidR="00782745" w:rsidRPr="00782745" w:rsidRDefault="00782745" w:rsidP="00782745">
      <w:pPr>
        <w:pStyle w:val="NormalWeb"/>
        <w:spacing w:line="360" w:lineRule="auto"/>
        <w:jc w:val="both"/>
        <w:rPr>
          <w:sz w:val="28"/>
        </w:rPr>
      </w:pPr>
      <w:r w:rsidRPr="00782745">
        <w:rPr>
          <w:sz w:val="28"/>
        </w:rPr>
        <w:t xml:space="preserve">Solubilisation is the process by which an insoluble or sparingly soluble substance is incorporated into a solvent to form a </w:t>
      </w:r>
      <w:r w:rsidRPr="00782745">
        <w:rPr>
          <w:rStyle w:val="Strong"/>
          <w:sz w:val="28"/>
        </w:rPr>
        <w:t>thermodynamically stable, homogeneous, and clear solution</w:t>
      </w:r>
      <w:r w:rsidRPr="00782745">
        <w:rPr>
          <w:sz w:val="28"/>
        </w:rPr>
        <w:t xml:space="preserve"> with the aid of surfactants, typically forming </w:t>
      </w:r>
      <w:r w:rsidRPr="00782745">
        <w:rPr>
          <w:rStyle w:val="Strong"/>
          <w:sz w:val="28"/>
        </w:rPr>
        <w:t>micelles</w:t>
      </w:r>
      <w:r w:rsidRPr="00782745">
        <w:rPr>
          <w:sz w:val="28"/>
        </w:rPr>
        <w:t>.</w:t>
      </w:r>
    </w:p>
    <w:p w:rsidR="00782745" w:rsidRPr="00782745" w:rsidRDefault="00782745" w:rsidP="00782745">
      <w:pPr>
        <w:pStyle w:val="Heading3"/>
        <w:spacing w:line="360" w:lineRule="auto"/>
        <w:jc w:val="both"/>
        <w:rPr>
          <w:sz w:val="28"/>
          <w:szCs w:val="24"/>
        </w:rPr>
      </w:pPr>
      <w:r w:rsidRPr="00782745">
        <w:rPr>
          <w:rStyle w:val="Strong"/>
          <w:b/>
          <w:bCs/>
          <w:sz w:val="28"/>
          <w:szCs w:val="24"/>
        </w:rPr>
        <w:t>Principle</w:t>
      </w:r>
    </w:p>
    <w:p w:rsidR="00782745" w:rsidRPr="00782745" w:rsidRDefault="00782745" w:rsidP="00782745">
      <w:pPr>
        <w:pStyle w:val="NormalWeb"/>
        <w:spacing w:line="360" w:lineRule="auto"/>
        <w:jc w:val="both"/>
        <w:rPr>
          <w:sz w:val="28"/>
        </w:rPr>
      </w:pPr>
      <w:r w:rsidRPr="00782745">
        <w:rPr>
          <w:sz w:val="28"/>
        </w:rPr>
        <w:lastRenderedPageBreak/>
        <w:t xml:space="preserve">Surfactants, when dissolved in water above a certain concentration called the </w:t>
      </w:r>
      <w:r w:rsidRPr="00782745">
        <w:rPr>
          <w:rStyle w:val="Strong"/>
          <w:sz w:val="28"/>
        </w:rPr>
        <w:t>Critical Micelle Concentration (CMC)</w:t>
      </w:r>
      <w:r w:rsidRPr="00782745">
        <w:rPr>
          <w:sz w:val="28"/>
        </w:rPr>
        <w:t xml:space="preserve">, aggregate to form </w:t>
      </w:r>
      <w:r w:rsidRPr="00782745">
        <w:rPr>
          <w:rStyle w:val="Strong"/>
          <w:sz w:val="28"/>
        </w:rPr>
        <w:t>micelles</w:t>
      </w:r>
      <w:r w:rsidRPr="00782745">
        <w:rPr>
          <w:sz w:val="28"/>
        </w:rPr>
        <w:t>. These micelles have:</w:t>
      </w:r>
    </w:p>
    <w:p w:rsidR="00782745" w:rsidRPr="00782745" w:rsidRDefault="00782745" w:rsidP="00782745">
      <w:pPr>
        <w:pStyle w:val="NormalWeb"/>
        <w:numPr>
          <w:ilvl w:val="0"/>
          <w:numId w:val="9"/>
        </w:numPr>
        <w:spacing w:line="360" w:lineRule="auto"/>
        <w:jc w:val="both"/>
        <w:rPr>
          <w:sz w:val="28"/>
        </w:rPr>
      </w:pPr>
      <w:r w:rsidRPr="00782745">
        <w:rPr>
          <w:rStyle w:val="Strong"/>
          <w:sz w:val="28"/>
        </w:rPr>
        <w:t>Hydrophobic (non-polar) core</w:t>
      </w:r>
      <w:r w:rsidRPr="00782745">
        <w:rPr>
          <w:sz w:val="28"/>
        </w:rPr>
        <w:t xml:space="preserve"> that traps insoluble substances</w:t>
      </w:r>
    </w:p>
    <w:p w:rsidR="00782745" w:rsidRPr="00782745" w:rsidRDefault="00782745" w:rsidP="00782745">
      <w:pPr>
        <w:pStyle w:val="NormalWeb"/>
        <w:numPr>
          <w:ilvl w:val="0"/>
          <w:numId w:val="9"/>
        </w:numPr>
        <w:spacing w:line="360" w:lineRule="auto"/>
        <w:jc w:val="both"/>
        <w:rPr>
          <w:sz w:val="28"/>
        </w:rPr>
      </w:pPr>
      <w:r w:rsidRPr="00782745">
        <w:rPr>
          <w:rStyle w:val="Strong"/>
          <w:sz w:val="28"/>
        </w:rPr>
        <w:t>Hydrophilic (polar) surface</w:t>
      </w:r>
      <w:r w:rsidRPr="00782745">
        <w:rPr>
          <w:sz w:val="28"/>
        </w:rPr>
        <w:t xml:space="preserve"> that remains in contact with water</w:t>
      </w:r>
    </w:p>
    <w:p w:rsidR="00782745" w:rsidRPr="00782745" w:rsidRDefault="00782745" w:rsidP="00782745">
      <w:pPr>
        <w:pStyle w:val="NormalWeb"/>
        <w:spacing w:line="360" w:lineRule="auto"/>
        <w:jc w:val="both"/>
        <w:rPr>
          <w:sz w:val="28"/>
        </w:rPr>
      </w:pPr>
      <w:r w:rsidRPr="00782745">
        <w:rPr>
          <w:sz w:val="28"/>
        </w:rPr>
        <w:t>Hydrophobic drug molecules get incorporated into the micellar core, increasing their aqueous solubility.</w:t>
      </w:r>
    </w:p>
    <w:p w:rsidR="00782745" w:rsidRPr="00782745" w:rsidRDefault="00782745" w:rsidP="00782745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82745" w:rsidRPr="00782745" w:rsidRDefault="00782745" w:rsidP="00782745">
      <w:pPr>
        <w:pStyle w:val="Heading3"/>
        <w:spacing w:line="360" w:lineRule="auto"/>
        <w:jc w:val="both"/>
        <w:rPr>
          <w:sz w:val="28"/>
          <w:szCs w:val="24"/>
        </w:rPr>
      </w:pPr>
      <w:r w:rsidRPr="00782745">
        <w:rPr>
          <w:rStyle w:val="Strong"/>
          <w:b/>
          <w:bCs/>
          <w:sz w:val="28"/>
          <w:szCs w:val="24"/>
        </w:rPr>
        <w:t>Mechanism of Solubilisation</w:t>
      </w:r>
    </w:p>
    <w:p w:rsidR="00782745" w:rsidRPr="00782745" w:rsidRDefault="00782745" w:rsidP="00782745">
      <w:pPr>
        <w:pStyle w:val="NormalWeb"/>
        <w:numPr>
          <w:ilvl w:val="0"/>
          <w:numId w:val="10"/>
        </w:numPr>
        <w:spacing w:line="360" w:lineRule="auto"/>
        <w:jc w:val="both"/>
        <w:rPr>
          <w:sz w:val="28"/>
        </w:rPr>
      </w:pPr>
      <w:r w:rsidRPr="00782745">
        <w:rPr>
          <w:rStyle w:val="Strong"/>
          <w:sz w:val="28"/>
        </w:rPr>
        <w:t>Surfactant dissolves in water</w:t>
      </w:r>
    </w:p>
    <w:p w:rsidR="00782745" w:rsidRPr="00782745" w:rsidRDefault="00782745" w:rsidP="00782745">
      <w:pPr>
        <w:pStyle w:val="NormalWeb"/>
        <w:numPr>
          <w:ilvl w:val="0"/>
          <w:numId w:val="10"/>
        </w:numPr>
        <w:spacing w:line="360" w:lineRule="auto"/>
        <w:jc w:val="both"/>
        <w:rPr>
          <w:sz w:val="28"/>
        </w:rPr>
      </w:pPr>
      <w:r w:rsidRPr="00782745">
        <w:rPr>
          <w:rStyle w:val="Strong"/>
          <w:sz w:val="28"/>
        </w:rPr>
        <w:t>Micelle formation occurs</w:t>
      </w:r>
      <w:r w:rsidRPr="00782745">
        <w:rPr>
          <w:sz w:val="28"/>
        </w:rPr>
        <w:t xml:space="preserve"> once CMC is reached</w:t>
      </w:r>
    </w:p>
    <w:p w:rsidR="00782745" w:rsidRPr="00782745" w:rsidRDefault="00782745" w:rsidP="00782745">
      <w:pPr>
        <w:pStyle w:val="NormalWeb"/>
        <w:numPr>
          <w:ilvl w:val="0"/>
          <w:numId w:val="10"/>
        </w:numPr>
        <w:spacing w:line="360" w:lineRule="auto"/>
        <w:jc w:val="both"/>
        <w:rPr>
          <w:sz w:val="28"/>
        </w:rPr>
      </w:pPr>
      <w:r w:rsidRPr="00782745">
        <w:rPr>
          <w:rStyle w:val="Strong"/>
          <w:sz w:val="28"/>
        </w:rPr>
        <w:t>Poorly soluble solute partitions</w:t>
      </w:r>
      <w:r w:rsidRPr="00782745">
        <w:rPr>
          <w:sz w:val="28"/>
        </w:rPr>
        <w:t xml:space="preserve"> into micelle core</w:t>
      </w:r>
    </w:p>
    <w:p w:rsidR="00782745" w:rsidRPr="00782745" w:rsidRDefault="00782745" w:rsidP="00782745">
      <w:pPr>
        <w:pStyle w:val="NormalWeb"/>
        <w:numPr>
          <w:ilvl w:val="0"/>
          <w:numId w:val="10"/>
        </w:numPr>
        <w:spacing w:line="360" w:lineRule="auto"/>
        <w:jc w:val="both"/>
        <w:rPr>
          <w:sz w:val="28"/>
        </w:rPr>
      </w:pPr>
      <w:r w:rsidRPr="00782745">
        <w:rPr>
          <w:rStyle w:val="Strong"/>
          <w:sz w:val="28"/>
        </w:rPr>
        <w:t>Stable solubilised system</w:t>
      </w:r>
      <w:r w:rsidRPr="00782745">
        <w:rPr>
          <w:sz w:val="28"/>
        </w:rPr>
        <w:t xml:space="preserve"> is formed</w:t>
      </w:r>
    </w:p>
    <w:p w:rsidR="00782745" w:rsidRPr="00782745" w:rsidRDefault="00782745" w:rsidP="00782745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82745" w:rsidRPr="00782745" w:rsidRDefault="00782745" w:rsidP="00782745">
      <w:pPr>
        <w:pStyle w:val="Heading3"/>
        <w:spacing w:line="360" w:lineRule="auto"/>
        <w:jc w:val="both"/>
        <w:rPr>
          <w:sz w:val="28"/>
          <w:szCs w:val="24"/>
        </w:rPr>
      </w:pPr>
      <w:r w:rsidRPr="00782745">
        <w:rPr>
          <w:rStyle w:val="Strong"/>
          <w:b/>
          <w:bCs/>
          <w:sz w:val="28"/>
          <w:szCs w:val="24"/>
        </w:rPr>
        <w:t>Factors Affecting Solubilisation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7"/>
        <w:gridCol w:w="5760"/>
      </w:tblGrid>
      <w:tr w:rsidR="00782745" w:rsidRPr="00782745" w:rsidTr="0078274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Factor</w:t>
            </w:r>
          </w:p>
        </w:tc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Effect</w:t>
            </w:r>
          </w:p>
        </w:tc>
      </w:tr>
      <w:tr w:rsidR="00782745" w:rsidRPr="00782745" w:rsidTr="007827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Style w:val="Strong"/>
                <w:rFonts w:ascii="Times New Roman" w:hAnsi="Times New Roman" w:cs="Times New Roman"/>
                <w:sz w:val="28"/>
                <w:szCs w:val="24"/>
              </w:rPr>
              <w:t>Nature of surfactant</w:t>
            </w:r>
          </w:p>
        </w:tc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sz w:val="28"/>
                <w:szCs w:val="24"/>
              </w:rPr>
              <w:t>Nonionic surfactants are best solubilizers</w:t>
            </w:r>
          </w:p>
        </w:tc>
      </w:tr>
      <w:tr w:rsidR="00782745" w:rsidRPr="00782745" w:rsidTr="007827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Style w:val="Strong"/>
                <w:rFonts w:ascii="Times New Roman" w:hAnsi="Times New Roman" w:cs="Times New Roman"/>
                <w:sz w:val="28"/>
                <w:szCs w:val="24"/>
              </w:rPr>
              <w:t>HLB value</w:t>
            </w:r>
          </w:p>
        </w:tc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sz w:val="28"/>
                <w:szCs w:val="24"/>
              </w:rPr>
              <w:t>High HLB surfactants improve solubility</w:t>
            </w:r>
          </w:p>
        </w:tc>
      </w:tr>
      <w:tr w:rsidR="00782745" w:rsidRPr="00782745" w:rsidTr="007827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Style w:val="Strong"/>
                <w:rFonts w:ascii="Times New Roman" w:hAnsi="Times New Roman" w:cs="Times New Roman"/>
                <w:sz w:val="28"/>
                <w:szCs w:val="24"/>
              </w:rPr>
              <w:t>Temperature</w:t>
            </w:r>
          </w:p>
        </w:tc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sz w:val="28"/>
                <w:szCs w:val="24"/>
              </w:rPr>
              <w:t>Increased temperature enhances solubilisation</w:t>
            </w:r>
          </w:p>
        </w:tc>
      </w:tr>
      <w:tr w:rsidR="00782745" w:rsidRPr="00782745" w:rsidTr="007827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Style w:val="Strong"/>
                <w:rFonts w:ascii="Times New Roman" w:hAnsi="Times New Roman" w:cs="Times New Roman"/>
                <w:sz w:val="28"/>
                <w:szCs w:val="24"/>
              </w:rPr>
              <w:lastRenderedPageBreak/>
              <w:t>CMC value</w:t>
            </w:r>
          </w:p>
        </w:tc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sz w:val="28"/>
                <w:szCs w:val="24"/>
              </w:rPr>
              <w:t>Lower CMC means better solubilisation efficiency</w:t>
            </w:r>
          </w:p>
        </w:tc>
      </w:tr>
    </w:tbl>
    <w:p w:rsidR="00782745" w:rsidRPr="00782745" w:rsidRDefault="00782745" w:rsidP="00782745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82745" w:rsidRPr="00782745" w:rsidRDefault="00782745" w:rsidP="00782745">
      <w:pPr>
        <w:pStyle w:val="Heading3"/>
        <w:spacing w:line="360" w:lineRule="auto"/>
        <w:jc w:val="both"/>
        <w:rPr>
          <w:sz w:val="28"/>
          <w:szCs w:val="24"/>
        </w:rPr>
      </w:pPr>
      <w:r w:rsidRPr="00782745">
        <w:rPr>
          <w:rStyle w:val="Strong"/>
          <w:b/>
          <w:bCs/>
          <w:sz w:val="28"/>
          <w:szCs w:val="24"/>
        </w:rPr>
        <w:t>Applications in Pharmacy</w:t>
      </w:r>
    </w:p>
    <w:p w:rsidR="00782745" w:rsidRPr="00782745" w:rsidRDefault="00782745" w:rsidP="00782745">
      <w:pPr>
        <w:pStyle w:val="NormalWeb"/>
        <w:numPr>
          <w:ilvl w:val="0"/>
          <w:numId w:val="11"/>
        </w:numPr>
        <w:spacing w:line="360" w:lineRule="auto"/>
        <w:jc w:val="both"/>
        <w:rPr>
          <w:sz w:val="28"/>
        </w:rPr>
      </w:pPr>
      <w:r w:rsidRPr="00782745">
        <w:rPr>
          <w:sz w:val="28"/>
        </w:rPr>
        <w:t xml:space="preserve">Enhancement of </w:t>
      </w:r>
      <w:r w:rsidRPr="00782745">
        <w:rPr>
          <w:rStyle w:val="Strong"/>
          <w:sz w:val="28"/>
        </w:rPr>
        <w:t>poorly soluble drugs</w:t>
      </w:r>
      <w:r w:rsidRPr="00782745">
        <w:rPr>
          <w:sz w:val="28"/>
        </w:rPr>
        <w:t xml:space="preserve"> (e.g., vitamins A, D, E, K)</w:t>
      </w:r>
    </w:p>
    <w:p w:rsidR="00782745" w:rsidRPr="00782745" w:rsidRDefault="00782745" w:rsidP="00782745">
      <w:pPr>
        <w:pStyle w:val="NormalWeb"/>
        <w:numPr>
          <w:ilvl w:val="0"/>
          <w:numId w:val="11"/>
        </w:numPr>
        <w:spacing w:line="360" w:lineRule="auto"/>
        <w:jc w:val="both"/>
        <w:rPr>
          <w:sz w:val="28"/>
        </w:rPr>
      </w:pPr>
      <w:r w:rsidRPr="00782745">
        <w:rPr>
          <w:sz w:val="28"/>
        </w:rPr>
        <w:t xml:space="preserve">Preparation of </w:t>
      </w:r>
      <w:r w:rsidRPr="00782745">
        <w:rPr>
          <w:rStyle w:val="Strong"/>
          <w:sz w:val="28"/>
        </w:rPr>
        <w:t>oral solutions, injections, emulsions</w:t>
      </w:r>
    </w:p>
    <w:p w:rsidR="00782745" w:rsidRPr="00782745" w:rsidRDefault="00782745" w:rsidP="00782745">
      <w:pPr>
        <w:pStyle w:val="NormalWeb"/>
        <w:numPr>
          <w:ilvl w:val="0"/>
          <w:numId w:val="11"/>
        </w:numPr>
        <w:spacing w:line="360" w:lineRule="auto"/>
        <w:jc w:val="both"/>
        <w:rPr>
          <w:sz w:val="28"/>
        </w:rPr>
      </w:pPr>
      <w:r w:rsidRPr="00782745">
        <w:rPr>
          <w:sz w:val="28"/>
        </w:rPr>
        <w:t xml:space="preserve">Solubilisation of </w:t>
      </w:r>
      <w:r w:rsidRPr="00782745">
        <w:rPr>
          <w:rStyle w:val="Strong"/>
          <w:sz w:val="28"/>
        </w:rPr>
        <w:t>essential oils and flavors</w:t>
      </w:r>
    </w:p>
    <w:p w:rsidR="00782745" w:rsidRPr="00782745" w:rsidRDefault="00782745" w:rsidP="00782745">
      <w:pPr>
        <w:pStyle w:val="NormalWeb"/>
        <w:numPr>
          <w:ilvl w:val="0"/>
          <w:numId w:val="11"/>
        </w:numPr>
        <w:spacing w:line="360" w:lineRule="auto"/>
        <w:jc w:val="both"/>
        <w:rPr>
          <w:sz w:val="28"/>
        </w:rPr>
      </w:pPr>
      <w:r w:rsidRPr="00782745">
        <w:rPr>
          <w:sz w:val="28"/>
        </w:rPr>
        <w:t xml:space="preserve">Used in </w:t>
      </w:r>
      <w:r w:rsidRPr="00782745">
        <w:rPr>
          <w:rStyle w:val="Strong"/>
          <w:sz w:val="28"/>
        </w:rPr>
        <w:t>nanoparticle and liposomal drug delivery</w:t>
      </w:r>
    </w:p>
    <w:p w:rsidR="00782745" w:rsidRPr="00782745" w:rsidRDefault="00782745" w:rsidP="00782745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82745" w:rsidRPr="00782745" w:rsidRDefault="00782745" w:rsidP="00782745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82745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DETERGENCY</w:t>
      </w:r>
    </w:p>
    <w:p w:rsidR="00782745" w:rsidRPr="00782745" w:rsidRDefault="00782745" w:rsidP="00782745">
      <w:pPr>
        <w:pStyle w:val="Heading3"/>
        <w:spacing w:line="360" w:lineRule="auto"/>
        <w:jc w:val="both"/>
        <w:rPr>
          <w:sz w:val="28"/>
          <w:szCs w:val="24"/>
        </w:rPr>
      </w:pPr>
      <w:r w:rsidRPr="00782745">
        <w:rPr>
          <w:rStyle w:val="Strong"/>
          <w:b/>
          <w:bCs/>
          <w:sz w:val="28"/>
          <w:szCs w:val="24"/>
        </w:rPr>
        <w:t>Definition</w:t>
      </w:r>
    </w:p>
    <w:p w:rsidR="00782745" w:rsidRPr="00782745" w:rsidRDefault="00782745" w:rsidP="00782745">
      <w:pPr>
        <w:pStyle w:val="NormalWeb"/>
        <w:spacing w:line="360" w:lineRule="auto"/>
        <w:jc w:val="both"/>
        <w:rPr>
          <w:sz w:val="28"/>
        </w:rPr>
      </w:pPr>
      <w:r w:rsidRPr="00782745">
        <w:rPr>
          <w:sz w:val="28"/>
        </w:rPr>
        <w:t xml:space="preserve">Detergency is the process by which </w:t>
      </w:r>
      <w:r w:rsidRPr="00782745">
        <w:rPr>
          <w:rStyle w:val="Strong"/>
          <w:sz w:val="28"/>
        </w:rPr>
        <w:t>dirt, grease, or impurities</w:t>
      </w:r>
      <w:r w:rsidRPr="00782745">
        <w:rPr>
          <w:sz w:val="28"/>
        </w:rPr>
        <w:t xml:space="preserve"> are removed from a surface using surfactants. It involves lowering interfacial tension, wetting of surfaces, emulsification of oily particles, and their removal.</w:t>
      </w:r>
    </w:p>
    <w:p w:rsidR="00782745" w:rsidRPr="00782745" w:rsidRDefault="00782745" w:rsidP="00782745">
      <w:pPr>
        <w:pStyle w:val="Heading3"/>
        <w:spacing w:line="360" w:lineRule="auto"/>
        <w:jc w:val="both"/>
        <w:rPr>
          <w:sz w:val="28"/>
          <w:szCs w:val="24"/>
        </w:rPr>
      </w:pPr>
      <w:r w:rsidRPr="00782745">
        <w:rPr>
          <w:rStyle w:val="Strong"/>
          <w:b/>
          <w:bCs/>
          <w:sz w:val="28"/>
          <w:szCs w:val="24"/>
        </w:rPr>
        <w:t>Principle</w:t>
      </w:r>
    </w:p>
    <w:p w:rsidR="00782745" w:rsidRPr="00782745" w:rsidRDefault="00782745" w:rsidP="00782745">
      <w:pPr>
        <w:pStyle w:val="NormalWeb"/>
        <w:spacing w:line="360" w:lineRule="auto"/>
        <w:jc w:val="both"/>
        <w:rPr>
          <w:sz w:val="28"/>
        </w:rPr>
      </w:pPr>
      <w:r w:rsidRPr="00782745">
        <w:rPr>
          <w:sz w:val="28"/>
        </w:rPr>
        <w:t xml:space="preserve">Surfactants reduce the surface and interfacial tension between water and dirt or grease, allowing water to penetrate into the surface and lift away contaminants. The </w:t>
      </w:r>
      <w:r w:rsidRPr="00782745">
        <w:rPr>
          <w:rStyle w:val="Strong"/>
          <w:sz w:val="28"/>
        </w:rPr>
        <w:t>hydrophobic tail</w:t>
      </w:r>
      <w:r w:rsidRPr="00782745">
        <w:rPr>
          <w:sz w:val="28"/>
        </w:rPr>
        <w:t xml:space="preserve"> of the surfactant binds to grease, while the </w:t>
      </w:r>
      <w:r w:rsidRPr="00782745">
        <w:rPr>
          <w:rStyle w:val="Strong"/>
          <w:sz w:val="28"/>
        </w:rPr>
        <w:t>hydrophilic head</w:t>
      </w:r>
      <w:r w:rsidRPr="00782745">
        <w:rPr>
          <w:sz w:val="28"/>
        </w:rPr>
        <w:t xml:space="preserve"> interacts with water, enabling removal.</w:t>
      </w:r>
    </w:p>
    <w:p w:rsidR="00782745" w:rsidRPr="00782745" w:rsidRDefault="00782745" w:rsidP="00782745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82745" w:rsidRPr="00782745" w:rsidRDefault="00782745" w:rsidP="00782745">
      <w:pPr>
        <w:pStyle w:val="Heading3"/>
        <w:spacing w:line="360" w:lineRule="auto"/>
        <w:jc w:val="both"/>
        <w:rPr>
          <w:sz w:val="28"/>
          <w:szCs w:val="24"/>
        </w:rPr>
      </w:pPr>
      <w:r w:rsidRPr="00782745">
        <w:rPr>
          <w:rStyle w:val="Strong"/>
          <w:b/>
          <w:bCs/>
          <w:sz w:val="28"/>
          <w:szCs w:val="24"/>
        </w:rPr>
        <w:lastRenderedPageBreak/>
        <w:t>Mechanism of Detergency</w:t>
      </w:r>
    </w:p>
    <w:p w:rsidR="00782745" w:rsidRPr="00782745" w:rsidRDefault="00782745" w:rsidP="00782745">
      <w:pPr>
        <w:pStyle w:val="NormalWeb"/>
        <w:numPr>
          <w:ilvl w:val="0"/>
          <w:numId w:val="12"/>
        </w:numPr>
        <w:spacing w:line="360" w:lineRule="auto"/>
        <w:jc w:val="both"/>
        <w:rPr>
          <w:sz w:val="28"/>
        </w:rPr>
      </w:pPr>
      <w:r w:rsidRPr="00782745">
        <w:rPr>
          <w:rStyle w:val="Strong"/>
          <w:sz w:val="28"/>
        </w:rPr>
        <w:t>Wetting</w:t>
      </w:r>
      <w:r w:rsidRPr="00782745">
        <w:rPr>
          <w:sz w:val="28"/>
        </w:rPr>
        <w:t xml:space="preserve"> – Surfactant reduces surface tension and wets the surface</w:t>
      </w:r>
    </w:p>
    <w:p w:rsidR="00782745" w:rsidRPr="00782745" w:rsidRDefault="00782745" w:rsidP="00782745">
      <w:pPr>
        <w:pStyle w:val="NormalWeb"/>
        <w:numPr>
          <w:ilvl w:val="0"/>
          <w:numId w:val="12"/>
        </w:numPr>
        <w:spacing w:line="360" w:lineRule="auto"/>
        <w:jc w:val="both"/>
        <w:rPr>
          <w:sz w:val="28"/>
        </w:rPr>
      </w:pPr>
      <w:r w:rsidRPr="00782745">
        <w:rPr>
          <w:rStyle w:val="Strong"/>
          <w:sz w:val="28"/>
        </w:rPr>
        <w:t>Penetration</w:t>
      </w:r>
      <w:r w:rsidRPr="00782745">
        <w:rPr>
          <w:sz w:val="28"/>
        </w:rPr>
        <w:t xml:space="preserve"> – Surfactant penetrates the dirt/grease layer</w:t>
      </w:r>
    </w:p>
    <w:p w:rsidR="00782745" w:rsidRPr="00782745" w:rsidRDefault="00782745" w:rsidP="00782745">
      <w:pPr>
        <w:pStyle w:val="NormalWeb"/>
        <w:numPr>
          <w:ilvl w:val="0"/>
          <w:numId w:val="12"/>
        </w:numPr>
        <w:spacing w:line="360" w:lineRule="auto"/>
        <w:jc w:val="both"/>
        <w:rPr>
          <w:sz w:val="28"/>
        </w:rPr>
      </w:pPr>
      <w:r w:rsidRPr="00782745">
        <w:rPr>
          <w:rStyle w:val="Strong"/>
          <w:sz w:val="28"/>
        </w:rPr>
        <w:t>Emulsification</w:t>
      </w:r>
      <w:r w:rsidRPr="00782745">
        <w:rPr>
          <w:sz w:val="28"/>
        </w:rPr>
        <w:t xml:space="preserve"> – Grease is broken into small droplets</w:t>
      </w:r>
    </w:p>
    <w:p w:rsidR="00782745" w:rsidRPr="00782745" w:rsidRDefault="00782745" w:rsidP="00782745">
      <w:pPr>
        <w:pStyle w:val="NormalWeb"/>
        <w:numPr>
          <w:ilvl w:val="0"/>
          <w:numId w:val="12"/>
        </w:numPr>
        <w:spacing w:line="360" w:lineRule="auto"/>
        <w:jc w:val="both"/>
        <w:rPr>
          <w:sz w:val="28"/>
        </w:rPr>
      </w:pPr>
      <w:r w:rsidRPr="00782745">
        <w:rPr>
          <w:rStyle w:val="Strong"/>
          <w:sz w:val="28"/>
        </w:rPr>
        <w:t>Micelle Formation</w:t>
      </w:r>
      <w:r w:rsidRPr="00782745">
        <w:rPr>
          <w:sz w:val="28"/>
        </w:rPr>
        <w:t xml:space="preserve"> – Dirt particles are trapped inside micelles</w:t>
      </w:r>
    </w:p>
    <w:p w:rsidR="00782745" w:rsidRPr="00782745" w:rsidRDefault="00782745" w:rsidP="00782745">
      <w:pPr>
        <w:pStyle w:val="NormalWeb"/>
        <w:numPr>
          <w:ilvl w:val="0"/>
          <w:numId w:val="12"/>
        </w:numPr>
        <w:spacing w:line="360" w:lineRule="auto"/>
        <w:jc w:val="both"/>
        <w:rPr>
          <w:sz w:val="28"/>
        </w:rPr>
      </w:pPr>
      <w:r w:rsidRPr="00782745">
        <w:rPr>
          <w:rStyle w:val="Strong"/>
          <w:sz w:val="28"/>
        </w:rPr>
        <w:t>Removal</w:t>
      </w:r>
      <w:r w:rsidRPr="00782745">
        <w:rPr>
          <w:sz w:val="28"/>
        </w:rPr>
        <w:t xml:space="preserve"> – Micelles disperse in water and wash away</w:t>
      </w:r>
    </w:p>
    <w:p w:rsidR="00782745" w:rsidRPr="00782745" w:rsidRDefault="00782745" w:rsidP="00782745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82745" w:rsidRPr="00782745" w:rsidRDefault="00782745" w:rsidP="00782745">
      <w:pPr>
        <w:pStyle w:val="Heading3"/>
        <w:spacing w:line="360" w:lineRule="auto"/>
        <w:jc w:val="both"/>
        <w:rPr>
          <w:sz w:val="28"/>
          <w:szCs w:val="24"/>
        </w:rPr>
      </w:pPr>
      <w:r w:rsidRPr="00782745">
        <w:rPr>
          <w:rStyle w:val="Strong"/>
          <w:b/>
          <w:bCs/>
          <w:sz w:val="28"/>
          <w:szCs w:val="24"/>
        </w:rPr>
        <w:t>Factors Influencing Detergency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1"/>
        <w:gridCol w:w="5720"/>
      </w:tblGrid>
      <w:tr w:rsidR="00782745" w:rsidRPr="00782745" w:rsidTr="0078274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Factor</w:t>
            </w:r>
          </w:p>
        </w:tc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Effect</w:t>
            </w:r>
          </w:p>
        </w:tc>
      </w:tr>
      <w:tr w:rsidR="00782745" w:rsidRPr="00782745" w:rsidTr="007827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Style w:val="Strong"/>
                <w:rFonts w:ascii="Times New Roman" w:hAnsi="Times New Roman" w:cs="Times New Roman"/>
                <w:sz w:val="28"/>
                <w:szCs w:val="24"/>
              </w:rPr>
              <w:t>Surfactant type</w:t>
            </w:r>
          </w:p>
        </w:tc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sz w:val="28"/>
                <w:szCs w:val="24"/>
              </w:rPr>
              <w:t>Anionic surfactants show maximum detergency</w:t>
            </w:r>
          </w:p>
        </w:tc>
      </w:tr>
      <w:tr w:rsidR="00782745" w:rsidRPr="00782745" w:rsidTr="007827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Style w:val="Strong"/>
                <w:rFonts w:ascii="Times New Roman" w:hAnsi="Times New Roman" w:cs="Times New Roman"/>
                <w:sz w:val="28"/>
                <w:szCs w:val="24"/>
              </w:rPr>
              <w:t>Temperature</w:t>
            </w:r>
          </w:p>
        </w:tc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sz w:val="28"/>
                <w:szCs w:val="24"/>
              </w:rPr>
              <w:t>Higher temperature increases cleaning efficiency</w:t>
            </w:r>
          </w:p>
        </w:tc>
      </w:tr>
      <w:tr w:rsidR="00782745" w:rsidRPr="00782745" w:rsidTr="007827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Style w:val="Strong"/>
                <w:rFonts w:ascii="Times New Roman" w:hAnsi="Times New Roman" w:cs="Times New Roman"/>
                <w:sz w:val="28"/>
                <w:szCs w:val="24"/>
              </w:rPr>
              <w:t>Water hardness</w:t>
            </w:r>
          </w:p>
        </w:tc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sz w:val="28"/>
                <w:szCs w:val="24"/>
              </w:rPr>
              <w:t>Hard water decreases detergency</w:t>
            </w:r>
          </w:p>
        </w:tc>
      </w:tr>
      <w:tr w:rsidR="00782745" w:rsidRPr="00782745" w:rsidTr="007827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Style w:val="Strong"/>
                <w:rFonts w:ascii="Times New Roman" w:hAnsi="Times New Roman" w:cs="Times New Roman"/>
                <w:sz w:val="28"/>
                <w:szCs w:val="24"/>
              </w:rPr>
              <w:t>pH</w:t>
            </w:r>
          </w:p>
        </w:tc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sz w:val="28"/>
                <w:szCs w:val="24"/>
              </w:rPr>
              <w:t>Alkaline solutions enhance oil and grease removal</w:t>
            </w:r>
          </w:p>
        </w:tc>
      </w:tr>
    </w:tbl>
    <w:p w:rsidR="00782745" w:rsidRPr="00782745" w:rsidRDefault="00782745" w:rsidP="00782745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82745" w:rsidRPr="00782745" w:rsidRDefault="00782745" w:rsidP="00782745">
      <w:pPr>
        <w:pStyle w:val="Heading3"/>
        <w:spacing w:line="360" w:lineRule="auto"/>
        <w:jc w:val="both"/>
        <w:rPr>
          <w:sz w:val="28"/>
          <w:szCs w:val="24"/>
        </w:rPr>
      </w:pPr>
      <w:r w:rsidRPr="00782745">
        <w:rPr>
          <w:rStyle w:val="Strong"/>
          <w:b/>
          <w:bCs/>
          <w:sz w:val="28"/>
          <w:szCs w:val="24"/>
        </w:rPr>
        <w:t>Examples of Detergents</w:t>
      </w:r>
    </w:p>
    <w:p w:rsidR="00782745" w:rsidRPr="00782745" w:rsidRDefault="00782745" w:rsidP="00782745">
      <w:pPr>
        <w:pStyle w:val="NormalWeb"/>
        <w:numPr>
          <w:ilvl w:val="0"/>
          <w:numId w:val="13"/>
        </w:numPr>
        <w:spacing w:line="360" w:lineRule="auto"/>
        <w:jc w:val="both"/>
        <w:rPr>
          <w:sz w:val="28"/>
        </w:rPr>
      </w:pPr>
      <w:r w:rsidRPr="00782745">
        <w:rPr>
          <w:sz w:val="28"/>
        </w:rPr>
        <w:t>Soap (Sodium stearate)</w:t>
      </w:r>
    </w:p>
    <w:p w:rsidR="00782745" w:rsidRPr="00782745" w:rsidRDefault="00782745" w:rsidP="00782745">
      <w:pPr>
        <w:pStyle w:val="NormalWeb"/>
        <w:numPr>
          <w:ilvl w:val="0"/>
          <w:numId w:val="13"/>
        </w:numPr>
        <w:spacing w:line="360" w:lineRule="auto"/>
        <w:jc w:val="both"/>
        <w:rPr>
          <w:sz w:val="28"/>
        </w:rPr>
      </w:pPr>
      <w:r w:rsidRPr="00782745">
        <w:rPr>
          <w:sz w:val="28"/>
        </w:rPr>
        <w:t>Sodium lauryl sulfate (SLS)</w:t>
      </w:r>
    </w:p>
    <w:p w:rsidR="00782745" w:rsidRPr="00782745" w:rsidRDefault="00782745" w:rsidP="00782745">
      <w:pPr>
        <w:pStyle w:val="NormalWeb"/>
        <w:numPr>
          <w:ilvl w:val="0"/>
          <w:numId w:val="13"/>
        </w:numPr>
        <w:spacing w:line="360" w:lineRule="auto"/>
        <w:jc w:val="both"/>
        <w:rPr>
          <w:sz w:val="28"/>
        </w:rPr>
      </w:pPr>
      <w:r w:rsidRPr="00782745">
        <w:rPr>
          <w:sz w:val="28"/>
        </w:rPr>
        <w:t>Alkyl benzene sulfonates</w:t>
      </w:r>
    </w:p>
    <w:p w:rsidR="00782745" w:rsidRPr="00782745" w:rsidRDefault="00782745" w:rsidP="00782745">
      <w:pPr>
        <w:pStyle w:val="NormalWeb"/>
        <w:numPr>
          <w:ilvl w:val="0"/>
          <w:numId w:val="13"/>
        </w:numPr>
        <w:spacing w:line="360" w:lineRule="auto"/>
        <w:jc w:val="both"/>
        <w:rPr>
          <w:sz w:val="28"/>
        </w:rPr>
      </w:pPr>
      <w:r w:rsidRPr="00782745">
        <w:rPr>
          <w:sz w:val="28"/>
        </w:rPr>
        <w:t>Nonionic detergents used in cleaning and formulations</w:t>
      </w:r>
    </w:p>
    <w:p w:rsidR="00782745" w:rsidRPr="00782745" w:rsidRDefault="00782745" w:rsidP="00782745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82745" w:rsidRPr="00782745" w:rsidRDefault="00782745" w:rsidP="00782745">
      <w:pPr>
        <w:pStyle w:val="Heading3"/>
        <w:spacing w:line="360" w:lineRule="auto"/>
        <w:jc w:val="both"/>
        <w:rPr>
          <w:sz w:val="28"/>
          <w:szCs w:val="24"/>
        </w:rPr>
      </w:pPr>
      <w:r w:rsidRPr="00782745">
        <w:rPr>
          <w:rStyle w:val="Strong"/>
          <w:b/>
          <w:bCs/>
          <w:sz w:val="28"/>
          <w:szCs w:val="24"/>
        </w:rPr>
        <w:t>Pharmaceutical Applications</w:t>
      </w:r>
    </w:p>
    <w:p w:rsidR="00782745" w:rsidRPr="00782745" w:rsidRDefault="00782745" w:rsidP="00782745">
      <w:pPr>
        <w:pStyle w:val="NormalWeb"/>
        <w:numPr>
          <w:ilvl w:val="0"/>
          <w:numId w:val="14"/>
        </w:numPr>
        <w:spacing w:line="360" w:lineRule="auto"/>
        <w:jc w:val="both"/>
        <w:rPr>
          <w:sz w:val="28"/>
        </w:rPr>
      </w:pPr>
      <w:r w:rsidRPr="00782745">
        <w:rPr>
          <w:sz w:val="28"/>
        </w:rPr>
        <w:t xml:space="preserve">Cleaning of </w:t>
      </w:r>
      <w:r w:rsidRPr="00782745">
        <w:rPr>
          <w:rStyle w:val="Strong"/>
          <w:sz w:val="28"/>
        </w:rPr>
        <w:t>laboratory equipment</w:t>
      </w:r>
    </w:p>
    <w:p w:rsidR="00782745" w:rsidRPr="00782745" w:rsidRDefault="00782745" w:rsidP="00782745">
      <w:pPr>
        <w:pStyle w:val="NormalWeb"/>
        <w:numPr>
          <w:ilvl w:val="0"/>
          <w:numId w:val="14"/>
        </w:numPr>
        <w:spacing w:line="360" w:lineRule="auto"/>
        <w:jc w:val="both"/>
        <w:rPr>
          <w:sz w:val="28"/>
        </w:rPr>
      </w:pPr>
      <w:r w:rsidRPr="00782745">
        <w:rPr>
          <w:sz w:val="28"/>
        </w:rPr>
        <w:t xml:space="preserve">Removal of </w:t>
      </w:r>
      <w:r w:rsidRPr="00782745">
        <w:rPr>
          <w:rStyle w:val="Strong"/>
          <w:sz w:val="28"/>
        </w:rPr>
        <w:t>residual drugs and contaminants</w:t>
      </w:r>
    </w:p>
    <w:p w:rsidR="00782745" w:rsidRPr="00782745" w:rsidRDefault="00782745" w:rsidP="00782745">
      <w:pPr>
        <w:pStyle w:val="NormalWeb"/>
        <w:numPr>
          <w:ilvl w:val="0"/>
          <w:numId w:val="14"/>
        </w:numPr>
        <w:spacing w:line="360" w:lineRule="auto"/>
        <w:jc w:val="both"/>
        <w:rPr>
          <w:sz w:val="28"/>
        </w:rPr>
      </w:pPr>
      <w:r w:rsidRPr="00782745">
        <w:rPr>
          <w:sz w:val="28"/>
        </w:rPr>
        <w:t xml:space="preserve">Used in </w:t>
      </w:r>
      <w:r w:rsidRPr="00782745">
        <w:rPr>
          <w:rStyle w:val="Strong"/>
          <w:sz w:val="28"/>
        </w:rPr>
        <w:t>shampoos, mouthwashes, liquid soaps</w:t>
      </w:r>
    </w:p>
    <w:p w:rsidR="00782745" w:rsidRPr="00782745" w:rsidRDefault="00782745" w:rsidP="00782745">
      <w:pPr>
        <w:pStyle w:val="NormalWeb"/>
        <w:numPr>
          <w:ilvl w:val="0"/>
          <w:numId w:val="14"/>
        </w:numPr>
        <w:spacing w:line="360" w:lineRule="auto"/>
        <w:jc w:val="both"/>
        <w:rPr>
          <w:sz w:val="28"/>
        </w:rPr>
      </w:pPr>
      <w:r w:rsidRPr="00782745">
        <w:rPr>
          <w:sz w:val="28"/>
        </w:rPr>
        <w:t xml:space="preserve">Employed in </w:t>
      </w:r>
      <w:r w:rsidRPr="00782745">
        <w:rPr>
          <w:rStyle w:val="Strong"/>
          <w:sz w:val="28"/>
        </w:rPr>
        <w:t>contact lens cleaners</w:t>
      </w:r>
      <w:r w:rsidRPr="00782745">
        <w:rPr>
          <w:sz w:val="28"/>
        </w:rPr>
        <w:t xml:space="preserve"> and topical preparations</w:t>
      </w:r>
    </w:p>
    <w:p w:rsidR="00782745" w:rsidRPr="00782745" w:rsidRDefault="00782745" w:rsidP="00782745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82745" w:rsidRPr="00782745" w:rsidRDefault="00782745" w:rsidP="00782745">
      <w:pPr>
        <w:pStyle w:val="Heading2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82745">
        <w:rPr>
          <w:rStyle w:val="Strong"/>
          <w:rFonts w:ascii="Times New Roman" w:hAnsi="Times New Roman" w:cs="Times New Roman"/>
          <w:b w:val="0"/>
          <w:bCs w:val="0"/>
          <w:sz w:val="28"/>
          <w:szCs w:val="24"/>
        </w:rPr>
        <w:t>Difference Between Solubilisation and Detergency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9"/>
        <w:gridCol w:w="3804"/>
        <w:gridCol w:w="3867"/>
      </w:tblGrid>
      <w:tr w:rsidR="00782745" w:rsidRPr="00782745" w:rsidTr="0078274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Feature</w:t>
            </w:r>
          </w:p>
        </w:tc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Solubilisation</w:t>
            </w:r>
          </w:p>
        </w:tc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Detergency</w:t>
            </w:r>
          </w:p>
        </w:tc>
      </w:tr>
      <w:tr w:rsidR="00782745" w:rsidRPr="00782745" w:rsidTr="007827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sz w:val="28"/>
                <w:szCs w:val="24"/>
              </w:rPr>
              <w:t>Purpose</w:t>
            </w:r>
          </w:p>
        </w:tc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sz w:val="28"/>
                <w:szCs w:val="24"/>
              </w:rPr>
              <w:t>Increase solubility of insoluble substances</w:t>
            </w:r>
          </w:p>
        </w:tc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sz w:val="28"/>
                <w:szCs w:val="24"/>
              </w:rPr>
              <w:t>Removal of dirt/grease</w:t>
            </w:r>
          </w:p>
        </w:tc>
      </w:tr>
      <w:tr w:rsidR="00782745" w:rsidRPr="00782745" w:rsidTr="007827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sz w:val="28"/>
                <w:szCs w:val="24"/>
              </w:rPr>
              <w:t>Mechanism</w:t>
            </w:r>
          </w:p>
        </w:tc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sz w:val="28"/>
                <w:szCs w:val="24"/>
              </w:rPr>
              <w:t>Micelle incorporation</w:t>
            </w:r>
          </w:p>
        </w:tc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sz w:val="28"/>
                <w:szCs w:val="24"/>
              </w:rPr>
              <w:t>Wetting, emulsification, micelle formation</w:t>
            </w:r>
          </w:p>
        </w:tc>
      </w:tr>
      <w:tr w:rsidR="00782745" w:rsidRPr="00782745" w:rsidTr="007827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sz w:val="28"/>
                <w:szCs w:val="24"/>
              </w:rPr>
              <w:t>Application</w:t>
            </w:r>
          </w:p>
        </w:tc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sz w:val="28"/>
                <w:szCs w:val="24"/>
              </w:rPr>
              <w:t>Drug delivery</w:t>
            </w:r>
          </w:p>
        </w:tc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sz w:val="28"/>
                <w:szCs w:val="24"/>
              </w:rPr>
              <w:t>Cleaning process</w:t>
            </w:r>
          </w:p>
        </w:tc>
      </w:tr>
      <w:tr w:rsidR="00782745" w:rsidRPr="00782745" w:rsidTr="007827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sz w:val="28"/>
                <w:szCs w:val="24"/>
              </w:rPr>
              <w:t>Surfactant Role</w:t>
            </w:r>
          </w:p>
        </w:tc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sz w:val="28"/>
                <w:szCs w:val="24"/>
              </w:rPr>
              <w:t>Enhances drug solubility</w:t>
            </w:r>
          </w:p>
        </w:tc>
        <w:tc>
          <w:tcPr>
            <w:tcW w:w="0" w:type="auto"/>
            <w:vAlign w:val="center"/>
            <w:hideMark/>
          </w:tcPr>
          <w:p w:rsidR="00782745" w:rsidRPr="00782745" w:rsidRDefault="00782745" w:rsidP="0078274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82745">
              <w:rPr>
                <w:rFonts w:ascii="Times New Roman" w:hAnsi="Times New Roman" w:cs="Times New Roman"/>
                <w:sz w:val="28"/>
                <w:szCs w:val="24"/>
              </w:rPr>
              <w:t>Removes contaminants</w:t>
            </w:r>
          </w:p>
        </w:tc>
      </w:tr>
    </w:tbl>
    <w:p w:rsidR="00DB570F" w:rsidRPr="00782745" w:rsidRDefault="00DB570F" w:rsidP="00D43D7E">
      <w:pPr>
        <w:jc w:val="center"/>
        <w:rPr>
          <w:rFonts w:ascii="Times New Roman" w:hAnsi="Times New Roman" w:cs="Times New Roman"/>
          <w:sz w:val="28"/>
          <w:szCs w:val="24"/>
        </w:rPr>
      </w:pPr>
    </w:p>
    <w:sectPr w:rsidR="00DB570F" w:rsidRPr="00782745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7D1" w:rsidRDefault="001827D1" w:rsidP="00DB570F">
      <w:pPr>
        <w:spacing w:after="0" w:line="240" w:lineRule="auto"/>
      </w:pPr>
      <w:r>
        <w:separator/>
      </w:r>
    </w:p>
  </w:endnote>
  <w:endnote w:type="continuationSeparator" w:id="0">
    <w:p w:rsidR="001827D1" w:rsidRDefault="001827D1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7D1" w:rsidRDefault="001827D1" w:rsidP="00DB570F">
      <w:pPr>
        <w:spacing w:after="0" w:line="240" w:lineRule="auto"/>
      </w:pPr>
      <w:r>
        <w:separator/>
      </w:r>
    </w:p>
  </w:footnote>
  <w:footnote w:type="continuationSeparator" w:id="0">
    <w:p w:rsidR="001827D1" w:rsidRDefault="001827D1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1827D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782745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1827D1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1827D1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07376"/>
    <w:multiLevelType w:val="multilevel"/>
    <w:tmpl w:val="8488D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3D46E3"/>
    <w:multiLevelType w:val="multilevel"/>
    <w:tmpl w:val="7E64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25406F"/>
    <w:multiLevelType w:val="multilevel"/>
    <w:tmpl w:val="665AE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2A6F62"/>
    <w:multiLevelType w:val="multilevel"/>
    <w:tmpl w:val="863E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11782E"/>
    <w:multiLevelType w:val="multilevel"/>
    <w:tmpl w:val="8484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D36447"/>
    <w:multiLevelType w:val="multilevel"/>
    <w:tmpl w:val="8E1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0"/>
  </w:num>
  <w:num w:numId="9">
    <w:abstractNumId w:val="9"/>
  </w:num>
  <w:num w:numId="10">
    <w:abstractNumId w:val="1"/>
  </w:num>
  <w:num w:numId="11">
    <w:abstractNumId w:val="6"/>
  </w:num>
  <w:num w:numId="12">
    <w:abstractNumId w:val="4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1827D1"/>
    <w:rsid w:val="00242B5E"/>
    <w:rsid w:val="002C0628"/>
    <w:rsid w:val="00377796"/>
    <w:rsid w:val="004406AC"/>
    <w:rsid w:val="00491A34"/>
    <w:rsid w:val="004C37A3"/>
    <w:rsid w:val="0050689C"/>
    <w:rsid w:val="00517FE9"/>
    <w:rsid w:val="00541D2F"/>
    <w:rsid w:val="00657CCB"/>
    <w:rsid w:val="007300CE"/>
    <w:rsid w:val="00751766"/>
    <w:rsid w:val="00767F40"/>
    <w:rsid w:val="00782745"/>
    <w:rsid w:val="008D61C5"/>
    <w:rsid w:val="008F2DB3"/>
    <w:rsid w:val="009517CE"/>
    <w:rsid w:val="00997E8F"/>
    <w:rsid w:val="009A76D7"/>
    <w:rsid w:val="009C02E7"/>
    <w:rsid w:val="009E68EC"/>
    <w:rsid w:val="00A22D24"/>
    <w:rsid w:val="00A37C51"/>
    <w:rsid w:val="00A8407A"/>
    <w:rsid w:val="00AF052D"/>
    <w:rsid w:val="00B06C2F"/>
    <w:rsid w:val="00B9514D"/>
    <w:rsid w:val="00BA3D19"/>
    <w:rsid w:val="00BC37A9"/>
    <w:rsid w:val="00C30118"/>
    <w:rsid w:val="00C603C6"/>
    <w:rsid w:val="00C77CD8"/>
    <w:rsid w:val="00D43D7E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7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7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2025-11-28T05:07:00Z</dcterms:created>
  <dcterms:modified xsi:type="dcterms:W3CDTF">2025-11-28T05:07:00Z</dcterms:modified>
</cp:coreProperties>
</file>