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3(INTERFACIAL PHENOMENA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105843">
        <w:rPr>
          <w:rFonts w:ascii="Times New Roman" w:hAnsi="Times New Roman" w:cs="Times New Roman"/>
          <w:sz w:val="24"/>
          <w:szCs w:val="24"/>
        </w:rPr>
        <w:t>21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8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SU</w:t>
      </w:r>
      <w:r w:rsidR="00105843" w:rsidRPr="00A840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RFACE AND INTERFACIAL PHENOMENON:</w:t>
      </w:r>
      <w:r w:rsidR="0010584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INTRODUCTION</w:t>
      </w:r>
    </w:p>
    <w:p w:rsidR="00B06C2F" w:rsidRPr="00105843" w:rsidRDefault="00B06C2F" w:rsidP="00105843">
      <w:pPr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B570F" w:rsidRPr="00105843" w:rsidRDefault="00105843" w:rsidP="00105843">
      <w:pPr>
        <w:jc w:val="both"/>
        <w:rPr>
          <w:rFonts w:ascii="Times New Roman" w:hAnsi="Times New Roman" w:cs="Times New Roman"/>
          <w:sz w:val="24"/>
          <w:szCs w:val="24"/>
        </w:rPr>
      </w:pPr>
      <w:r w:rsidRPr="00105843">
        <w:rPr>
          <w:rFonts w:ascii="Times New Roman" w:hAnsi="Times New Roman" w:cs="Times New Roman"/>
          <w:sz w:val="24"/>
          <w:szCs w:val="24"/>
        </w:rPr>
        <w:t xml:space="preserve">Surface and interfacial phenomena deal with the behavior of molecules present at the boundary between different phases. A </w:t>
      </w:r>
      <w:r w:rsidRPr="00105843">
        <w:rPr>
          <w:rStyle w:val="Strong"/>
          <w:rFonts w:ascii="Times New Roman" w:hAnsi="Times New Roman" w:cs="Times New Roman"/>
          <w:sz w:val="24"/>
          <w:szCs w:val="24"/>
        </w:rPr>
        <w:t>surface</w:t>
      </w:r>
      <w:r w:rsidRPr="00105843">
        <w:rPr>
          <w:rFonts w:ascii="Times New Roman" w:hAnsi="Times New Roman" w:cs="Times New Roman"/>
          <w:sz w:val="24"/>
          <w:szCs w:val="24"/>
        </w:rPr>
        <w:t xml:space="preserve"> is the boundary between a liquid and air, whereas an </w:t>
      </w:r>
      <w:r w:rsidRPr="00105843">
        <w:rPr>
          <w:rStyle w:val="Strong"/>
          <w:rFonts w:ascii="Times New Roman" w:hAnsi="Times New Roman" w:cs="Times New Roman"/>
          <w:sz w:val="24"/>
          <w:szCs w:val="24"/>
        </w:rPr>
        <w:t>interface</w:t>
      </w:r>
      <w:r w:rsidRPr="00105843">
        <w:rPr>
          <w:rFonts w:ascii="Times New Roman" w:hAnsi="Times New Roman" w:cs="Times New Roman"/>
          <w:sz w:val="24"/>
          <w:szCs w:val="24"/>
        </w:rPr>
        <w:t xml:space="preserve"> is the boundary between two immiscible phases such as liquid–liquid or liquid–solid. Molecules present within the bulk of a liquid experience equal attractive forces in all directions, but those at the surface or interface experience </w:t>
      </w:r>
      <w:r w:rsidRPr="00105843">
        <w:rPr>
          <w:rStyle w:val="Strong"/>
          <w:rFonts w:ascii="Times New Roman" w:hAnsi="Times New Roman" w:cs="Times New Roman"/>
          <w:sz w:val="24"/>
          <w:szCs w:val="24"/>
        </w:rPr>
        <w:t>unbalanced forces</w:t>
      </w:r>
      <w:r w:rsidRPr="00105843">
        <w:rPr>
          <w:rFonts w:ascii="Times New Roman" w:hAnsi="Times New Roman" w:cs="Times New Roman"/>
          <w:sz w:val="24"/>
          <w:szCs w:val="24"/>
        </w:rPr>
        <w:t xml:space="preserve">, resulting in unique properties. These phenomena influence important characteristics such as </w:t>
      </w:r>
      <w:r w:rsidRPr="00105843">
        <w:rPr>
          <w:rStyle w:val="Strong"/>
          <w:rFonts w:ascii="Times New Roman" w:hAnsi="Times New Roman" w:cs="Times New Roman"/>
          <w:sz w:val="24"/>
          <w:szCs w:val="24"/>
        </w:rPr>
        <w:t>surface tension, interfacial tension, adsorption, and wetting</w:t>
      </w:r>
      <w:r w:rsidRPr="00105843">
        <w:rPr>
          <w:rFonts w:ascii="Times New Roman" w:hAnsi="Times New Roman" w:cs="Times New Roman"/>
          <w:sz w:val="24"/>
          <w:szCs w:val="24"/>
        </w:rPr>
        <w:t>, which play a vital role in various pharmaceutical and industrial applications.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Surface Tension</w:t>
      </w:r>
    </w:p>
    <w:p w:rsidR="00105843" w:rsidRPr="00105843" w:rsidRDefault="00105843" w:rsidP="00105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The force per unit length required to expand the surface of a liquid.</w:t>
      </w:r>
    </w:p>
    <w:p w:rsidR="00105843" w:rsidRPr="00105843" w:rsidRDefault="00105843" w:rsidP="00105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Occurs due to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cohesive forces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among liquid molecules.</w:t>
      </w:r>
    </w:p>
    <w:p w:rsidR="00105843" w:rsidRPr="00105843" w:rsidRDefault="00105843" w:rsidP="00105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Units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dyne/cm or N/m.</w:t>
      </w:r>
    </w:p>
    <w:p w:rsidR="00105843" w:rsidRPr="00105843" w:rsidRDefault="00105843" w:rsidP="00105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Higher surface tension = stronger molecular attraction (e.g., water).</w:t>
      </w:r>
    </w:p>
    <w:p w:rsidR="00105843" w:rsidRPr="00105843" w:rsidRDefault="00105843" w:rsidP="00105843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Examples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Floating of razor blade on water, spherical shape of droplets.</w:t>
      </w:r>
    </w:p>
    <w:p w:rsidR="00105843" w:rsidRPr="00105843" w:rsidRDefault="00105843" w:rsidP="0010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Interfacial Tension</w:t>
      </w:r>
    </w:p>
    <w:p w:rsidR="00105843" w:rsidRPr="00105843" w:rsidRDefault="00105843" w:rsidP="0010584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The tension existing at the interface between two immiscible liquids (e.g., oil and water).</w:t>
      </w:r>
    </w:p>
    <w:p w:rsidR="00105843" w:rsidRPr="00105843" w:rsidRDefault="00105843" w:rsidP="0010584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Always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lower than surface tension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, because molecular forces between two liquids are weaker.</w:t>
      </w:r>
    </w:p>
    <w:p w:rsidR="00105843" w:rsidRPr="00105843" w:rsidRDefault="00105843" w:rsidP="0010584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Important in emulsions, suspensions, and wetting.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Surface Free Energy</w:t>
      </w:r>
    </w:p>
    <w:p w:rsidR="00105843" w:rsidRPr="00105843" w:rsidRDefault="00105843" w:rsidP="0010584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work required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to create a new surface.</w:t>
      </w:r>
    </w:p>
    <w:p w:rsidR="00105843" w:rsidRPr="00105843" w:rsidRDefault="00105843" w:rsidP="0010584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Directly proportional to surface tension.</w:t>
      </w:r>
    </w:p>
    <w:p w:rsidR="00105843" w:rsidRPr="00105843" w:rsidRDefault="00105843" w:rsidP="00105843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Influences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adsorption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wetting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film formation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Adsorption at Liquid Interfaces</w:t>
      </w:r>
    </w:p>
    <w:p w:rsidR="00105843" w:rsidRPr="00105843" w:rsidRDefault="00105843" w:rsidP="0010584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Adsorption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Accumulation of molecules at the surface or interface.</w:t>
      </w:r>
    </w:p>
    <w:p w:rsidR="00105843" w:rsidRPr="00105843" w:rsidRDefault="00105843" w:rsidP="0010584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Adsorbates reduce surface tension.</w:t>
      </w:r>
    </w:p>
    <w:p w:rsidR="00105843" w:rsidRPr="00105843" w:rsidRDefault="00105843" w:rsidP="00105843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Types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5843" w:rsidRPr="00105843" w:rsidRDefault="00105843" w:rsidP="00105843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Positive adsorption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Solute concentrates at interface → decreases surface tension (e.g., surfactants).</w:t>
      </w:r>
    </w:p>
    <w:p w:rsidR="00105843" w:rsidRPr="00105843" w:rsidRDefault="00105843" w:rsidP="00105843">
      <w:pPr>
        <w:numPr>
          <w:ilvl w:val="1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Negative adsorption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Solute repels from interface → increases surface tension.</w:t>
      </w:r>
    </w:p>
    <w:p w:rsidR="00105843" w:rsidRPr="00105843" w:rsidRDefault="00105843" w:rsidP="0010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Surfactants (Surface-Active Agents)</w:t>
      </w:r>
    </w:p>
    <w:p w:rsidR="00105843" w:rsidRPr="00105843" w:rsidRDefault="00105843" w:rsidP="0010584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Molecules with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hydrophilic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hydrophobic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ends.</w:t>
      </w:r>
    </w:p>
    <w:p w:rsidR="00105843" w:rsidRPr="00105843" w:rsidRDefault="00105843" w:rsidP="0010584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Reduce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surface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interfacial tension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5843" w:rsidRPr="00105843" w:rsidRDefault="00105843" w:rsidP="00105843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Used in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emulsification, detergency, wetting agents, foaming agents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Classification</w:t>
      </w:r>
    </w:p>
    <w:p w:rsidR="00105843" w:rsidRPr="00105843" w:rsidRDefault="00105843" w:rsidP="0010584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Anionic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(e.g., sodium lauryl sulfate)</w:t>
      </w:r>
    </w:p>
    <w:p w:rsidR="00105843" w:rsidRPr="00105843" w:rsidRDefault="00105843" w:rsidP="0010584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Cationic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(e.g., quaternary ammonium compounds)</w:t>
      </w:r>
    </w:p>
    <w:p w:rsidR="00105843" w:rsidRPr="00105843" w:rsidRDefault="00105843" w:rsidP="0010584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Non-ionic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(e.g., polysorbates/Tween)</w:t>
      </w:r>
    </w:p>
    <w:p w:rsidR="00105843" w:rsidRPr="00105843" w:rsidRDefault="00105843" w:rsidP="0010584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Amphoteric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 (e.g., betaines)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Wetting Phenomenon</w:t>
      </w:r>
    </w:p>
    <w:p w:rsidR="00105843" w:rsidRPr="00105843" w:rsidRDefault="00105843" w:rsidP="0010584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Occurs when a liquid spreads over a solid surface.</w:t>
      </w:r>
    </w:p>
    <w:p w:rsidR="00105843" w:rsidRPr="00105843" w:rsidRDefault="00105843" w:rsidP="0010584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 xml:space="preserve">Expressed by </w:t>
      </w: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contact angle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05843" w:rsidRPr="00105843" w:rsidRDefault="00105843" w:rsidP="00105843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Low contact angle → good wetting (water on clean glass)</w:t>
      </w:r>
    </w:p>
    <w:p w:rsidR="00105843" w:rsidRPr="00105843" w:rsidRDefault="00105843" w:rsidP="00105843">
      <w:pPr>
        <w:numPr>
          <w:ilvl w:val="1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High contact angle → poor wetting (water on oily surface)</w:t>
      </w:r>
    </w:p>
    <w:p w:rsidR="00105843" w:rsidRPr="00105843" w:rsidRDefault="00105843" w:rsidP="00105843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Pharmaceutical use: Tablet coating, suspensions, ointment spreading.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Emulsions and Interfaces</w:t>
      </w:r>
    </w:p>
    <w:p w:rsidR="00105843" w:rsidRPr="00105843" w:rsidRDefault="00105843" w:rsidP="0010584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Interfacial tension is important in forming stable emulsions.</w:t>
      </w:r>
    </w:p>
    <w:p w:rsidR="00105843" w:rsidRPr="00105843" w:rsidRDefault="00105843" w:rsidP="0010584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Surfactants reduce tension and stabilize droplets.</w:t>
      </w:r>
    </w:p>
    <w:p w:rsidR="00105843" w:rsidRPr="00105843" w:rsidRDefault="00105843" w:rsidP="00105843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sz w:val="24"/>
          <w:szCs w:val="24"/>
        </w:rPr>
        <w:t>Interfacial film prevents coalescence of dispersed droplets.</w:t>
      </w:r>
    </w:p>
    <w:p w:rsidR="00105843" w:rsidRPr="00105843" w:rsidRDefault="00105843" w:rsidP="0010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Factors Influencing Surface and Interfacial Properties</w:t>
      </w:r>
    </w:p>
    <w:p w:rsidR="00105843" w:rsidRPr="00105843" w:rsidRDefault="00105843" w:rsidP="0010584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Temperature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↑ temperature → ↓ surface tension.</w:t>
      </w:r>
    </w:p>
    <w:p w:rsidR="00105843" w:rsidRPr="00105843" w:rsidRDefault="00105843" w:rsidP="0010584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Impurities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Presence of surfactants reduces tension.</w:t>
      </w:r>
    </w:p>
    <w:p w:rsidR="00105843" w:rsidRPr="00105843" w:rsidRDefault="00105843" w:rsidP="00105843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Nature of liquid</w:t>
      </w:r>
      <w:r w:rsidRPr="00105843">
        <w:rPr>
          <w:rFonts w:ascii="Times New Roman" w:eastAsia="Times New Roman" w:hAnsi="Times New Roman" w:cs="Times New Roman"/>
          <w:sz w:val="24"/>
          <w:szCs w:val="24"/>
        </w:rPr>
        <w:t>: Polar liquids have higher surface tension.</w:t>
      </w:r>
    </w:p>
    <w:p w:rsidR="00105843" w:rsidRPr="00105843" w:rsidRDefault="00105843" w:rsidP="0010584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/>
          <w:bCs/>
          <w:sz w:val="24"/>
          <w:szCs w:val="24"/>
        </w:rPr>
        <w:t>Importance in Pharmacy</w:t>
      </w:r>
    </w:p>
    <w:p w:rsidR="00105843" w:rsidRPr="00105843" w:rsidRDefault="00105843" w:rsidP="0010584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Drug solubilization and absorption</w:t>
      </w:r>
    </w:p>
    <w:p w:rsidR="00105843" w:rsidRPr="00105843" w:rsidRDefault="00105843" w:rsidP="0010584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Cs/>
          <w:sz w:val="24"/>
          <w:szCs w:val="24"/>
        </w:rPr>
        <w:t>Stability of emulsions and suspensions</w:t>
      </w:r>
    </w:p>
    <w:p w:rsidR="00105843" w:rsidRPr="00105843" w:rsidRDefault="00105843" w:rsidP="0010584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Cs/>
          <w:sz w:val="24"/>
          <w:szCs w:val="24"/>
        </w:rPr>
        <w:t>Formation of aeroso</w:t>
      </w:r>
      <w:bookmarkStart w:id="0" w:name="_GoBack"/>
      <w:bookmarkEnd w:id="0"/>
      <w:r w:rsidRPr="00105843">
        <w:rPr>
          <w:rFonts w:ascii="Times New Roman" w:eastAsia="Times New Roman" w:hAnsi="Times New Roman" w:cs="Times New Roman"/>
          <w:bCs/>
          <w:sz w:val="24"/>
          <w:szCs w:val="24"/>
        </w:rPr>
        <w:t>ls, foams, creams, ointments</w:t>
      </w:r>
    </w:p>
    <w:p w:rsidR="00105843" w:rsidRPr="00105843" w:rsidRDefault="00105843" w:rsidP="0010584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Cs/>
          <w:sz w:val="24"/>
          <w:szCs w:val="24"/>
        </w:rPr>
        <w:t>Wetting of powders during tablet granulation</w:t>
      </w:r>
    </w:p>
    <w:p w:rsidR="00105843" w:rsidRPr="00105843" w:rsidRDefault="00105843" w:rsidP="00105843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5843">
        <w:rPr>
          <w:rFonts w:ascii="Times New Roman" w:eastAsia="Times New Roman" w:hAnsi="Times New Roman" w:cs="Times New Roman"/>
          <w:bCs/>
          <w:sz w:val="24"/>
          <w:szCs w:val="24"/>
        </w:rPr>
        <w:t>Adsorption in chromatographic separation</w:t>
      </w:r>
    </w:p>
    <w:p w:rsidR="00105843" w:rsidRPr="00105843" w:rsidRDefault="00105843" w:rsidP="00105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5843" w:rsidRPr="00D43D7E" w:rsidRDefault="00105843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5843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579" w:rsidRDefault="00925579" w:rsidP="00DB570F">
      <w:pPr>
        <w:spacing w:after="0" w:line="240" w:lineRule="auto"/>
      </w:pPr>
      <w:r>
        <w:separator/>
      </w:r>
    </w:p>
  </w:endnote>
  <w:endnote w:type="continuationSeparator" w:id="0">
    <w:p w:rsidR="00925579" w:rsidRDefault="00925579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579" w:rsidRDefault="00925579" w:rsidP="00DB570F">
      <w:pPr>
        <w:spacing w:after="0" w:line="240" w:lineRule="auto"/>
      </w:pPr>
      <w:r>
        <w:separator/>
      </w:r>
    </w:p>
  </w:footnote>
  <w:footnote w:type="continuationSeparator" w:id="0">
    <w:p w:rsidR="00925579" w:rsidRDefault="00925579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255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105843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925579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2557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E4668"/>
    <w:multiLevelType w:val="multilevel"/>
    <w:tmpl w:val="9106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106C0"/>
    <w:multiLevelType w:val="multilevel"/>
    <w:tmpl w:val="5112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31141"/>
    <w:multiLevelType w:val="multilevel"/>
    <w:tmpl w:val="5C1C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17807"/>
    <w:multiLevelType w:val="multilevel"/>
    <w:tmpl w:val="D20A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2B1CCB"/>
    <w:multiLevelType w:val="multilevel"/>
    <w:tmpl w:val="BB26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91085F"/>
    <w:multiLevelType w:val="multilevel"/>
    <w:tmpl w:val="96C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054AB"/>
    <w:multiLevelType w:val="multilevel"/>
    <w:tmpl w:val="D6CC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D09E8"/>
    <w:multiLevelType w:val="multilevel"/>
    <w:tmpl w:val="684E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14DA5"/>
    <w:multiLevelType w:val="multilevel"/>
    <w:tmpl w:val="CC54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C2231"/>
    <w:multiLevelType w:val="multilevel"/>
    <w:tmpl w:val="F384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13"/>
  </w:num>
  <w:num w:numId="10">
    <w:abstractNumId w:val="4"/>
  </w:num>
  <w:num w:numId="11">
    <w:abstractNumId w:val="11"/>
  </w:num>
  <w:num w:numId="12">
    <w:abstractNumId w:val="1"/>
  </w:num>
  <w:num w:numId="13">
    <w:abstractNumId w:val="7"/>
  </w:num>
  <w:num w:numId="14">
    <w:abstractNumId w:val="12"/>
  </w:num>
  <w:num w:numId="15">
    <w:abstractNumId w:val="2"/>
  </w:num>
  <w:num w:numId="16">
    <w:abstractNumId w:val="8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05843"/>
    <w:rsid w:val="00113017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25579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2025-11-28T04:36:00Z</dcterms:created>
  <dcterms:modified xsi:type="dcterms:W3CDTF">2025-11-28T04:36:00Z</dcterms:modified>
</cp:coreProperties>
</file>