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7074C4">
        <w:rPr>
          <w:rFonts w:ascii="Times New Roman" w:hAnsi="Times New Roman" w:cs="Times New Roman"/>
          <w:sz w:val="24"/>
          <w:szCs w:val="24"/>
        </w:rPr>
        <w:t>18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7074C4" w:rsidRPr="007074C4" w:rsidRDefault="00DA1A81" w:rsidP="007074C4">
      <w:pPr>
        <w:pStyle w:val="Heading2"/>
        <w:jc w:val="center"/>
        <w:rPr>
          <w:color w:val="FF0000"/>
          <w:u w:val="single"/>
        </w:rPr>
      </w:pPr>
      <w:r w:rsidRPr="007074C4">
        <w:rPr>
          <w:color w:val="000000" w:themeColor="text1"/>
          <w:sz w:val="24"/>
          <w:szCs w:val="24"/>
        </w:rPr>
        <w:t xml:space="preserve">TOPIC: </w:t>
      </w:r>
      <w:r w:rsidR="007074C4" w:rsidRPr="007074C4">
        <w:rPr>
          <w:rStyle w:val="Strong"/>
          <w:bCs w:val="0"/>
          <w:color w:val="FF0000"/>
          <w:u w:val="single"/>
        </w:rPr>
        <w:t>DIELECTRIC CONSTANT</w:t>
      </w:r>
    </w:p>
    <w:p w:rsidR="00D43D7E" w:rsidRPr="00521CE8" w:rsidRDefault="00D43D7E" w:rsidP="00521CE8">
      <w:pPr>
        <w:pStyle w:val="Heading3"/>
        <w:jc w:val="center"/>
        <w:rPr>
          <w:color w:val="FF0000"/>
          <w:u w:val="single"/>
        </w:rPr>
      </w:pPr>
    </w:p>
    <w:p w:rsidR="007074C4" w:rsidRDefault="007074C4" w:rsidP="007074C4"/>
    <w:p w:rsidR="007074C4" w:rsidRPr="007074C4" w:rsidRDefault="007074C4" w:rsidP="007074C4">
      <w:pPr>
        <w:pStyle w:val="Heading3"/>
        <w:rPr>
          <w:sz w:val="28"/>
          <w:szCs w:val="28"/>
        </w:rPr>
      </w:pPr>
      <w:bookmarkStart w:id="0" w:name="_GoBack"/>
      <w:r w:rsidRPr="007074C4">
        <w:rPr>
          <w:rStyle w:val="Strong"/>
          <w:b/>
          <w:bCs/>
          <w:sz w:val="28"/>
          <w:szCs w:val="28"/>
        </w:rPr>
        <w:t>1. Definition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 xml:space="preserve">The </w:t>
      </w:r>
      <w:r w:rsidRPr="007074C4">
        <w:rPr>
          <w:rStyle w:val="Strong"/>
          <w:sz w:val="28"/>
          <w:szCs w:val="28"/>
        </w:rPr>
        <w:t>dielectric constant (ε)</w:t>
      </w:r>
      <w:r w:rsidRPr="007074C4">
        <w:rPr>
          <w:sz w:val="28"/>
          <w:szCs w:val="28"/>
        </w:rPr>
        <w:t xml:space="preserve">, also called </w:t>
      </w:r>
      <w:r w:rsidRPr="007074C4">
        <w:rPr>
          <w:rStyle w:val="Strong"/>
          <w:sz w:val="28"/>
          <w:szCs w:val="28"/>
        </w:rPr>
        <w:t>relative permittivity</w:t>
      </w:r>
      <w:r w:rsidRPr="007074C4">
        <w:rPr>
          <w:sz w:val="28"/>
          <w:szCs w:val="28"/>
        </w:rPr>
        <w:t xml:space="preserve">, is a measure of a substance’s </w:t>
      </w:r>
      <w:r w:rsidRPr="007074C4">
        <w:rPr>
          <w:rStyle w:val="Strong"/>
          <w:sz w:val="28"/>
          <w:szCs w:val="28"/>
        </w:rPr>
        <w:t>ability to store electrical energy in an electric field</w:t>
      </w:r>
      <w:r w:rsidRPr="007074C4">
        <w:rPr>
          <w:sz w:val="28"/>
          <w:szCs w:val="28"/>
        </w:rPr>
        <w:t xml:space="preserve"> compared to vacuum.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 xml:space="preserve">It expresses how well a material can </w:t>
      </w:r>
      <w:r w:rsidRPr="007074C4">
        <w:rPr>
          <w:rStyle w:val="Strong"/>
          <w:sz w:val="28"/>
          <w:szCs w:val="28"/>
        </w:rPr>
        <w:t>reduce the electrostatic forces between charged particles</w:t>
      </w:r>
      <w:r w:rsidRPr="007074C4">
        <w:rPr>
          <w:sz w:val="28"/>
          <w:szCs w:val="28"/>
        </w:rPr>
        <w:t xml:space="preserve"> when used as a medium.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  <w:r w:rsidRPr="007074C4">
        <w:rPr>
          <w:rStyle w:val="katex-mathml"/>
          <w:rFonts w:ascii="Times New Roman" w:hAnsi="Times New Roman" w:cs="Times New Roman"/>
          <w:sz w:val="28"/>
          <w:szCs w:val="28"/>
        </w:rPr>
        <w:t>ε=CC0\varepsilon = \frac{C}{C_0}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ε</w:t>
      </w:r>
      <w:r w:rsidRPr="007074C4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C0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C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>Where:</w:t>
      </w:r>
    </w:p>
    <w:p w:rsidR="007074C4" w:rsidRPr="007074C4" w:rsidRDefault="007074C4" w:rsidP="007074C4">
      <w:pPr>
        <w:pStyle w:val="NormalWeb"/>
        <w:numPr>
          <w:ilvl w:val="0"/>
          <w:numId w:val="14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ε\varepsilon</w:t>
      </w:r>
      <w:r w:rsidRPr="007074C4">
        <w:rPr>
          <w:rStyle w:val="mord"/>
          <w:sz w:val="28"/>
          <w:szCs w:val="28"/>
        </w:rPr>
        <w:t>ε</w:t>
      </w:r>
      <w:r w:rsidRPr="007074C4">
        <w:rPr>
          <w:sz w:val="28"/>
          <w:szCs w:val="28"/>
        </w:rPr>
        <w:t xml:space="preserve"> = Dielectric constant of the medium</w:t>
      </w:r>
    </w:p>
    <w:p w:rsidR="007074C4" w:rsidRPr="007074C4" w:rsidRDefault="007074C4" w:rsidP="007074C4">
      <w:pPr>
        <w:pStyle w:val="NormalWeb"/>
        <w:numPr>
          <w:ilvl w:val="0"/>
          <w:numId w:val="14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CC</w:t>
      </w:r>
      <w:r w:rsidRPr="007074C4">
        <w:rPr>
          <w:rStyle w:val="mord"/>
          <w:sz w:val="28"/>
          <w:szCs w:val="28"/>
        </w:rPr>
        <w:t>C</w:t>
      </w:r>
      <w:r w:rsidRPr="007074C4">
        <w:rPr>
          <w:sz w:val="28"/>
          <w:szCs w:val="28"/>
        </w:rPr>
        <w:t xml:space="preserve"> = Capacitance of a capacitor with the dielectric material</w:t>
      </w:r>
    </w:p>
    <w:p w:rsidR="007074C4" w:rsidRPr="007074C4" w:rsidRDefault="007074C4" w:rsidP="007074C4">
      <w:pPr>
        <w:pStyle w:val="NormalWeb"/>
        <w:numPr>
          <w:ilvl w:val="0"/>
          <w:numId w:val="14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C0C_0</w:t>
      </w:r>
      <w:r w:rsidRPr="007074C4">
        <w:rPr>
          <w:rStyle w:val="mord"/>
          <w:sz w:val="28"/>
          <w:szCs w:val="28"/>
        </w:rPr>
        <w:t>C0</w:t>
      </w:r>
      <w:r w:rsidRPr="007074C4">
        <w:rPr>
          <w:rStyle w:val="vlist-s"/>
          <w:sz w:val="28"/>
          <w:szCs w:val="28"/>
        </w:rPr>
        <w:t>​</w:t>
      </w:r>
      <w:r w:rsidRPr="007074C4">
        <w:rPr>
          <w:sz w:val="28"/>
          <w:szCs w:val="28"/>
        </w:rPr>
        <w:t xml:space="preserve"> = Capacitance of the same capacitor in vacuum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</w:p>
    <w:p w:rsidR="007074C4" w:rsidRPr="007074C4" w:rsidRDefault="007074C4" w:rsidP="007074C4">
      <w:pPr>
        <w:pStyle w:val="Heading3"/>
        <w:rPr>
          <w:sz w:val="28"/>
          <w:szCs w:val="28"/>
        </w:rPr>
      </w:pPr>
      <w:r w:rsidRPr="007074C4">
        <w:rPr>
          <w:rStyle w:val="Strong"/>
          <w:b/>
          <w:bCs/>
          <w:sz w:val="28"/>
          <w:szCs w:val="28"/>
        </w:rPr>
        <w:t>2. Concept Explanation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 xml:space="preserve">When two opposite charges are placed in a medium, the medium gets </w:t>
      </w:r>
      <w:r w:rsidRPr="007074C4">
        <w:rPr>
          <w:rStyle w:val="Strong"/>
          <w:sz w:val="28"/>
          <w:szCs w:val="28"/>
        </w:rPr>
        <w:t>polarized</w:t>
      </w:r>
      <w:r w:rsidRPr="007074C4">
        <w:rPr>
          <w:sz w:val="28"/>
          <w:szCs w:val="28"/>
        </w:rPr>
        <w:t xml:space="preserve"> — positive and negative ends of molecules align oppositely to the field, </w:t>
      </w:r>
      <w:r w:rsidRPr="007074C4">
        <w:rPr>
          <w:rStyle w:val="Strong"/>
          <w:sz w:val="28"/>
          <w:szCs w:val="28"/>
        </w:rPr>
        <w:t>reducing the effective electric force</w:t>
      </w:r>
      <w:r w:rsidRPr="007074C4">
        <w:rPr>
          <w:sz w:val="28"/>
          <w:szCs w:val="28"/>
        </w:rPr>
        <w:t xml:space="preserve"> between the charges.</w:t>
      </w:r>
      <w:r w:rsidRPr="007074C4">
        <w:rPr>
          <w:sz w:val="28"/>
          <w:szCs w:val="28"/>
        </w:rPr>
        <w:br/>
        <w:t xml:space="preserve">The higher the dielectric constant, the </w:t>
      </w:r>
      <w:r w:rsidRPr="007074C4">
        <w:rPr>
          <w:rStyle w:val="Strong"/>
          <w:sz w:val="28"/>
          <w:szCs w:val="28"/>
        </w:rPr>
        <w:t>greater the reduction in electrostatic attraction</w:t>
      </w:r>
      <w:r w:rsidRPr="007074C4">
        <w:rPr>
          <w:sz w:val="28"/>
          <w:szCs w:val="28"/>
        </w:rPr>
        <w:t xml:space="preserve"> between ions.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lastRenderedPageBreak/>
        <w:t>For example:</w:t>
      </w:r>
    </w:p>
    <w:p w:rsidR="007074C4" w:rsidRPr="007074C4" w:rsidRDefault="007074C4" w:rsidP="007074C4">
      <w:pPr>
        <w:pStyle w:val="NormalWeb"/>
        <w:numPr>
          <w:ilvl w:val="0"/>
          <w:numId w:val="15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In </w:t>
      </w:r>
      <w:r w:rsidRPr="007074C4">
        <w:rPr>
          <w:rStyle w:val="Strong"/>
          <w:sz w:val="28"/>
          <w:szCs w:val="28"/>
        </w:rPr>
        <w:t>vacuum</w:t>
      </w:r>
      <w:r w:rsidRPr="007074C4">
        <w:rPr>
          <w:sz w:val="28"/>
          <w:szCs w:val="28"/>
        </w:rPr>
        <w:t>, ε = 1.</w:t>
      </w:r>
    </w:p>
    <w:p w:rsidR="007074C4" w:rsidRPr="007074C4" w:rsidRDefault="007074C4" w:rsidP="007074C4">
      <w:pPr>
        <w:pStyle w:val="NormalWeb"/>
        <w:numPr>
          <w:ilvl w:val="0"/>
          <w:numId w:val="15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For </w:t>
      </w:r>
      <w:r w:rsidRPr="007074C4">
        <w:rPr>
          <w:rStyle w:val="Strong"/>
          <w:sz w:val="28"/>
          <w:szCs w:val="28"/>
        </w:rPr>
        <w:t>water</w:t>
      </w:r>
      <w:r w:rsidRPr="007074C4">
        <w:rPr>
          <w:sz w:val="28"/>
          <w:szCs w:val="28"/>
        </w:rPr>
        <w:t>, ε ≈ 80 at 20°C (high polarity).</w:t>
      </w:r>
    </w:p>
    <w:p w:rsidR="007074C4" w:rsidRPr="007074C4" w:rsidRDefault="007074C4" w:rsidP="007074C4">
      <w:pPr>
        <w:pStyle w:val="NormalWeb"/>
        <w:numPr>
          <w:ilvl w:val="0"/>
          <w:numId w:val="15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For </w:t>
      </w:r>
      <w:r w:rsidRPr="007074C4">
        <w:rPr>
          <w:rStyle w:val="Strong"/>
          <w:sz w:val="28"/>
          <w:szCs w:val="28"/>
        </w:rPr>
        <w:t>non-polar liquids</w:t>
      </w:r>
      <w:r w:rsidRPr="007074C4">
        <w:rPr>
          <w:sz w:val="28"/>
          <w:szCs w:val="28"/>
        </w:rPr>
        <w:t xml:space="preserve"> like hexane, ε ≈ 2.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</w:p>
    <w:p w:rsidR="007074C4" w:rsidRPr="007074C4" w:rsidRDefault="007074C4" w:rsidP="007074C4">
      <w:pPr>
        <w:pStyle w:val="Heading3"/>
        <w:rPr>
          <w:sz w:val="28"/>
          <w:szCs w:val="28"/>
        </w:rPr>
      </w:pPr>
      <w:r w:rsidRPr="007074C4">
        <w:rPr>
          <w:rStyle w:val="Strong"/>
          <w:b/>
          <w:bCs/>
          <w:sz w:val="28"/>
          <w:szCs w:val="28"/>
        </w:rPr>
        <w:t>3. Factors Affecting Dielectric Constant</w:t>
      </w:r>
    </w:p>
    <w:p w:rsidR="007074C4" w:rsidRPr="007074C4" w:rsidRDefault="007074C4" w:rsidP="007074C4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Nature of molecules:</w:t>
      </w:r>
    </w:p>
    <w:p w:rsidR="007074C4" w:rsidRPr="007074C4" w:rsidRDefault="007074C4" w:rsidP="007074C4">
      <w:pPr>
        <w:pStyle w:val="NormalWeb"/>
        <w:numPr>
          <w:ilvl w:val="1"/>
          <w:numId w:val="16"/>
        </w:numPr>
        <w:rPr>
          <w:sz w:val="28"/>
          <w:szCs w:val="28"/>
        </w:rPr>
      </w:pPr>
      <w:r w:rsidRPr="007074C4">
        <w:rPr>
          <w:sz w:val="28"/>
          <w:szCs w:val="28"/>
        </w:rPr>
        <w:t>Polar molecules → high dielectric constant (e.g., water, alcohols).</w:t>
      </w:r>
    </w:p>
    <w:p w:rsidR="007074C4" w:rsidRPr="007074C4" w:rsidRDefault="007074C4" w:rsidP="007074C4">
      <w:pPr>
        <w:pStyle w:val="NormalWeb"/>
        <w:numPr>
          <w:ilvl w:val="1"/>
          <w:numId w:val="16"/>
        </w:numPr>
        <w:rPr>
          <w:sz w:val="28"/>
          <w:szCs w:val="28"/>
        </w:rPr>
      </w:pPr>
      <w:r w:rsidRPr="007074C4">
        <w:rPr>
          <w:sz w:val="28"/>
          <w:szCs w:val="28"/>
        </w:rPr>
        <w:t>Non-polar molecules → low dielectric constant (e.g., benzene, ether).</w:t>
      </w:r>
    </w:p>
    <w:p w:rsidR="007074C4" w:rsidRPr="007074C4" w:rsidRDefault="007074C4" w:rsidP="007074C4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Temperature:</w:t>
      </w:r>
    </w:p>
    <w:p w:rsidR="007074C4" w:rsidRPr="007074C4" w:rsidRDefault="007074C4" w:rsidP="007074C4">
      <w:pPr>
        <w:pStyle w:val="NormalWeb"/>
        <w:numPr>
          <w:ilvl w:val="1"/>
          <w:numId w:val="16"/>
        </w:numPr>
        <w:rPr>
          <w:sz w:val="28"/>
          <w:szCs w:val="28"/>
        </w:rPr>
      </w:pPr>
      <w:r w:rsidRPr="007074C4">
        <w:rPr>
          <w:sz w:val="28"/>
          <w:szCs w:val="28"/>
        </w:rPr>
        <w:t>Generally decreases with increase in temperature (due to reduced molecular alignment).</w:t>
      </w:r>
    </w:p>
    <w:p w:rsidR="007074C4" w:rsidRPr="007074C4" w:rsidRDefault="007074C4" w:rsidP="007074C4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Frequency of applied electric field:</w:t>
      </w:r>
    </w:p>
    <w:p w:rsidR="007074C4" w:rsidRPr="007074C4" w:rsidRDefault="007074C4" w:rsidP="007074C4">
      <w:pPr>
        <w:pStyle w:val="NormalWeb"/>
        <w:numPr>
          <w:ilvl w:val="1"/>
          <w:numId w:val="16"/>
        </w:numPr>
        <w:rPr>
          <w:sz w:val="28"/>
          <w:szCs w:val="28"/>
        </w:rPr>
      </w:pPr>
      <w:r w:rsidRPr="007074C4">
        <w:rPr>
          <w:sz w:val="28"/>
          <w:szCs w:val="28"/>
        </w:rPr>
        <w:t>At high frequencies, dipoles cannot reorient quickly → ε decreases.</w:t>
      </w:r>
    </w:p>
    <w:p w:rsidR="007074C4" w:rsidRPr="007074C4" w:rsidRDefault="007074C4" w:rsidP="007074C4">
      <w:pPr>
        <w:pStyle w:val="NormalWeb"/>
        <w:numPr>
          <w:ilvl w:val="0"/>
          <w:numId w:val="16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Purity of substance:</w:t>
      </w:r>
    </w:p>
    <w:p w:rsidR="007074C4" w:rsidRPr="007074C4" w:rsidRDefault="007074C4" w:rsidP="007074C4">
      <w:pPr>
        <w:pStyle w:val="NormalWeb"/>
        <w:numPr>
          <w:ilvl w:val="1"/>
          <w:numId w:val="16"/>
        </w:numPr>
        <w:rPr>
          <w:sz w:val="28"/>
          <w:szCs w:val="28"/>
        </w:rPr>
      </w:pPr>
      <w:r w:rsidRPr="007074C4">
        <w:rPr>
          <w:sz w:val="28"/>
          <w:szCs w:val="28"/>
        </w:rPr>
        <w:t>Impurities can change the dielectric behavior.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</w:p>
    <w:p w:rsidR="007074C4" w:rsidRPr="007074C4" w:rsidRDefault="007074C4" w:rsidP="007074C4">
      <w:pPr>
        <w:pStyle w:val="Heading3"/>
        <w:rPr>
          <w:sz w:val="28"/>
          <w:szCs w:val="28"/>
        </w:rPr>
      </w:pPr>
      <w:r w:rsidRPr="007074C4">
        <w:rPr>
          <w:rStyle w:val="Strong"/>
          <w:b/>
          <w:bCs/>
          <w:sz w:val="28"/>
          <w:szCs w:val="28"/>
        </w:rPr>
        <w:t>4. Importance in Pharmacy and Physical Chemistry</w:t>
      </w:r>
    </w:p>
    <w:p w:rsidR="007074C4" w:rsidRPr="007074C4" w:rsidRDefault="007074C4" w:rsidP="007074C4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Solvent Polarity: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Dielectric constant indicates </w:t>
      </w:r>
      <w:r w:rsidRPr="007074C4">
        <w:rPr>
          <w:rStyle w:val="Strong"/>
          <w:sz w:val="28"/>
          <w:szCs w:val="28"/>
        </w:rPr>
        <w:t>polarity of solvents</w:t>
      </w:r>
      <w:r w:rsidRPr="007074C4">
        <w:rPr>
          <w:sz w:val="28"/>
          <w:szCs w:val="28"/>
        </w:rPr>
        <w:t>.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>High ε → polar solvent (good for dissolving ionic or polar solutes).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>Example: Water (ε = 80), Alcohol (ε = 24), Benzene (ε = 2.3).</w:t>
      </w:r>
    </w:p>
    <w:p w:rsidR="007074C4" w:rsidRPr="007074C4" w:rsidRDefault="007074C4" w:rsidP="007074C4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Solubility of Drugs: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Polar drugs dissolve better in </w:t>
      </w:r>
      <w:r w:rsidRPr="007074C4">
        <w:rPr>
          <w:rStyle w:val="Strong"/>
          <w:sz w:val="28"/>
          <w:szCs w:val="28"/>
        </w:rPr>
        <w:t>high dielectric constant</w:t>
      </w:r>
      <w:r w:rsidRPr="007074C4">
        <w:rPr>
          <w:sz w:val="28"/>
          <w:szCs w:val="28"/>
        </w:rPr>
        <w:t xml:space="preserve"> solvents.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Non-polar drugs dissolve in </w:t>
      </w:r>
      <w:r w:rsidRPr="007074C4">
        <w:rPr>
          <w:rStyle w:val="Strong"/>
          <w:sz w:val="28"/>
          <w:szCs w:val="28"/>
        </w:rPr>
        <w:t>low dielectric constant</w:t>
      </w:r>
      <w:r w:rsidRPr="007074C4">
        <w:rPr>
          <w:sz w:val="28"/>
          <w:szCs w:val="28"/>
        </w:rPr>
        <w:t xml:space="preserve"> solvents.</w:t>
      </w:r>
    </w:p>
    <w:p w:rsidR="007074C4" w:rsidRPr="007074C4" w:rsidRDefault="007074C4" w:rsidP="007074C4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Ionization of Electrolytes: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Higher dielectric constant decreases the force between ions → </w:t>
      </w:r>
      <w:r w:rsidRPr="007074C4">
        <w:rPr>
          <w:rStyle w:val="Strong"/>
          <w:sz w:val="28"/>
          <w:szCs w:val="28"/>
        </w:rPr>
        <w:t>enhances ionization</w:t>
      </w:r>
      <w:r w:rsidRPr="007074C4">
        <w:rPr>
          <w:sz w:val="28"/>
          <w:szCs w:val="28"/>
        </w:rPr>
        <w:t>.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Important for </w:t>
      </w:r>
      <w:r w:rsidRPr="007074C4">
        <w:rPr>
          <w:rStyle w:val="Strong"/>
          <w:sz w:val="28"/>
          <w:szCs w:val="28"/>
        </w:rPr>
        <w:t>electrolyte and buffer preparations</w:t>
      </w:r>
      <w:r w:rsidRPr="007074C4">
        <w:rPr>
          <w:sz w:val="28"/>
          <w:szCs w:val="28"/>
        </w:rPr>
        <w:t>.</w:t>
      </w:r>
    </w:p>
    <w:p w:rsidR="007074C4" w:rsidRPr="007074C4" w:rsidRDefault="007074C4" w:rsidP="007074C4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t>Formulation Design: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Helps in selecting </w:t>
      </w:r>
      <w:r w:rsidRPr="007074C4">
        <w:rPr>
          <w:rStyle w:val="Strong"/>
          <w:sz w:val="28"/>
          <w:szCs w:val="28"/>
        </w:rPr>
        <w:t>appropriate solvent systems</w:t>
      </w:r>
      <w:r w:rsidRPr="007074C4">
        <w:rPr>
          <w:sz w:val="28"/>
          <w:szCs w:val="28"/>
        </w:rPr>
        <w:t xml:space="preserve"> for drug formulations, suspensions, and emulsions.</w:t>
      </w:r>
    </w:p>
    <w:p w:rsidR="007074C4" w:rsidRPr="007074C4" w:rsidRDefault="007074C4" w:rsidP="007074C4">
      <w:pPr>
        <w:pStyle w:val="NormalWeb"/>
        <w:numPr>
          <w:ilvl w:val="0"/>
          <w:numId w:val="17"/>
        </w:numPr>
        <w:rPr>
          <w:sz w:val="28"/>
          <w:szCs w:val="28"/>
        </w:rPr>
      </w:pPr>
      <w:r w:rsidRPr="007074C4">
        <w:rPr>
          <w:rStyle w:val="Strong"/>
          <w:sz w:val="28"/>
          <w:szCs w:val="28"/>
        </w:rPr>
        <w:lastRenderedPageBreak/>
        <w:t>Stability Studies:</w:t>
      </w:r>
    </w:p>
    <w:p w:rsidR="007074C4" w:rsidRPr="007074C4" w:rsidRDefault="007074C4" w:rsidP="007074C4">
      <w:pPr>
        <w:pStyle w:val="NormalWeb"/>
        <w:numPr>
          <w:ilvl w:val="1"/>
          <w:numId w:val="17"/>
        </w:numPr>
        <w:rPr>
          <w:sz w:val="28"/>
          <w:szCs w:val="28"/>
        </w:rPr>
      </w:pPr>
      <w:r w:rsidRPr="007074C4">
        <w:rPr>
          <w:sz w:val="28"/>
          <w:szCs w:val="28"/>
        </w:rPr>
        <w:t xml:space="preserve">Dielectric constant affects </w:t>
      </w:r>
      <w:r w:rsidRPr="007074C4">
        <w:rPr>
          <w:rStyle w:val="Strong"/>
          <w:sz w:val="28"/>
          <w:szCs w:val="28"/>
        </w:rPr>
        <w:t>stability of charged colloids</w:t>
      </w:r>
      <w:r w:rsidRPr="007074C4">
        <w:rPr>
          <w:sz w:val="28"/>
          <w:szCs w:val="28"/>
        </w:rPr>
        <w:t xml:space="preserve"> and </w:t>
      </w:r>
      <w:r w:rsidRPr="007074C4">
        <w:rPr>
          <w:rStyle w:val="Strong"/>
          <w:sz w:val="28"/>
          <w:szCs w:val="28"/>
        </w:rPr>
        <w:t>micellar systems</w:t>
      </w:r>
      <w:r w:rsidRPr="007074C4">
        <w:rPr>
          <w:sz w:val="28"/>
          <w:szCs w:val="28"/>
        </w:rPr>
        <w:t>.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</w:p>
    <w:p w:rsidR="007074C4" w:rsidRPr="007074C4" w:rsidRDefault="007074C4" w:rsidP="007074C4">
      <w:pPr>
        <w:pStyle w:val="Heading3"/>
        <w:rPr>
          <w:sz w:val="28"/>
          <w:szCs w:val="28"/>
        </w:rPr>
      </w:pPr>
      <w:r w:rsidRPr="007074C4">
        <w:rPr>
          <w:rStyle w:val="Strong"/>
          <w:b/>
          <w:bCs/>
          <w:sz w:val="28"/>
          <w:szCs w:val="28"/>
        </w:rPr>
        <w:t>5. Formula Relation to Force Between Charges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>The force between two charges in a medium is inversely proportional to its dielectric constant:</w:t>
      </w:r>
    </w:p>
    <w:p w:rsidR="007074C4" w:rsidRPr="007074C4" w:rsidRDefault="007074C4" w:rsidP="007074C4">
      <w:pPr>
        <w:rPr>
          <w:rFonts w:ascii="Times New Roman" w:hAnsi="Times New Roman" w:cs="Times New Roman"/>
          <w:sz w:val="28"/>
          <w:szCs w:val="28"/>
        </w:rPr>
      </w:pPr>
      <w:r w:rsidRPr="007074C4">
        <w:rPr>
          <w:rStyle w:val="katex-mathml"/>
          <w:rFonts w:ascii="Times New Roman" w:hAnsi="Times New Roman" w:cs="Times New Roman"/>
          <w:sz w:val="28"/>
          <w:szCs w:val="28"/>
        </w:rPr>
        <w:t>F=14πε0εr×q1q2r2F = \frac{1}{4\pi \varepsilon_0 \varepsilon_r} \times \frac{q_1 q_2}{r^2}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F</w:t>
      </w:r>
      <w:r w:rsidRPr="007074C4">
        <w:rPr>
          <w:rStyle w:val="mrel"/>
          <w:rFonts w:ascii="Times New Roman" w:hAnsi="Times New Roman" w:cs="Times New Roman"/>
          <w:sz w:val="28"/>
          <w:szCs w:val="28"/>
        </w:rPr>
        <w:t>=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4πε0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εr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1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Style w:val="mbin"/>
          <w:rFonts w:ascii="Times New Roman" w:hAnsi="Times New Roman" w:cs="Times New Roman"/>
          <w:sz w:val="28"/>
          <w:szCs w:val="28"/>
        </w:rPr>
        <w:t>×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r2q1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</w:t>
      </w:r>
      <w:r w:rsidRPr="007074C4">
        <w:rPr>
          <w:rStyle w:val="mord"/>
          <w:rFonts w:ascii="Times New Roman" w:hAnsi="Times New Roman" w:cs="Times New Roman"/>
          <w:sz w:val="28"/>
          <w:szCs w:val="28"/>
        </w:rPr>
        <w:t>q2</w:t>
      </w:r>
      <w:r w:rsidRPr="007074C4">
        <w:rPr>
          <w:rStyle w:val="vlist-s"/>
          <w:rFonts w:ascii="Times New Roman" w:hAnsi="Times New Roman" w:cs="Times New Roman"/>
          <w:sz w:val="28"/>
          <w:szCs w:val="28"/>
        </w:rPr>
        <w:t>​​</w:t>
      </w:r>
      <w:r w:rsidRPr="00707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>Where:</w:t>
      </w:r>
    </w:p>
    <w:p w:rsidR="007074C4" w:rsidRPr="007074C4" w:rsidRDefault="007074C4" w:rsidP="007074C4">
      <w:pPr>
        <w:pStyle w:val="NormalWeb"/>
        <w:numPr>
          <w:ilvl w:val="0"/>
          <w:numId w:val="18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FF</w:t>
      </w:r>
      <w:r w:rsidRPr="007074C4">
        <w:rPr>
          <w:rStyle w:val="mord"/>
          <w:sz w:val="28"/>
          <w:szCs w:val="28"/>
        </w:rPr>
        <w:t>F</w:t>
      </w:r>
      <w:r w:rsidRPr="007074C4">
        <w:rPr>
          <w:sz w:val="28"/>
          <w:szCs w:val="28"/>
        </w:rPr>
        <w:t xml:space="preserve"> = Electrostatic force</w:t>
      </w:r>
    </w:p>
    <w:p w:rsidR="007074C4" w:rsidRPr="007074C4" w:rsidRDefault="007074C4" w:rsidP="007074C4">
      <w:pPr>
        <w:pStyle w:val="NormalWeb"/>
        <w:numPr>
          <w:ilvl w:val="0"/>
          <w:numId w:val="18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ε0\varepsilon_0</w:t>
      </w:r>
      <w:r w:rsidRPr="007074C4">
        <w:rPr>
          <w:rStyle w:val="mord"/>
          <w:sz w:val="28"/>
          <w:szCs w:val="28"/>
        </w:rPr>
        <w:t>ε0</w:t>
      </w:r>
      <w:r w:rsidRPr="007074C4">
        <w:rPr>
          <w:rStyle w:val="vlist-s"/>
          <w:sz w:val="28"/>
          <w:szCs w:val="28"/>
        </w:rPr>
        <w:t>​</w:t>
      </w:r>
      <w:r w:rsidRPr="007074C4">
        <w:rPr>
          <w:sz w:val="28"/>
          <w:szCs w:val="28"/>
        </w:rPr>
        <w:t xml:space="preserve"> = Permittivity of free space</w:t>
      </w:r>
    </w:p>
    <w:p w:rsidR="007074C4" w:rsidRPr="007074C4" w:rsidRDefault="007074C4" w:rsidP="007074C4">
      <w:pPr>
        <w:pStyle w:val="NormalWeb"/>
        <w:numPr>
          <w:ilvl w:val="0"/>
          <w:numId w:val="18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εr\varepsilon_r</w:t>
      </w:r>
      <w:r w:rsidRPr="007074C4">
        <w:rPr>
          <w:rStyle w:val="mord"/>
          <w:sz w:val="28"/>
          <w:szCs w:val="28"/>
        </w:rPr>
        <w:t>εr</w:t>
      </w:r>
      <w:r w:rsidRPr="007074C4">
        <w:rPr>
          <w:rStyle w:val="vlist-s"/>
          <w:sz w:val="28"/>
          <w:szCs w:val="28"/>
        </w:rPr>
        <w:t>​</w:t>
      </w:r>
      <w:r w:rsidRPr="007074C4">
        <w:rPr>
          <w:sz w:val="28"/>
          <w:szCs w:val="28"/>
        </w:rPr>
        <w:t xml:space="preserve"> = Dielectric constant of medium</w:t>
      </w:r>
    </w:p>
    <w:p w:rsidR="007074C4" w:rsidRPr="007074C4" w:rsidRDefault="007074C4" w:rsidP="007074C4">
      <w:pPr>
        <w:pStyle w:val="NormalWeb"/>
        <w:numPr>
          <w:ilvl w:val="0"/>
          <w:numId w:val="18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q1,q2q_1, q_2</w:t>
      </w:r>
      <w:r w:rsidRPr="007074C4">
        <w:rPr>
          <w:rStyle w:val="mord"/>
          <w:sz w:val="28"/>
          <w:szCs w:val="28"/>
        </w:rPr>
        <w:t>q1</w:t>
      </w:r>
      <w:r w:rsidRPr="007074C4">
        <w:rPr>
          <w:rStyle w:val="vlist-s"/>
          <w:sz w:val="28"/>
          <w:szCs w:val="28"/>
        </w:rPr>
        <w:t>​</w:t>
      </w:r>
      <w:r w:rsidRPr="007074C4">
        <w:rPr>
          <w:rStyle w:val="mpunct"/>
          <w:sz w:val="28"/>
          <w:szCs w:val="28"/>
        </w:rPr>
        <w:t>,</w:t>
      </w:r>
      <w:r w:rsidRPr="007074C4">
        <w:rPr>
          <w:rStyle w:val="mord"/>
          <w:sz w:val="28"/>
          <w:szCs w:val="28"/>
        </w:rPr>
        <w:t>q2</w:t>
      </w:r>
      <w:r w:rsidRPr="007074C4">
        <w:rPr>
          <w:rStyle w:val="vlist-s"/>
          <w:sz w:val="28"/>
          <w:szCs w:val="28"/>
        </w:rPr>
        <w:t>​</w:t>
      </w:r>
      <w:r w:rsidRPr="007074C4">
        <w:rPr>
          <w:sz w:val="28"/>
          <w:szCs w:val="28"/>
        </w:rPr>
        <w:t xml:space="preserve"> = Magnitudes of charges</w:t>
      </w:r>
    </w:p>
    <w:p w:rsidR="007074C4" w:rsidRPr="007074C4" w:rsidRDefault="007074C4" w:rsidP="007074C4">
      <w:pPr>
        <w:pStyle w:val="NormalWeb"/>
        <w:numPr>
          <w:ilvl w:val="0"/>
          <w:numId w:val="18"/>
        </w:numPr>
        <w:rPr>
          <w:sz w:val="28"/>
          <w:szCs w:val="28"/>
        </w:rPr>
      </w:pPr>
      <w:r w:rsidRPr="007074C4">
        <w:rPr>
          <w:rStyle w:val="katex-mathml"/>
          <w:sz w:val="28"/>
          <w:szCs w:val="28"/>
        </w:rPr>
        <w:t>rr</w:t>
      </w:r>
      <w:r w:rsidRPr="007074C4">
        <w:rPr>
          <w:rStyle w:val="mord"/>
          <w:sz w:val="28"/>
          <w:szCs w:val="28"/>
        </w:rPr>
        <w:t>r</w:t>
      </w:r>
      <w:r w:rsidRPr="007074C4">
        <w:rPr>
          <w:sz w:val="28"/>
          <w:szCs w:val="28"/>
        </w:rPr>
        <w:t xml:space="preserve"> = Distance between charges</w:t>
      </w:r>
    </w:p>
    <w:p w:rsidR="007074C4" w:rsidRPr="007074C4" w:rsidRDefault="007074C4" w:rsidP="007074C4">
      <w:pPr>
        <w:pStyle w:val="NormalWeb"/>
        <w:rPr>
          <w:sz w:val="28"/>
          <w:szCs w:val="28"/>
        </w:rPr>
      </w:pPr>
      <w:r w:rsidRPr="007074C4">
        <w:rPr>
          <w:sz w:val="28"/>
          <w:szCs w:val="28"/>
        </w:rPr>
        <w:t xml:space="preserve">Thus, a </w:t>
      </w:r>
      <w:r w:rsidRPr="007074C4">
        <w:rPr>
          <w:rStyle w:val="Strong"/>
          <w:sz w:val="28"/>
          <w:szCs w:val="28"/>
        </w:rPr>
        <w:t>higher dielectric constant</w:t>
      </w:r>
      <w:r w:rsidRPr="007074C4">
        <w:rPr>
          <w:sz w:val="28"/>
          <w:szCs w:val="28"/>
        </w:rPr>
        <w:t xml:space="preserve"> means </w:t>
      </w:r>
      <w:r w:rsidRPr="007074C4">
        <w:rPr>
          <w:rStyle w:val="Strong"/>
          <w:sz w:val="28"/>
          <w:szCs w:val="28"/>
        </w:rPr>
        <w:t>weaker electrostatic forces</w:t>
      </w:r>
      <w:r w:rsidRPr="007074C4">
        <w:rPr>
          <w:sz w:val="28"/>
          <w:szCs w:val="28"/>
        </w:rPr>
        <w:t xml:space="preserve"> between charged particles.</w:t>
      </w:r>
    </w:p>
    <w:bookmarkEnd w:id="0"/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2D" w:rsidRDefault="0079092D" w:rsidP="00DB570F">
      <w:pPr>
        <w:spacing w:after="0" w:line="240" w:lineRule="auto"/>
      </w:pPr>
      <w:r>
        <w:separator/>
      </w:r>
    </w:p>
  </w:endnote>
  <w:endnote w:type="continuationSeparator" w:id="0">
    <w:p w:rsidR="0079092D" w:rsidRDefault="0079092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2D" w:rsidRDefault="0079092D" w:rsidP="00DB570F">
      <w:pPr>
        <w:spacing w:after="0" w:line="240" w:lineRule="auto"/>
      </w:pPr>
      <w:r>
        <w:separator/>
      </w:r>
    </w:p>
  </w:footnote>
  <w:footnote w:type="continuationSeparator" w:id="0">
    <w:p w:rsidR="0079092D" w:rsidRDefault="0079092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909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7074C4">
          <w:rPr>
            <w:noProof/>
          </w:rPr>
          <w:t>3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79092D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909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659"/>
    <w:multiLevelType w:val="multilevel"/>
    <w:tmpl w:val="DEE2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675A6"/>
    <w:multiLevelType w:val="multilevel"/>
    <w:tmpl w:val="5602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3287C"/>
    <w:multiLevelType w:val="multilevel"/>
    <w:tmpl w:val="AA3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B3584"/>
    <w:multiLevelType w:val="multilevel"/>
    <w:tmpl w:val="93A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A1143"/>
    <w:multiLevelType w:val="multilevel"/>
    <w:tmpl w:val="C4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83A60"/>
    <w:multiLevelType w:val="multilevel"/>
    <w:tmpl w:val="6AEC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30C56"/>
    <w:multiLevelType w:val="multilevel"/>
    <w:tmpl w:val="EF40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D21DB"/>
    <w:multiLevelType w:val="multilevel"/>
    <w:tmpl w:val="266C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E4600F"/>
    <w:multiLevelType w:val="multilevel"/>
    <w:tmpl w:val="DFBC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30019"/>
    <w:multiLevelType w:val="multilevel"/>
    <w:tmpl w:val="FAA8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F307B"/>
    <w:multiLevelType w:val="multilevel"/>
    <w:tmpl w:val="465C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A32E2C"/>
    <w:multiLevelType w:val="multilevel"/>
    <w:tmpl w:val="33FA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C72E8"/>
    <w:multiLevelType w:val="multilevel"/>
    <w:tmpl w:val="DFDA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145AD7"/>
    <w:multiLevelType w:val="multilevel"/>
    <w:tmpl w:val="469A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15"/>
  </w:num>
  <w:num w:numId="13">
    <w:abstractNumId w:val="4"/>
  </w:num>
  <w:num w:numId="14">
    <w:abstractNumId w:val="2"/>
  </w:num>
  <w:num w:numId="15">
    <w:abstractNumId w:val="10"/>
  </w:num>
  <w:num w:numId="16">
    <w:abstractNumId w:val="14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3F422D"/>
    <w:rsid w:val="004406AC"/>
    <w:rsid w:val="00491A34"/>
    <w:rsid w:val="004B0649"/>
    <w:rsid w:val="004C37A3"/>
    <w:rsid w:val="0050689C"/>
    <w:rsid w:val="00517FE9"/>
    <w:rsid w:val="00521CE8"/>
    <w:rsid w:val="00541D2F"/>
    <w:rsid w:val="00657CCB"/>
    <w:rsid w:val="007074C4"/>
    <w:rsid w:val="007300CE"/>
    <w:rsid w:val="00751766"/>
    <w:rsid w:val="00767F40"/>
    <w:rsid w:val="0079092D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C30118"/>
    <w:rsid w:val="00C603C6"/>
    <w:rsid w:val="00C77CD8"/>
    <w:rsid w:val="00D43D7E"/>
    <w:rsid w:val="00D835EB"/>
    <w:rsid w:val="00D95CB3"/>
    <w:rsid w:val="00DA1A81"/>
    <w:rsid w:val="00DB570F"/>
    <w:rsid w:val="00E05ECE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E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05E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E05ECE"/>
  </w:style>
  <w:style w:type="character" w:customStyle="1" w:styleId="mord">
    <w:name w:val="mord"/>
    <w:basedOn w:val="DefaultParagraphFont"/>
    <w:rsid w:val="00E05ECE"/>
  </w:style>
  <w:style w:type="character" w:customStyle="1" w:styleId="mrel">
    <w:name w:val="mrel"/>
    <w:basedOn w:val="DefaultParagraphFont"/>
    <w:rsid w:val="00E05ECE"/>
  </w:style>
  <w:style w:type="character" w:customStyle="1" w:styleId="mopen">
    <w:name w:val="mopen"/>
    <w:basedOn w:val="DefaultParagraphFont"/>
    <w:rsid w:val="00E05ECE"/>
  </w:style>
  <w:style w:type="character" w:customStyle="1" w:styleId="vlist-s">
    <w:name w:val="vlist-s"/>
    <w:basedOn w:val="DefaultParagraphFont"/>
    <w:rsid w:val="00E05ECE"/>
  </w:style>
  <w:style w:type="character" w:customStyle="1" w:styleId="mclose">
    <w:name w:val="mclose"/>
    <w:basedOn w:val="DefaultParagraphFont"/>
    <w:rsid w:val="00E05ECE"/>
  </w:style>
  <w:style w:type="character" w:customStyle="1" w:styleId="mbin">
    <w:name w:val="mbin"/>
    <w:basedOn w:val="DefaultParagraphFont"/>
    <w:rsid w:val="00E05ECE"/>
  </w:style>
  <w:style w:type="character" w:customStyle="1" w:styleId="Heading2Char">
    <w:name w:val="Heading 2 Char"/>
    <w:basedOn w:val="DefaultParagraphFont"/>
    <w:link w:val="Heading2"/>
    <w:uiPriority w:val="9"/>
    <w:semiHidden/>
    <w:rsid w:val="007074C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punct">
    <w:name w:val="mpunct"/>
    <w:basedOn w:val="DefaultParagraphFont"/>
    <w:rsid w:val="00707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2025-11-11T10:07:00Z</dcterms:created>
  <dcterms:modified xsi:type="dcterms:W3CDTF">2025-11-11T10:07:00Z</dcterms:modified>
</cp:coreProperties>
</file>