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113017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 : 2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 w:rsidRPr="00113017">
        <w:rPr>
          <w:rFonts w:ascii="Times New Roman" w:hAnsi="Times New Roman" w:cs="Times New Roman"/>
          <w:sz w:val="24"/>
          <w:szCs w:val="24"/>
        </w:rPr>
        <w:t>STATES OF MATTER AND PROPERTIES OF MATTER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C8027C">
        <w:rPr>
          <w:rFonts w:ascii="Times New Roman" w:hAnsi="Times New Roman" w:cs="Times New Roman"/>
          <w:sz w:val="24"/>
          <w:szCs w:val="24"/>
        </w:rPr>
        <w:t>14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9C02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bookmarkStart w:id="0" w:name="_GoBack"/>
      <w:r w:rsidR="00C8027C" w:rsidRPr="00C8027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AEROSOLS – INHALERS, RELATIVE HUMIDITY</w:t>
      </w:r>
    </w:p>
    <w:bookmarkEnd w:id="0"/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8027C" w:rsidRPr="00C8027C" w:rsidRDefault="00C8027C" w:rsidP="00C8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1. Aerosols</w:t>
      </w:r>
    </w:p>
    <w:p w:rsidR="00C8027C" w:rsidRPr="00C8027C" w:rsidRDefault="00C8027C" w:rsidP="00C802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 xml:space="preserve">Aerosols are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pressurized dosage forms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containing one or more active ingredients which, upon activation of a suitable valve system,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dispense the contents as a fine mist, spray, foam, or powder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Basic Principle: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 xml:space="preserve">Aerosols work on the principle of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gas pressure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— a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propellant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(compressed or liquefied gas) pushes the drug out through a nozzle, forming particles of desired size for effective delivery.</w:t>
      </w:r>
    </w:p>
    <w:p w:rsidR="00C8027C" w:rsidRPr="00C8027C" w:rsidRDefault="00C8027C" w:rsidP="00C802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Components of Aerosol System:</w:t>
      </w:r>
    </w:p>
    <w:p w:rsidR="00C8027C" w:rsidRPr="00C8027C" w:rsidRDefault="00C8027C" w:rsidP="00C8027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Container: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>Made of metal, glass, or plastic that can withstand internal pressure.</w:t>
      </w:r>
    </w:p>
    <w:p w:rsidR="00C8027C" w:rsidRPr="00C8027C" w:rsidRDefault="00C8027C" w:rsidP="00C8027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Propellant: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>Provides pressure and helps in dispersion of the drug (e.g., hydrocarbons, fluorocarbons, CO₂, N₂O).</w:t>
      </w:r>
    </w:p>
    <w:p w:rsidR="00C8027C" w:rsidRPr="00C8027C" w:rsidRDefault="00C8027C" w:rsidP="00C8027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Valve and Actuator: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>Controls the amount of formulation released per actuation.</w:t>
      </w:r>
    </w:p>
    <w:p w:rsidR="00C8027C" w:rsidRPr="00C8027C" w:rsidRDefault="00C8027C" w:rsidP="00C8027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Product Concentrate: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>Contains the active drug and other excipients like solvents or surfactants.</w:t>
      </w:r>
    </w:p>
    <w:p w:rsidR="00C8027C" w:rsidRPr="00C8027C" w:rsidRDefault="00C8027C" w:rsidP="00C802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Advantages:</w:t>
      </w:r>
    </w:p>
    <w:p w:rsidR="00C8027C" w:rsidRPr="00C8027C" w:rsidRDefault="00C8027C" w:rsidP="00C8027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Provides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rapid action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Convenient and accurate dosing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Sterile and contamination-free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Can deliver drug directly to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lungs or skin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Types of Aerosols (Based on Use):</w:t>
      </w:r>
    </w:p>
    <w:p w:rsidR="00C8027C" w:rsidRPr="00C8027C" w:rsidRDefault="00C8027C" w:rsidP="00C8027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Topical aerosols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– applied to skin (e.g., antiseptic sprays, deodorants).</w:t>
      </w:r>
    </w:p>
    <w:p w:rsidR="00C8027C" w:rsidRPr="00C8027C" w:rsidRDefault="00C8027C" w:rsidP="00C8027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Inhalation aerosols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– used for respiratory tract disorders.</w:t>
      </w:r>
    </w:p>
    <w:p w:rsidR="00C8027C" w:rsidRPr="00C8027C" w:rsidRDefault="00C8027C" w:rsidP="00C8027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Nasal aerosols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– for nasal administration.</w:t>
      </w:r>
    </w:p>
    <w:p w:rsidR="00C8027C" w:rsidRPr="00C8027C" w:rsidRDefault="00C8027C" w:rsidP="00C8027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Rectal and vaginal aerosols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– less common, for local effects.</w:t>
      </w:r>
    </w:p>
    <w:p w:rsidR="00C8027C" w:rsidRPr="00C8027C" w:rsidRDefault="00C8027C" w:rsidP="00C80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27C" w:rsidRPr="00C8027C" w:rsidRDefault="00C8027C" w:rsidP="00C8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2. Inhalers</w:t>
      </w:r>
    </w:p>
    <w:p w:rsidR="00C8027C" w:rsidRPr="00C8027C" w:rsidRDefault="00C8027C" w:rsidP="00C80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 xml:space="preserve">Inhalers are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aerosol-based drug delivery systems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that deliver a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specific dose of medication directly to the lungs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for local or systemic action.</w:t>
      </w:r>
    </w:p>
    <w:p w:rsidR="00C8027C" w:rsidRPr="00C8027C" w:rsidRDefault="00C8027C" w:rsidP="00C80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Purpose: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 xml:space="preserve">Used mainly in the treatment of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asthma, COPD (Chronic Obstructive Pulmonary Disease), and other respiratory diseases.</w:t>
      </w:r>
    </w:p>
    <w:p w:rsidR="00C8027C" w:rsidRPr="00C8027C" w:rsidRDefault="00C8027C" w:rsidP="00C80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Types of Inhalers:</w:t>
      </w:r>
    </w:p>
    <w:p w:rsidR="00C8027C" w:rsidRPr="00C8027C" w:rsidRDefault="00C8027C" w:rsidP="00C8027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Metered-Dose Inhaler (MDI):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Delivers a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fixed dose per actuation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using a propellant.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Drug is released as a fine aerosol mist.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Example: Salbutamol inhaler.</w:t>
      </w:r>
    </w:p>
    <w:p w:rsidR="00C8027C" w:rsidRPr="00C8027C" w:rsidRDefault="00C8027C" w:rsidP="00C8027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Dry Powder Inhaler (DPI):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Contains the drug in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powder form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No propellant; the patient’s inhalation provides the force for drug delivery.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Example: Budesonide DPI.</w:t>
      </w:r>
    </w:p>
    <w:p w:rsidR="00C8027C" w:rsidRPr="00C8027C" w:rsidRDefault="00C8027C" w:rsidP="00C8027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Nebulizer: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Converts liquid medication into a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fine mist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using compressed air or ultrasonic waves.</w:t>
      </w:r>
    </w:p>
    <w:p w:rsidR="00C8027C" w:rsidRPr="00C8027C" w:rsidRDefault="00C8027C" w:rsidP="00C8027C">
      <w:pPr>
        <w:numPr>
          <w:ilvl w:val="2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Suitable for children and patients who cannot use MDIs or DPIs.</w:t>
      </w:r>
    </w:p>
    <w:p w:rsidR="00C8027C" w:rsidRPr="00C8027C" w:rsidRDefault="00C8027C" w:rsidP="00C80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Advantages: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Rapid onset of action.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Localized delivery →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less systemic side effects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Portable and easy to use.</w:t>
      </w:r>
    </w:p>
    <w:p w:rsidR="00C8027C" w:rsidRPr="00C8027C" w:rsidRDefault="00C8027C" w:rsidP="00C802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Precautions: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Shake well before use (for MDIs).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Inhale slowly and deeply.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Clean mouthpiece regularly.</w:t>
      </w:r>
    </w:p>
    <w:p w:rsidR="00C8027C" w:rsidRPr="00C8027C" w:rsidRDefault="00C8027C" w:rsidP="00C8027C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lastRenderedPageBreak/>
        <w:t>Avoid overuse.</w:t>
      </w:r>
    </w:p>
    <w:p w:rsidR="00C8027C" w:rsidRPr="00C8027C" w:rsidRDefault="00C8027C" w:rsidP="00C802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27C" w:rsidRPr="00C8027C" w:rsidRDefault="00C8027C" w:rsidP="00C802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3. Relative Humidity (RH)</w:t>
      </w:r>
    </w:p>
    <w:p w:rsidR="00C8027C" w:rsidRPr="00C8027C" w:rsidRDefault="00C8027C" w:rsidP="00C802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Definition: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br/>
        <w:t xml:space="preserve">Relative Humidity is the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ratio of the amount of water vapor present in the air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to the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maximum amount of water vapor the air can hold at that temperature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, expressed as a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percentage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Relative Humidity (RH)=Actual Vapour PressureSaturated Vapour Pressure×100\text{Relative Humidity (RH)} = \frac{\text{Actual Vapour Pressure}}{\text{Saturated Vapour Pressure}} \times 100Relative Humidity (RH)=Saturated Vapour PressureActual Vapour Pressure​×100 </w:t>
      </w:r>
    </w:p>
    <w:p w:rsidR="00C8027C" w:rsidRPr="00C8027C" w:rsidRDefault="00C8027C" w:rsidP="00C802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Importance in Pharmaceutical Sciences: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Affects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stability of drugs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storage of formulations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High humidity may cause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moisture absorption, caking, or microbial growth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Low humidity may cause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drying or cracking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of certain dosage forms.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Controlled RH (e.g., 40–60%) is maintained in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pharmaceutical manufacturing areas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Measurement: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Measured using instruments like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hygrometer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 xml:space="preserve"> or </w:t>
      </w: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psychrometer</w:t>
      </w:r>
      <w:r w:rsidRPr="00C80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27C" w:rsidRPr="00C8027C" w:rsidRDefault="00C8027C" w:rsidP="00C8027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b/>
          <w:bCs/>
          <w:sz w:val="28"/>
          <w:szCs w:val="28"/>
        </w:rPr>
        <w:t>Examples of RH-sensitive products: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Effervescent tablets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Hygroscopic powders</w:t>
      </w:r>
    </w:p>
    <w:p w:rsidR="00C8027C" w:rsidRPr="00C8027C" w:rsidRDefault="00C8027C" w:rsidP="00C8027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027C">
        <w:rPr>
          <w:rFonts w:ascii="Times New Roman" w:eastAsia="Times New Roman" w:hAnsi="Times New Roman" w:cs="Times New Roman"/>
          <w:sz w:val="28"/>
          <w:szCs w:val="28"/>
        </w:rPr>
        <w:t>Gelatin capsules</w:t>
      </w: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C30118" w:rsidRPr="00D43D7E" w:rsidRDefault="00C30118" w:rsidP="00D43D7E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223" w:rsidRDefault="00BD7223" w:rsidP="00DB570F">
      <w:pPr>
        <w:spacing w:after="0" w:line="240" w:lineRule="auto"/>
      </w:pPr>
      <w:r>
        <w:separator/>
      </w:r>
    </w:p>
  </w:endnote>
  <w:endnote w:type="continuationSeparator" w:id="0">
    <w:p w:rsidR="00BD7223" w:rsidRDefault="00BD722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223" w:rsidRDefault="00BD7223" w:rsidP="00DB570F">
      <w:pPr>
        <w:spacing w:after="0" w:line="240" w:lineRule="auto"/>
      </w:pPr>
      <w:r>
        <w:separator/>
      </w:r>
    </w:p>
  </w:footnote>
  <w:footnote w:type="continuationSeparator" w:id="0">
    <w:p w:rsidR="00BD7223" w:rsidRDefault="00BD722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BD722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C8027C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BD722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BD722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457DA"/>
    <w:multiLevelType w:val="multilevel"/>
    <w:tmpl w:val="3536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F6E1D"/>
    <w:multiLevelType w:val="multilevel"/>
    <w:tmpl w:val="2E12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F23C1"/>
    <w:multiLevelType w:val="multilevel"/>
    <w:tmpl w:val="B85C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2"/>
  </w:num>
  <w:num w:numId="9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13F0D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A22D24"/>
    <w:rsid w:val="00A37C51"/>
    <w:rsid w:val="00AF052D"/>
    <w:rsid w:val="00B9514D"/>
    <w:rsid w:val="00BA3D19"/>
    <w:rsid w:val="00BC37A9"/>
    <w:rsid w:val="00BD7223"/>
    <w:rsid w:val="00C30118"/>
    <w:rsid w:val="00C603C6"/>
    <w:rsid w:val="00C77CD8"/>
    <w:rsid w:val="00C8027C"/>
    <w:rsid w:val="00D43D7E"/>
    <w:rsid w:val="00D835EB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katex-mathml">
    <w:name w:val="katex-mathml"/>
    <w:basedOn w:val="DefaultParagraphFont"/>
    <w:rsid w:val="00C8027C"/>
  </w:style>
  <w:style w:type="character" w:customStyle="1" w:styleId="mord">
    <w:name w:val="mord"/>
    <w:basedOn w:val="DefaultParagraphFont"/>
    <w:rsid w:val="00C8027C"/>
  </w:style>
  <w:style w:type="character" w:customStyle="1" w:styleId="mrel">
    <w:name w:val="mrel"/>
    <w:basedOn w:val="DefaultParagraphFont"/>
    <w:rsid w:val="00C8027C"/>
  </w:style>
  <w:style w:type="character" w:customStyle="1" w:styleId="vlist-s">
    <w:name w:val="vlist-s"/>
    <w:basedOn w:val="DefaultParagraphFont"/>
    <w:rsid w:val="00C8027C"/>
  </w:style>
  <w:style w:type="character" w:customStyle="1" w:styleId="mbin">
    <w:name w:val="mbin"/>
    <w:basedOn w:val="DefaultParagraphFont"/>
    <w:rsid w:val="00C8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2025-11-11T09:57:00Z</dcterms:created>
  <dcterms:modified xsi:type="dcterms:W3CDTF">2025-11-11T09:57:00Z</dcterms:modified>
</cp:coreProperties>
</file>