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870E5" w14:textId="77777777" w:rsidR="00CB3CE6" w:rsidRPr="00A74E4F" w:rsidRDefault="00CB3CE6" w:rsidP="00CB3CE6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EE0000"/>
          <w:sz w:val="28"/>
          <w:szCs w:val="28"/>
        </w:rPr>
      </w:pPr>
      <w:r w:rsidRPr="00A74E4F">
        <w:rPr>
          <w:rFonts w:ascii="Times New Roman" w:eastAsia="Times New Roman" w:hAnsi="Times New Roman" w:cs="Times New Roman"/>
          <w:b/>
          <w:bCs/>
          <w:color w:val="EE0000"/>
          <w:sz w:val="28"/>
          <w:szCs w:val="28"/>
        </w:rPr>
        <w:t>L-2</w:t>
      </w:r>
    </w:p>
    <w:p w14:paraId="14BFF46F" w14:textId="77777777" w:rsidR="00CB3CE6" w:rsidRPr="00EA10F7" w:rsidRDefault="00CB3CE6" w:rsidP="00CB3CE6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0F7">
        <w:rPr>
          <w:rFonts w:ascii="Times New Roman" w:eastAsia="Times New Roman" w:hAnsi="Times New Roman" w:cs="Times New Roman"/>
          <w:b/>
          <w:bCs/>
          <w:sz w:val="28"/>
          <w:szCs w:val="28"/>
        </w:rPr>
        <w:t>Reactivity: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10F7">
        <w:rPr>
          <w:rFonts w:ascii="Times New Roman" w:eastAsia="Times New Roman" w:hAnsi="Times New Roman" w:cs="Times New Roman"/>
          <w:sz w:val="28"/>
          <w:szCs w:val="28"/>
        </w:rPr>
        <w:br/>
        <w:t xml:space="preserve">  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5"/>
        <w:gridCol w:w="5831"/>
      </w:tblGrid>
      <w:tr w:rsidR="00CB3CE6" w:rsidRPr="00EA10F7" w14:paraId="71B32F26" w14:textId="77777777" w:rsidTr="00B02CF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231107E3" w14:textId="77777777" w:rsidR="00CB3CE6" w:rsidRPr="00EA10F7" w:rsidRDefault="00CB3CE6" w:rsidP="00B02CF6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4C56593" wp14:editId="43D6886D">
                  <wp:extent cx="1952625" cy="1657350"/>
                  <wp:effectExtent l="19050" t="0" r="9525" b="0"/>
                  <wp:docPr id="487" name="Picture 487" descr="electrostatic potential of methyl am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lectrostatic potential of methyl am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1657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5F6866D4" w14:textId="77777777" w:rsidR="00CB3CE6" w:rsidRPr="00EA10F7" w:rsidRDefault="00CB3CE6" w:rsidP="00B02CF6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>The image shows the electrostatic potential for methylamine, ch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3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>nh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The </w:t>
            </w:r>
            <w:proofErr w:type="gramStart"/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more </w:t>
            </w:r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red</w:t>
            </w:r>
            <w:proofErr w:type="gramEnd"/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an area is, the higher the electron density and the </w:t>
            </w:r>
            <w:proofErr w:type="gramStart"/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more </w:t>
            </w:r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blue</w:t>
            </w:r>
            <w:proofErr w:type="gramEnd"/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an area is, the lower the electron density.  </w:t>
            </w:r>
          </w:p>
          <w:p w14:paraId="433DCB47" w14:textId="77777777" w:rsidR="00CB3CE6" w:rsidRPr="00EA10F7" w:rsidRDefault="00CB3CE6" w:rsidP="00B02CF6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>The amine n atom is a region of high electron density (</w:t>
            </w:r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red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>) due to the lone pair.</w:t>
            </w:r>
          </w:p>
          <w:p w14:paraId="34AC2ABA" w14:textId="77777777" w:rsidR="00CB3CE6" w:rsidRPr="00EA10F7" w:rsidRDefault="00CB3CE6" w:rsidP="00B02CF6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Amine n atoms are </w:t>
            </w:r>
            <w:proofErr w:type="spellStart"/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>lewis</w:t>
            </w:r>
            <w:proofErr w:type="spellEnd"/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bases, (alkyl ammonium </w:t>
            </w:r>
            <w:proofErr w:type="spellStart"/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>pk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a</w:t>
            </w:r>
            <w:proofErr w:type="spellEnd"/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~ 10, aryl ammonium </w:t>
            </w:r>
            <w:proofErr w:type="spellStart"/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>pka</w:t>
            </w:r>
            <w:proofErr w:type="spellEnd"/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~ 5)</w:t>
            </w:r>
          </w:p>
          <w:p w14:paraId="4BEFE36F" w14:textId="77777777" w:rsidR="00CB3CE6" w:rsidRPr="00EA10F7" w:rsidRDefault="00CB3CE6" w:rsidP="00B02CF6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>Amines can react as either bases or nucleophiles at the nitrogen.</w:t>
            </w:r>
          </w:p>
          <w:p w14:paraId="4CF4E633" w14:textId="77777777" w:rsidR="00CB3CE6" w:rsidRPr="00EA10F7" w:rsidRDefault="00CB3CE6" w:rsidP="00B02CF6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>There is low electron density (</w:t>
            </w:r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blue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>) on h atom of the -</w:t>
            </w:r>
            <w:proofErr w:type="spellStart"/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nh</w:t>
            </w:r>
            <w:proofErr w:type="spellEnd"/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group.</w:t>
            </w:r>
          </w:p>
          <w:p w14:paraId="6A301A4D" w14:textId="77777777" w:rsidR="00CB3CE6" w:rsidRPr="00EA10F7" w:rsidRDefault="00CB3CE6" w:rsidP="00B02CF6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>Removal of the proton generates the amide ion</w:t>
            </w:r>
          </w:p>
          <w:p w14:paraId="526DEBC4" w14:textId="77777777" w:rsidR="00CB3CE6" w:rsidRPr="00EA10F7" w:rsidRDefault="00CB3CE6" w:rsidP="00B02CF6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(</w:t>
            </w:r>
            <w:proofErr w:type="gramStart"/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care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not to be confused with the carboxylic acid derivative rconh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  </w:t>
            </w:r>
          </w:p>
          <w:p w14:paraId="5DFA9857" w14:textId="77777777" w:rsidR="00CB3CE6" w:rsidRPr="00EA10F7" w:rsidRDefault="00CB3CE6" w:rsidP="00B02CF6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>The -</w:t>
            </w:r>
            <w:proofErr w:type="spellStart"/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>nh</w:t>
            </w:r>
            <w:proofErr w:type="spellEnd"/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group is a very poor leaving group and needs to be converted to a better leaving group before substitution can occur.</w:t>
            </w:r>
          </w:p>
        </w:tc>
      </w:tr>
      <w:tr w:rsidR="00CB3CE6" w:rsidRPr="00EA10F7" w14:paraId="5CE05262" w14:textId="77777777" w:rsidTr="00B02CF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0224B414" w14:textId="77777777" w:rsidR="00CB3CE6" w:rsidRPr="00EA10F7" w:rsidRDefault="00CB3CE6" w:rsidP="00B02CF6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83C9724" wp14:editId="677EF5E0">
                  <wp:extent cx="1531204" cy="1428752"/>
                  <wp:effectExtent l="114300" t="114300" r="88265" b="133350"/>
                  <wp:docPr id="488" name="Picture 488" descr="electrostatic potential of methyl am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lectrostatic potential of methyl am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8942" cy="1491957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551D0CB3" w14:textId="77777777" w:rsidR="00CB3CE6" w:rsidRPr="00EA10F7" w:rsidRDefault="00CB3CE6" w:rsidP="00B02CF6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>The image shows the electrostatic potential for methylammonium, ch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3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>nh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3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+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The </w:t>
            </w:r>
            <w:proofErr w:type="gramStart"/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more </w:t>
            </w:r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red</w:t>
            </w:r>
            <w:proofErr w:type="gramEnd"/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an area is, the higher the electron density and the </w:t>
            </w:r>
            <w:proofErr w:type="gramStart"/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more </w:t>
            </w:r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blue</w:t>
            </w:r>
            <w:proofErr w:type="gramEnd"/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an area is, the lower the electron density.  </w:t>
            </w:r>
          </w:p>
          <w:p w14:paraId="567D1A07" w14:textId="77777777" w:rsidR="00CB3CE6" w:rsidRPr="00EA10F7" w:rsidRDefault="00CB3CE6" w:rsidP="00B02CF6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>The ammonium n atom is a region of low electron density (</w:t>
            </w:r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blue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>) due to the positive charge.</w:t>
            </w:r>
          </w:p>
          <w:p w14:paraId="185C57B6" w14:textId="77777777" w:rsidR="00CB3CE6" w:rsidRPr="00EA10F7" w:rsidRDefault="00CB3CE6" w:rsidP="00B02CF6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Ammonium ions are not nucleophilic.</w:t>
            </w:r>
          </w:p>
          <w:p w14:paraId="299D9A70" w14:textId="77777777" w:rsidR="00CB3CE6" w:rsidRPr="00EA10F7" w:rsidRDefault="00CB3CE6" w:rsidP="00B02CF6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>There is low electron density (</w:t>
            </w:r>
            <w:r w:rsidRPr="00EA10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blue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>) on h atom of the -nh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3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group.</w:t>
            </w:r>
          </w:p>
          <w:p w14:paraId="1E3A92CE" w14:textId="77777777" w:rsidR="00CB3CE6" w:rsidRPr="00EA10F7" w:rsidRDefault="00CB3CE6" w:rsidP="00B02CF6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>Removal of the proton regenerates the amine.</w:t>
            </w:r>
          </w:p>
          <w:p w14:paraId="481EB3B0" w14:textId="77777777" w:rsidR="00CB3CE6" w:rsidRPr="00EA10F7" w:rsidRDefault="00CB3CE6" w:rsidP="00B02CF6">
            <w:pPr>
              <w:pStyle w:val="NoSpacing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>The -nh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3</w:t>
            </w:r>
            <w:r w:rsidRPr="00EA10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group is a potential leaving group.</w:t>
            </w:r>
          </w:p>
        </w:tc>
      </w:tr>
    </w:tbl>
    <w:p w14:paraId="74782A86" w14:textId="77777777" w:rsidR="00CB3CE6" w:rsidRDefault="00CB3CE6"/>
    <w:sectPr w:rsidR="00CB3C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C68A9" w14:textId="77777777" w:rsidR="006F1EE1" w:rsidRDefault="006F1EE1" w:rsidP="00CB3CE6">
      <w:pPr>
        <w:spacing w:after="0" w:line="240" w:lineRule="auto"/>
      </w:pPr>
      <w:r>
        <w:separator/>
      </w:r>
    </w:p>
  </w:endnote>
  <w:endnote w:type="continuationSeparator" w:id="0">
    <w:p w14:paraId="0775AF33" w14:textId="77777777" w:rsidR="006F1EE1" w:rsidRDefault="006F1EE1" w:rsidP="00CB3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D7695" w14:textId="77777777" w:rsidR="00CB3CE6" w:rsidRDefault="00CB3CE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14925" w14:textId="3F0B3400" w:rsidR="00CB3CE6" w:rsidRDefault="00CB3CE6">
    <w:pPr>
      <w:pStyle w:val="Footer"/>
    </w:pPr>
    <w:proofErr w:type="gramStart"/>
    <w:r>
      <w:t>B.PHARM</w:t>
    </w:r>
    <w:proofErr w:type="gramEnd"/>
    <w:r>
      <w:t xml:space="preserve"> 2</w:t>
    </w:r>
    <w:r w:rsidRPr="00CB3CE6">
      <w:rPr>
        <w:vertAlign w:val="superscript"/>
      </w:rPr>
      <w:t>ND</w:t>
    </w:r>
    <w:r>
      <w:t xml:space="preserve"> SEM 2024-25                                                        SUBHASREE PANIGRAHY</w:t>
    </w:r>
  </w:p>
  <w:p w14:paraId="663E09CC" w14:textId="5858A6AD" w:rsidR="00CB3CE6" w:rsidRDefault="00CB3CE6">
    <w:pPr>
      <w:pStyle w:val="Footer"/>
    </w:pPr>
    <w:r>
      <w:t xml:space="preserve">                                                                                                                        ASST. PROFESSOR</w:t>
    </w:r>
  </w:p>
  <w:p w14:paraId="725938E5" w14:textId="77777777" w:rsidR="00CB3CE6" w:rsidRDefault="00CB3CE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D448D" w14:textId="77777777" w:rsidR="00CB3CE6" w:rsidRDefault="00CB3C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DDC83" w14:textId="77777777" w:rsidR="006F1EE1" w:rsidRDefault="006F1EE1" w:rsidP="00CB3CE6">
      <w:pPr>
        <w:spacing w:after="0" w:line="240" w:lineRule="auto"/>
      </w:pPr>
      <w:r>
        <w:separator/>
      </w:r>
    </w:p>
  </w:footnote>
  <w:footnote w:type="continuationSeparator" w:id="0">
    <w:p w14:paraId="67D9D396" w14:textId="77777777" w:rsidR="006F1EE1" w:rsidRDefault="006F1EE1" w:rsidP="00CB3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CD4A5" w14:textId="34E0E05F" w:rsidR="00CB3CE6" w:rsidRDefault="00CB3CE6">
    <w:pPr>
      <w:pStyle w:val="Header"/>
    </w:pPr>
    <w:r>
      <w:rPr>
        <w:noProof/>
      </w:rPr>
      <w:pict w14:anchorId="0BB188F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40005251" o:spid="_x0000_s1026" type="#_x0000_t136" style="position:absolute;margin-left:0;margin-top:0;width:318.15pt;height:318.15pt;rotation:315;z-index:-251655168;mso-position-horizontal:center;mso-position-horizontal-relative:margin;mso-position-vertical:center;mso-position-vertical-relative:margin" o:allowincell="f" fillcolor="#e00" stroked="f">
          <v:fill opacity=".5"/>
          <v:textpath style="font-family:&quot;Calibri&quot;;font-size:1pt" string="RCP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8011130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F89819D" w14:textId="3DA10F89" w:rsidR="00CB3CE6" w:rsidRDefault="00CB3CE6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                                                                                                               RAGHU COLLEGE OF PHARMACY</w:t>
        </w:r>
      </w:p>
    </w:sdtContent>
  </w:sdt>
  <w:p w14:paraId="6C063886" w14:textId="0C5872B6" w:rsidR="00CB3CE6" w:rsidRDefault="00CB3CE6">
    <w:pPr>
      <w:pStyle w:val="Header"/>
    </w:pPr>
    <w:r>
      <w:rPr>
        <w:noProof/>
      </w:rPr>
      <w:pict w14:anchorId="445858E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40005252" o:spid="_x0000_s1027" type="#_x0000_t136" style="position:absolute;margin-left:0;margin-top:0;width:318.15pt;height:318.15pt;rotation:315;z-index:-251653120;mso-position-horizontal:center;mso-position-horizontal-relative:margin;mso-position-vertical:center;mso-position-vertical-relative:margin" o:allowincell="f" fillcolor="#e00" stroked="f">
          <v:fill opacity=".5"/>
          <v:textpath style="font-family:&quot;Calibri&quot;;font-size:1pt" string="RCP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13832" w14:textId="0BBE611B" w:rsidR="00CB3CE6" w:rsidRDefault="00CB3CE6">
    <w:pPr>
      <w:pStyle w:val="Header"/>
    </w:pPr>
    <w:r>
      <w:rPr>
        <w:noProof/>
      </w:rPr>
      <w:pict w14:anchorId="37D1EEA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40005250" o:spid="_x0000_s1025" type="#_x0000_t136" style="position:absolute;margin-left:0;margin-top:0;width:318.15pt;height:318.15pt;rotation:315;z-index:-251657216;mso-position-horizontal:center;mso-position-horizontal-relative:margin;mso-position-vertical:center;mso-position-vertical-relative:margin" o:allowincell="f" fillcolor="#e00" stroked="f">
          <v:fill opacity=".5"/>
          <v:textpath style="font-family:&quot;Calibri&quot;;font-size:1pt" string="RCP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CE6"/>
    <w:rsid w:val="00514732"/>
    <w:rsid w:val="006F1EE1"/>
    <w:rsid w:val="00CB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1B9063"/>
  <w15:chartTrackingRefBased/>
  <w15:docId w15:val="{A85A484C-4052-45D6-9EA3-550149D1C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3CE6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3CE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3CE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3CE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3CE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3CE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3CE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3CE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3CE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3CE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3C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3C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3C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3C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3C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3C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3C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3C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3C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3C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B3C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3CE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B3C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3CE6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B3C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3CE6"/>
    <w:pPr>
      <w:spacing w:line="278" w:lineRule="auto"/>
      <w:ind w:left="720"/>
      <w:contextualSpacing/>
    </w:pPr>
    <w:rPr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B3C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3C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3C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3CE6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CB3CE6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CB3C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3CE6"/>
    <w:rPr>
      <w:kern w:val="0"/>
      <w:sz w:val="22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B3C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3CE6"/>
    <w:rPr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184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SUBHASREE PANIGRAHY</dc:creator>
  <cp:keywords/>
  <dc:description/>
  <cp:lastModifiedBy>SUBHASREE PANIGRAHY</cp:lastModifiedBy>
  <cp:revision>1</cp:revision>
  <dcterms:created xsi:type="dcterms:W3CDTF">2025-10-06T06:29:00Z</dcterms:created>
  <dcterms:modified xsi:type="dcterms:W3CDTF">2025-10-06T06:34:00Z</dcterms:modified>
</cp:coreProperties>
</file>