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8443" w14:textId="77777777" w:rsidR="009C1A58" w:rsidRPr="00A74E4F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</w:rPr>
      </w:pPr>
      <w:r w:rsidRPr="00A74E4F">
        <w:rPr>
          <w:rFonts w:ascii="Times New Roman" w:eastAsia="Times New Roman" w:hAnsi="Times New Roman" w:cs="Times New Roman"/>
          <w:color w:val="EE0000"/>
          <w:sz w:val="28"/>
          <w:szCs w:val="28"/>
        </w:rPr>
        <w:t>L-4</w:t>
      </w:r>
    </w:p>
    <w:p w14:paraId="3045D5C8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azides </w:t>
      </w:r>
    </w:p>
    <w:p w14:paraId="02273286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C0CC72" wp14:editId="197017FE">
            <wp:extent cx="2362200" cy="800100"/>
            <wp:effectExtent l="19050" t="0" r="0" b="0"/>
            <wp:docPr id="495" name="Picture 495" descr="reduction of azides gives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duction of azides gives primary amin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A027E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Reaction type : 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CE5E03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3BF97973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Azides,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can be reduced to primary amines,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14:paraId="6CB4FAE1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Reagents : either lithium aluminum hydride (lialh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/ ether solvent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/pd)</w:t>
      </w:r>
    </w:p>
    <w:p w14:paraId="76097C3A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Alkyl azides are prepared by </w:t>
      </w:r>
      <w:hyperlink r:id="rId7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8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 by azide ion, n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of </w:t>
      </w:r>
      <w:hyperlink r:id="rId9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primary or secondary alkyl halides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FABE3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nitriles </w:t>
      </w:r>
    </w:p>
    <w:p w14:paraId="59A2162E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55384C" wp14:editId="6C5DB152">
            <wp:extent cx="2324100" cy="781050"/>
            <wp:effectExtent l="19050" t="0" r="0" b="0"/>
            <wp:docPr id="496" name="Picture 496" descr="reduction of nitriles to primary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eduction of nitriles to primary amine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39C013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Reaction type : oxidation - reduction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or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nucleophilic addition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8A58D1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5A7E2171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The nitrile,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rc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≡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is reduced to the 1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o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amine by conversion of the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c≡n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to 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r-ch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</w:p>
    <w:p w14:paraId="33D5CBE3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Reagents : either lithium aluminum hydride (lialh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) / ether solvent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/pd).</w:t>
      </w:r>
    </w:p>
    <w:p w14:paraId="2BFB8328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Alkyl nitriles are prepared by </w:t>
      </w:r>
      <w:hyperlink r:id="rId11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nucleophilic substitution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2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s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bscript"/>
          </w:rPr>
          <w:t>n</w:t>
        </w:r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) by cyanide ion, cn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, of </w:t>
      </w:r>
      <w:hyperlink r:id="rId13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primary or secondary alkyl halides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E35824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Aryl nitriles can also be reduced to aryl amines.</w:t>
      </w:r>
    </w:p>
    <w:p w14:paraId="2EB94947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Reduction of nitro compounds </w:t>
      </w:r>
    </w:p>
    <w:p w14:paraId="153CE75C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687E6A" wp14:editId="00C68A71">
            <wp:extent cx="2047875" cy="781050"/>
            <wp:effectExtent l="19050" t="0" r="9525" b="0"/>
            <wp:docPr id="497" name="Picture 497" descr="reduction of aromatic nitro groups to aryl am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duction of aromatic nitro groups to aryl amine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848199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Reaction type : oxidation - reduction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6CA7DE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Summary </w:t>
      </w:r>
    </w:p>
    <w:p w14:paraId="7D70CEF4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Nitroarenes can be reduced to primary aryl amines (see scheme).</w:t>
      </w:r>
    </w:p>
    <w:p w14:paraId="6BC068A4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Typical reducing agents include, fe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, sn /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or catalytic hydrogenation (</w:t>
      </w:r>
      <w:r w:rsidRPr="00EA10F7">
        <w:rPr>
          <w:rFonts w:ascii="Times New Roman" w:eastAsia="Times New Roman" w:hAnsi="Times New Roman" w:cs="Times New Roman"/>
          <w:i/>
          <w:iCs/>
          <w:sz w:val="28"/>
          <w:szCs w:val="28"/>
        </w:rPr>
        <w:t>e.g.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 w:rsidRPr="00EA10F7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>/ pd)</w:t>
      </w:r>
    </w:p>
    <w:p w14:paraId="4F7B3B1C" w14:textId="77777777" w:rsidR="009C1A58" w:rsidRPr="00EA10F7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Nitroarenes are prepared by the </w:t>
      </w:r>
      <w:hyperlink r:id="rId15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nitration of aromatics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9791CA" w14:textId="77777777" w:rsidR="009C1A58" w:rsidRDefault="009C1A58" w:rsidP="009C1A58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sz w:val="28"/>
          <w:szCs w:val="28"/>
        </w:rPr>
        <w:t>This is probably the most important method for the synthesis of anilines (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ar-nh</w:t>
      </w: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)  and, therefore, accessing the </w:t>
      </w:r>
      <w:hyperlink r:id="rId16" w:history="1">
        <w:r w:rsidRPr="00EA10F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chemistry of diazonium compounds </w:t>
        </w:r>
      </w:hyperlink>
      <w:r w:rsidRPr="00EA10F7">
        <w:rPr>
          <w:rFonts w:ascii="Times New Roman" w:eastAsia="Times New Roman" w:hAnsi="Times New Roman" w:cs="Times New Roman"/>
          <w:sz w:val="28"/>
          <w:szCs w:val="28"/>
        </w:rPr>
        <w:t>(see later)</w:t>
      </w:r>
    </w:p>
    <w:p w14:paraId="46EAB960" w14:textId="77777777" w:rsidR="009C1A58" w:rsidRDefault="009C1A58"/>
    <w:sectPr w:rsidR="009C1A5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B449" w14:textId="77777777" w:rsidR="00FA512B" w:rsidRDefault="00FA512B" w:rsidP="009C1A58">
      <w:pPr>
        <w:spacing w:after="0" w:line="240" w:lineRule="auto"/>
      </w:pPr>
      <w:r>
        <w:separator/>
      </w:r>
    </w:p>
  </w:endnote>
  <w:endnote w:type="continuationSeparator" w:id="0">
    <w:p w14:paraId="3742CA52" w14:textId="77777777" w:rsidR="00FA512B" w:rsidRDefault="00FA512B" w:rsidP="009C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6D39" w14:textId="77777777" w:rsidR="009C1A58" w:rsidRDefault="009C1A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33AC" w14:textId="50B5063F" w:rsidR="009C1A58" w:rsidRDefault="009C1A58">
    <w:pPr>
      <w:pStyle w:val="Footer"/>
    </w:pPr>
    <w:r>
      <w:t>B.PHARM 2</w:t>
    </w:r>
    <w:r w:rsidRPr="009C1A58">
      <w:rPr>
        <w:vertAlign w:val="superscript"/>
      </w:rPr>
      <w:t>ND</w:t>
    </w:r>
    <w:r>
      <w:t xml:space="preserve"> SEM 2024-25                                             SUBHASREE PANIGRAHY</w:t>
    </w:r>
  </w:p>
  <w:p w14:paraId="4225E2B4" w14:textId="402FB9E8" w:rsidR="009C1A58" w:rsidRDefault="009C1A58">
    <w:pPr>
      <w:pStyle w:val="Footer"/>
    </w:pPr>
    <w:r>
      <w:t xml:space="preserve">                                                                                                          ASST. PROFESSOR</w:t>
    </w:r>
  </w:p>
  <w:p w14:paraId="2A9AB79A" w14:textId="77777777" w:rsidR="009C1A58" w:rsidRDefault="009C1A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511D" w14:textId="77777777" w:rsidR="009C1A58" w:rsidRDefault="009C1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35BF" w14:textId="77777777" w:rsidR="00FA512B" w:rsidRDefault="00FA512B" w:rsidP="009C1A58">
      <w:pPr>
        <w:spacing w:after="0" w:line="240" w:lineRule="auto"/>
      </w:pPr>
      <w:r>
        <w:separator/>
      </w:r>
    </w:p>
  </w:footnote>
  <w:footnote w:type="continuationSeparator" w:id="0">
    <w:p w14:paraId="4562F8A3" w14:textId="77777777" w:rsidR="00FA512B" w:rsidRDefault="00FA512B" w:rsidP="009C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D5F3" w14:textId="5CB8DA4D" w:rsidR="009C1A58" w:rsidRDefault="009C1A58">
    <w:pPr>
      <w:pStyle w:val="Header"/>
    </w:pPr>
    <w:r>
      <w:rPr>
        <w:noProof/>
      </w:rPr>
      <w:pict w14:anchorId="770A2E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65892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449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B72D45" w14:textId="07D8A6FC" w:rsidR="009C1A58" w:rsidRDefault="009C1A5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RAGHU COLLEGE OF PHARMACY</w:t>
        </w:r>
      </w:p>
    </w:sdtContent>
  </w:sdt>
  <w:p w14:paraId="35F1E544" w14:textId="4FF4BE17" w:rsidR="009C1A58" w:rsidRDefault="009C1A58">
    <w:pPr>
      <w:pStyle w:val="Header"/>
    </w:pPr>
    <w:r>
      <w:rPr>
        <w:noProof/>
      </w:rPr>
      <w:pict w14:anchorId="3AB1B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65892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B8C18" w14:textId="4FF3460E" w:rsidR="009C1A58" w:rsidRDefault="009C1A58">
    <w:pPr>
      <w:pStyle w:val="Header"/>
    </w:pPr>
    <w:r>
      <w:rPr>
        <w:noProof/>
      </w:rPr>
      <w:pict w14:anchorId="179526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65892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58"/>
    <w:rsid w:val="00514732"/>
    <w:rsid w:val="009C1A58"/>
    <w:rsid w:val="00F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04952"/>
  <w15:chartTrackingRefBased/>
  <w15:docId w15:val="{9E0F8C3B-08B3-483D-9F94-92336046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A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A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A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A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C1A5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1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A58"/>
  </w:style>
  <w:style w:type="paragraph" w:styleId="Footer">
    <w:name w:val="footer"/>
    <w:basedOn w:val="Normal"/>
    <w:link w:val="FooterChar"/>
    <w:uiPriority w:val="99"/>
    <w:unhideWhenUsed/>
    <w:rsid w:val="009C1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ucalgary.ca/courses/351/Carey5th/Ch08/ch8-4.html" TargetMode="External"/><Relationship Id="rId13" Type="http://schemas.openxmlformats.org/officeDocument/2006/relationships/hyperlink" Target="http://www.chem.ucalgary.ca/courses/351/Carey5th/Ch08/ch8-11.html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://www.chem.ucalgary.ca/courses/351/Carey5th/Ch08/ch8-0.html" TargetMode="External"/><Relationship Id="rId12" Type="http://schemas.openxmlformats.org/officeDocument/2006/relationships/hyperlink" Target="http://www.chem.ucalgary.ca/courses/351/Carey5th/Ch08/ch8-4.html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hem.ucalgary.ca/courses/351/Carey5th/Ch22/ch22-3-6-1.html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hem.ucalgary.ca/courses/351/Carey5th/Ch08/ch8-0.html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chem.ucalgary.ca/courses/351/Carey5th/Ch12/ch12-3.htm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gi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hem.ucalgary.ca/courses/351/Carey5th/Ch08/ch8-11.html" TargetMode="External"/><Relationship Id="rId14" Type="http://schemas.openxmlformats.org/officeDocument/2006/relationships/image" Target="media/image3.gi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2025-10-06T06:40:00Z</dcterms:created>
  <dcterms:modified xsi:type="dcterms:W3CDTF">2025-10-06T06:43:00Z</dcterms:modified>
</cp:coreProperties>
</file>