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0CD9" w14:textId="77777777" w:rsidR="00715FA2" w:rsidRDefault="00715FA2" w:rsidP="00715FA2">
      <w:pPr>
        <w:pStyle w:val="Heading1"/>
        <w:spacing w:before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A10F7">
        <w:rPr>
          <w:rFonts w:ascii="Times New Roman" w:hAnsi="Times New Roman" w:cs="Times New Roman"/>
          <w:color w:val="000000" w:themeColor="text1"/>
        </w:rPr>
        <w:t>UNIT: I</w:t>
      </w:r>
      <w:r>
        <w:rPr>
          <w:rFonts w:ascii="Times New Roman" w:hAnsi="Times New Roman" w:cs="Times New Roman"/>
          <w:color w:val="000000" w:themeColor="text1"/>
        </w:rPr>
        <w:t>I</w:t>
      </w:r>
      <w:r w:rsidRPr="00EA10F7">
        <w:rPr>
          <w:rFonts w:ascii="Times New Roman" w:hAnsi="Times New Roman" w:cs="Times New Roman"/>
          <w:color w:val="000000" w:themeColor="text1"/>
        </w:rPr>
        <w:t xml:space="preserve"> (ALKENES)</w:t>
      </w:r>
    </w:p>
    <w:p w14:paraId="50E9C516" w14:textId="77777777" w:rsidR="00715FA2" w:rsidRPr="008B46B7" w:rsidRDefault="00715FA2" w:rsidP="00715FA2">
      <w:pPr>
        <w:rPr>
          <w:color w:val="FF0000"/>
        </w:rPr>
      </w:pPr>
      <w:r w:rsidRPr="008B46B7">
        <w:rPr>
          <w:color w:val="FF0000"/>
        </w:rPr>
        <w:t>L-5</w:t>
      </w:r>
    </w:p>
    <w:p w14:paraId="333AB82E" w14:textId="77777777" w:rsidR="00715FA2" w:rsidRPr="00EA10F7" w:rsidRDefault="00715FA2" w:rsidP="00715FA2">
      <w:pPr>
        <w:pStyle w:val="Heading1"/>
        <w:spacing w:before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A10F7">
        <w:rPr>
          <w:rFonts w:ascii="Times New Roman" w:hAnsi="Times New Roman" w:cs="Times New Roman"/>
          <w:color w:val="000000" w:themeColor="text1"/>
        </w:rPr>
        <w:t>Topic: introduction, nomenclature,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A10F7">
        <w:rPr>
          <w:rFonts w:ascii="Times New Roman" w:hAnsi="Times New Roman" w:cs="Times New Roman"/>
          <w:color w:val="000000" w:themeColor="text1"/>
        </w:rPr>
        <w:t>isomerism</w:t>
      </w:r>
    </w:p>
    <w:p w14:paraId="6EB898B8" w14:textId="77777777" w:rsidR="00715FA2" w:rsidRPr="00EA10F7" w:rsidRDefault="00715FA2" w:rsidP="00715FA2">
      <w:pPr>
        <w:pStyle w:val="Heading1"/>
        <w:spacing w:before="0" w:line="360" w:lineRule="auto"/>
        <w:jc w:val="both"/>
        <w:rPr>
          <w:rFonts w:ascii="Times New Roman" w:hAnsi="Times New Roman" w:cs="Times New Roman"/>
        </w:rPr>
      </w:pPr>
    </w:p>
    <w:p w14:paraId="3AC7CD25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open chain compounds which contain lesser number of hydrogens than the corresponding alkanes are called unsaturated hydrocarbons.                </w:t>
      </w:r>
    </w:p>
    <w:p w14:paraId="1E15D97D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92207D" wp14:editId="11F540CB">
                <wp:simplePos x="0" y="0"/>
                <wp:positionH relativeFrom="column">
                  <wp:posOffset>757555</wp:posOffset>
                </wp:positionH>
                <wp:positionV relativeFrom="paragraph">
                  <wp:posOffset>172720</wp:posOffset>
                </wp:positionV>
                <wp:extent cx="2137410" cy="469900"/>
                <wp:effectExtent l="52705" t="10160" r="57785" b="1524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7410" cy="469900"/>
                          <a:chOff x="2723" y="5174"/>
                          <a:chExt cx="3366" cy="740"/>
                        </a:xfrm>
                      </wpg:grpSpPr>
                      <wps:wsp>
                        <wps:cNvPr id="292" name="AutoShape 191"/>
                        <wps:cNvCnPr>
                          <a:cxnSpLocks noChangeShapeType="1"/>
                        </wps:cNvCnPr>
                        <wps:spPr bwMode="auto">
                          <a:xfrm>
                            <a:off x="2723" y="5507"/>
                            <a:ext cx="0" cy="4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AutoShape 192"/>
                        <wps:cNvCnPr>
                          <a:cxnSpLocks noChangeShapeType="1"/>
                        </wps:cNvCnPr>
                        <wps:spPr bwMode="auto">
                          <a:xfrm>
                            <a:off x="4423" y="5174"/>
                            <a:ext cx="1" cy="3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AutoShape 193"/>
                        <wps:cNvCnPr>
                          <a:cxnSpLocks noChangeShapeType="1"/>
                        </wps:cNvCnPr>
                        <wps:spPr bwMode="auto">
                          <a:xfrm>
                            <a:off x="2723" y="5507"/>
                            <a:ext cx="336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AutoShape 194"/>
                        <wps:cNvCnPr>
                          <a:cxnSpLocks noChangeShapeType="1"/>
                        </wps:cNvCnPr>
                        <wps:spPr bwMode="auto">
                          <a:xfrm>
                            <a:off x="6089" y="5507"/>
                            <a:ext cx="0" cy="4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8681A" id="Group 291" o:spid="_x0000_s1026" style="position:absolute;margin-left:59.65pt;margin-top:13.6pt;width:168.3pt;height:37pt;z-index:251661312" coordorigin="2723,5174" coordsize="3366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1" o:spid="_x0000_s1027" type="#_x0000_t32" style="position:absolute;left:2723;top:5507;width:0;height:4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">
                  <v:stroke endarrow="block"/>
                </v:shape>
                <v:shape id="AutoShape 192" o:spid="_x0000_s1028" type="#_x0000_t32" style="position:absolute;left:4423;top:5174;width:1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"/>
                <v:shape id="AutoShape 193" o:spid="_x0000_s1029" type="#_x0000_t32" style="position:absolute;left:2723;top:5507;width:33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"/>
                <v:shape id="AutoShape 194" o:spid="_x0000_s1030" type="#_x0000_t32" style="position:absolute;left:6089;top:5507;width:0;height:4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">
                  <v:stroke endarrow="block"/>
                </v:shape>
              </v:group>
            </w:pict>
          </mc:Fallback>
        </mc:AlternateContent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                           unsaturated hydrocarbons</w:t>
      </w:r>
    </w:p>
    <w:p w14:paraId="47454A1B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4838C267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      alkenes                                                        alkynes</w:t>
      </w:r>
    </w:p>
    <w:p w14:paraId="4486C608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Alkenes</w:t>
      </w:r>
      <w:r w:rsidRPr="00EA10F7">
        <w:rPr>
          <w:rFonts w:ascii="Times New Roman" w:hAnsi="Times New Roman" w:cs="Times New Roman"/>
          <w:sz w:val="28"/>
          <w:szCs w:val="28"/>
        </w:rPr>
        <w:t xml:space="preserve"> are un saturated compounds with general formula c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EA10F7">
        <w:rPr>
          <w:rFonts w:ascii="Times New Roman" w:hAnsi="Times New Roman" w:cs="Times New Roman"/>
          <w:sz w:val="28"/>
          <w:szCs w:val="28"/>
        </w:rPr>
        <w:t>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2n</w:t>
      </w:r>
      <w:r w:rsidRPr="00EA10F7">
        <w:rPr>
          <w:rFonts w:ascii="Times New Roman" w:hAnsi="Times New Roman" w:cs="Times New Roman"/>
          <w:sz w:val="28"/>
          <w:szCs w:val="28"/>
        </w:rPr>
        <w:t xml:space="preserve">. They contain contain two hydrogen atoms less than the corresponding alkane. They are also termed as </w:t>
      </w:r>
      <w:r w:rsidRPr="00EA10F7">
        <w:rPr>
          <w:rFonts w:ascii="Times New Roman" w:hAnsi="Times New Roman" w:cs="Times New Roman"/>
          <w:b/>
          <w:sz w:val="28"/>
          <w:szCs w:val="28"/>
        </w:rPr>
        <w:t>olefins</w:t>
      </w:r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14:paraId="0167E7DE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Alkenes containing two double bonds are called alkadienes or dienes.</w:t>
      </w:r>
    </w:p>
    <w:p w14:paraId="0A36E3A7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Nomenclature:</w:t>
      </w:r>
    </w:p>
    <w:p w14:paraId="76C83364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35602" wp14:editId="48C74F49">
                <wp:simplePos x="0" y="0"/>
                <wp:positionH relativeFrom="column">
                  <wp:posOffset>904240</wp:posOffset>
                </wp:positionH>
                <wp:positionV relativeFrom="paragraph">
                  <wp:posOffset>253365</wp:posOffset>
                </wp:positionV>
                <wp:extent cx="2047875" cy="288290"/>
                <wp:effectExtent l="8890" t="13970" r="10160" b="12065"/>
                <wp:wrapNone/>
                <wp:docPr id="290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84137" w14:textId="77777777" w:rsidR="00715FA2" w:rsidRDefault="00715FA2" w:rsidP="00715FA2">
                            <w:pPr>
                              <w:jc w:val="both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</w:rPr>
                              <w:t>Alkane-ane+ene  = alkene</w:t>
                            </w:r>
                          </w:p>
                          <w:p w14:paraId="293ACCCC" w14:textId="77777777" w:rsidR="00715FA2" w:rsidRDefault="00715FA2" w:rsidP="00715F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35602" id="Rectangle 290" o:spid="_x0000_s1026" style="position:absolute;left:0;text-align:left;margin-left:71.2pt;margin-top:19.95pt;width:161.2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">
                <v:textbox>
                  <w:txbxContent>
                    <w:p w14:paraId="7F884137" w14:textId="77777777" w:rsidR="00715FA2" w:rsidRDefault="00715FA2" w:rsidP="00715FA2">
                      <w:pPr>
                        <w:jc w:val="both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b/>
                        </w:rPr>
                        <w:t>Alkane-ane+ene  = alkene</w:t>
                      </w:r>
                    </w:p>
                    <w:p w14:paraId="293ACCCC" w14:textId="77777777" w:rsidR="00715FA2" w:rsidRDefault="00715FA2" w:rsidP="00715FA2"/>
                  </w:txbxContent>
                </v:textbox>
              </v:rect>
            </w:pict>
          </mc:Fallback>
        </mc:AlternateContent>
      </w:r>
      <w:r w:rsidRPr="00EA10F7">
        <w:rPr>
          <w:rFonts w:ascii="Times New Roman" w:hAnsi="Times New Roman" w:cs="Times New Roman"/>
          <w:sz w:val="28"/>
          <w:szCs w:val="28"/>
        </w:rPr>
        <w:t xml:space="preserve">1.iupac system: the name is obtained by dropping the suffix </w:t>
      </w:r>
      <w:r w:rsidRPr="00EA10F7">
        <w:rPr>
          <w:rFonts w:ascii="Times New Roman" w:hAnsi="Times New Roman" w:cs="Times New Roman"/>
          <w:b/>
          <w:sz w:val="28"/>
          <w:szCs w:val="28"/>
        </w:rPr>
        <w:t>ane</w:t>
      </w:r>
      <w:r w:rsidRPr="00EA10F7">
        <w:rPr>
          <w:rFonts w:ascii="Times New Roman" w:hAnsi="Times New Roman" w:cs="Times New Roman"/>
          <w:sz w:val="28"/>
          <w:szCs w:val="28"/>
        </w:rPr>
        <w:t xml:space="preserve"> from the name and adding </w:t>
      </w:r>
      <w:r w:rsidRPr="00EA10F7">
        <w:rPr>
          <w:rFonts w:ascii="Times New Roman" w:hAnsi="Times New Roman" w:cs="Times New Roman"/>
          <w:b/>
          <w:sz w:val="28"/>
          <w:szCs w:val="28"/>
        </w:rPr>
        <w:t>ene</w:t>
      </w:r>
    </w:p>
    <w:p w14:paraId="796871BB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018D5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2.common system: the name is obtained by dropping the suffix </w:t>
      </w:r>
      <w:r w:rsidRPr="00EA10F7">
        <w:rPr>
          <w:rFonts w:ascii="Times New Roman" w:hAnsi="Times New Roman" w:cs="Times New Roman"/>
          <w:b/>
          <w:sz w:val="28"/>
          <w:szCs w:val="28"/>
        </w:rPr>
        <w:t>ane</w:t>
      </w:r>
      <w:r w:rsidRPr="00EA10F7">
        <w:rPr>
          <w:rFonts w:ascii="Times New Roman" w:hAnsi="Times New Roman" w:cs="Times New Roman"/>
          <w:sz w:val="28"/>
          <w:szCs w:val="28"/>
        </w:rPr>
        <w:t xml:space="preserve"> from the name and adding </w:t>
      </w:r>
      <w:r w:rsidRPr="00EA10F7">
        <w:rPr>
          <w:rFonts w:ascii="Times New Roman" w:hAnsi="Times New Roman" w:cs="Times New Roman"/>
          <w:b/>
          <w:sz w:val="28"/>
          <w:szCs w:val="28"/>
        </w:rPr>
        <w:t>ylene.</w:t>
      </w:r>
    </w:p>
    <w:p w14:paraId="4E256DA2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Greek letters are used to distinguish the isomers i.e. to indicate the double bond position.</w:t>
      </w:r>
    </w:p>
    <w:p w14:paraId="0CEBB9EB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-CH=CH-CH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        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-CH=CH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   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-CH=CH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14:paraId="4A482C96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Α-butylene                          β-butylene                       α-amylene</w:t>
      </w:r>
    </w:p>
    <w:p w14:paraId="4DE34385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214AB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3. As derivatives of ethylene: they are names as derivatives of ethylene.</w:t>
      </w:r>
    </w:p>
    <w:p w14:paraId="3EFFA54F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-CH=CH-CH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                                    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-CH=CH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075A296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Sym-dimethyl ethylene                               ethyl ethylene</w:t>
      </w:r>
    </w:p>
    <w:p w14:paraId="6BEB3AFE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30EB2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Isomerism in alkenes</w:t>
      </w:r>
      <w:r w:rsidRPr="00EA10F7">
        <w:rPr>
          <w:rFonts w:ascii="Times New Roman" w:hAnsi="Times New Roman" w:cs="Times New Roman"/>
          <w:sz w:val="28"/>
          <w:szCs w:val="28"/>
        </w:rPr>
        <w:t>:</w:t>
      </w:r>
    </w:p>
    <w:p w14:paraId="39979636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They show the following type of isomerism.</w:t>
      </w:r>
    </w:p>
    <w:p w14:paraId="076A5D67" w14:textId="77777777" w:rsidR="00715FA2" w:rsidRPr="00EA10F7" w:rsidRDefault="00715FA2" w:rsidP="00715FA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Position isomerism</w:t>
      </w:r>
      <w:r w:rsidRPr="00EA10F7">
        <w:rPr>
          <w:rFonts w:ascii="Times New Roman" w:hAnsi="Times New Roman" w:cs="Times New Roman"/>
          <w:sz w:val="28"/>
          <w:szCs w:val="28"/>
        </w:rPr>
        <w:t>: this is due to position of double bond.</w:t>
      </w:r>
    </w:p>
    <w:p w14:paraId="168DEC59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-CH=CH-CH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        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-CH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-CH=CH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DB0C116" w14:textId="77777777" w:rsidR="00715FA2" w:rsidRPr="00EA10F7" w:rsidRDefault="00715FA2" w:rsidP="00715FA2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2-butene                              1-butene     </w:t>
      </w:r>
    </w:p>
    <w:p w14:paraId="60EC5004" w14:textId="77777777" w:rsidR="00715FA2" w:rsidRPr="00EA10F7" w:rsidRDefault="00715FA2" w:rsidP="00715FA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Chain isomerism</w:t>
      </w:r>
      <w:r w:rsidRPr="00EA10F7">
        <w:rPr>
          <w:rFonts w:ascii="Times New Roman" w:hAnsi="Times New Roman" w:cs="Times New Roman"/>
          <w:sz w:val="28"/>
          <w:szCs w:val="28"/>
        </w:rPr>
        <w:t>: this is due to difference in the nature of carbon skeleton.</w:t>
      </w:r>
    </w:p>
    <w:p w14:paraId="64C6A04A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398514" wp14:editId="36B316C6">
            <wp:extent cx="3119566" cy="735659"/>
            <wp:effectExtent l="19050" t="0" r="4634" b="0"/>
            <wp:docPr id="272" name="Picture 272" descr="C:\Users\staff\Desktop\Quiz_2\pharmacy\kavitha\u5-c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ff\Desktop\Quiz_2\pharmacy\kavitha\u5-c1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23" cy="73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0013DF" w14:textId="77777777" w:rsidR="00715FA2" w:rsidRPr="00EA10F7" w:rsidRDefault="00715FA2" w:rsidP="00715FA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Geometrical isomerism</w:t>
      </w:r>
      <w:r w:rsidRPr="00EA10F7">
        <w:rPr>
          <w:rFonts w:ascii="Times New Roman" w:hAnsi="Times New Roman" w:cs="Times New Roman"/>
          <w:sz w:val="28"/>
          <w:szCs w:val="28"/>
        </w:rPr>
        <w:t>: due to restricted rotation around double bond, alkens show geometrical isomerism.</w:t>
      </w:r>
    </w:p>
    <w:p w14:paraId="25071573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7D80DA" wp14:editId="5CC4D348">
            <wp:extent cx="3123359" cy="795914"/>
            <wp:effectExtent l="19050" t="0" r="841" b="0"/>
            <wp:docPr id="273" name="Picture 273" descr="C:\Users\staff\Desktop\Quiz_2\pharmacy\kavitha\u5-c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ff\Desktop\Quiz_2\pharmacy\kavitha\u5-c1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47" cy="79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EA28A" w14:textId="77777777" w:rsidR="00715FA2" w:rsidRPr="00EA10F7" w:rsidRDefault="00715FA2" w:rsidP="00715FA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Ring-chain isomerism</w:t>
      </w:r>
      <w:r w:rsidRPr="00EA10F7">
        <w:rPr>
          <w:rFonts w:ascii="Times New Roman" w:hAnsi="Times New Roman" w:cs="Times New Roman"/>
          <w:sz w:val="28"/>
          <w:szCs w:val="28"/>
        </w:rPr>
        <w:t>: alkenes show ring-chain isomerism with cyclo alkanes.</w:t>
      </w:r>
    </w:p>
    <w:p w14:paraId="613E3FBA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EA51D1" wp14:editId="09517E8B">
            <wp:extent cx="3531458" cy="859165"/>
            <wp:effectExtent l="19050" t="0" r="0" b="0"/>
            <wp:docPr id="274" name="Picture 274" descr="C:\Users\staff\Desktop\Quiz_2\pharmacy\kavitha\u5-c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ff\Desktop\Quiz_2\pharmacy\kavitha\u5-c1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122" cy="86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FBA3B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</w:t>
      </w:r>
      <w:r w:rsidRPr="00EA10F7">
        <w:rPr>
          <w:rFonts w:ascii="Times New Roman" w:hAnsi="Times New Roman" w:cs="Times New Roman"/>
          <w:b/>
          <w:sz w:val="28"/>
          <w:szCs w:val="28"/>
        </w:rPr>
        <w:t>stability of alkenes</w:t>
      </w:r>
      <w:r w:rsidRPr="00EA10F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8384658" w14:textId="77777777" w:rsidR="00715FA2" w:rsidRPr="00EA10F7" w:rsidRDefault="00715FA2" w:rsidP="00715FA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Propene is more stable than ethene. This can be explained based on hyperconjugation effect. Propene has greater number of contributing structures, hence greater the stability than ethene.</w:t>
      </w:r>
    </w:p>
    <w:p w14:paraId="01EF80CE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705624" wp14:editId="6EA56D08">
            <wp:extent cx="2921858" cy="1800667"/>
            <wp:effectExtent l="19050" t="0" r="0" b="0"/>
            <wp:docPr id="275" name="Picture 275" descr="C:\Users\staff\Desktop\Quiz_2\pharmacy\kavitha\u5-c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ff\Desktop\Quiz_2\pharmacy\kavitha\u5-c1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62" cy="180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D025A" w14:textId="77777777" w:rsidR="00715FA2" w:rsidRPr="00EA10F7" w:rsidRDefault="00715FA2" w:rsidP="00715FA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Furthermore substituted alkenes are more stable thus larger the number of methyl groups attached to c-c double bond greater will be the hyper conjugation effect.</w:t>
      </w:r>
    </w:p>
    <w:p w14:paraId="45C01448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54B075" wp14:editId="5B026FB7">
            <wp:extent cx="2921858" cy="510824"/>
            <wp:effectExtent l="19050" t="0" r="0" b="0"/>
            <wp:docPr id="276" name="Picture 276" descr="C:\Users\staff\Desktop\Quiz_2\pharmacy\kavitha\u5-c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ff\Desktop\Quiz_2\pharmacy\kavitha\u5-c1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76" cy="51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6F9FA" w14:textId="77777777" w:rsidR="00715FA2" w:rsidRPr="00EA10F7" w:rsidRDefault="00715FA2" w:rsidP="00715FA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So the stability of alkenes can be explained based on hyper conjugation effect. Greater the hyper conjugation effect, greater number of contributing structures, hence greater the stability.</w:t>
      </w:r>
    </w:p>
    <w:p w14:paraId="7640D444" w14:textId="77777777" w:rsidR="00715FA2" w:rsidRPr="00EA10F7" w:rsidRDefault="00715FA2" w:rsidP="00715F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8498F3" wp14:editId="04EC511D">
                <wp:simplePos x="0" y="0"/>
                <wp:positionH relativeFrom="column">
                  <wp:posOffset>436880</wp:posOffset>
                </wp:positionH>
                <wp:positionV relativeFrom="paragraph">
                  <wp:posOffset>1901825</wp:posOffset>
                </wp:positionV>
                <wp:extent cx="4751070" cy="533400"/>
                <wp:effectExtent l="36830" t="40005" r="31750" b="36195"/>
                <wp:wrapNone/>
                <wp:docPr id="289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1070" cy="533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20CCA3" w14:textId="77777777" w:rsidR="00715FA2" w:rsidRPr="00050F8C" w:rsidRDefault="00715FA2" w:rsidP="00715FA2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 w:rsidRPr="00050F8C">
                              <w:rPr>
                                <w:b/>
                              </w:rPr>
                              <w:t>The relative stability of alkenes can be determined by comparing their enthalpies of hydrogenation.</w:t>
                            </w:r>
                          </w:p>
                          <w:p w14:paraId="70577E7A" w14:textId="77777777" w:rsidR="00715FA2" w:rsidRDefault="00715FA2" w:rsidP="00715F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498F3" id="Rectangle 289" o:spid="_x0000_s1027" style="position:absolute;left:0;text-align:left;margin-left:34.4pt;margin-top:149.75pt;width:374.1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" fillcolor="white [3201]" strokecolor="black [3200]" strokeweight="5pt">
                <v:stroke linestyle="thickThin"/>
                <v:shadow color="#868686"/>
                <v:textbox>
                  <w:txbxContent>
                    <w:p w14:paraId="6720CCA3" w14:textId="77777777" w:rsidR="00715FA2" w:rsidRPr="00050F8C" w:rsidRDefault="00715FA2" w:rsidP="00715FA2">
                      <w:pPr>
                        <w:pStyle w:val="ListParagraph"/>
                        <w:rPr>
                          <w:b/>
                        </w:rPr>
                      </w:pPr>
                      <w:r w:rsidRPr="00050F8C">
                        <w:rPr>
                          <w:b/>
                        </w:rPr>
                        <w:t>The relative stability of alkenes can be determined by comparing their enthalpies of hydrogenation.</w:t>
                      </w:r>
                    </w:p>
                    <w:p w14:paraId="70577E7A" w14:textId="77777777" w:rsidR="00715FA2" w:rsidRDefault="00715FA2" w:rsidP="00715FA2"/>
                  </w:txbxContent>
                </v:textbox>
              </v:rect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F066CD" wp14:editId="39A4B930">
            <wp:extent cx="3358464" cy="1754472"/>
            <wp:effectExtent l="19050" t="0" r="0" b="0"/>
            <wp:docPr id="277" name="Picture 277" descr="C:\Users\staff\Desktop\Quiz_2\pharmacy\kavitha\u5-c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ff\Desktop\Quiz_2\pharmacy\kavitha\u5-c1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175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1C3D00" w14:textId="77777777" w:rsidR="00715FA2" w:rsidRPr="00EA10F7" w:rsidRDefault="00715FA2" w:rsidP="00715FA2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5CEC10" w14:textId="77777777" w:rsidR="00715FA2" w:rsidRPr="00EA10F7" w:rsidRDefault="00715FA2" w:rsidP="00715FA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Cis –isomers are less stable than trans isomers.</w:t>
      </w:r>
    </w:p>
    <w:p w14:paraId="75D8EB17" w14:textId="77777777" w:rsidR="00715FA2" w:rsidRPr="00EA10F7" w:rsidRDefault="00715FA2" w:rsidP="00715FA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FC3EC" w14:textId="77777777" w:rsidR="00715FA2" w:rsidRPr="00EA10F7" w:rsidRDefault="00715FA2" w:rsidP="00715FA2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C043B" w14:textId="77777777" w:rsidR="00715FA2" w:rsidRPr="00EA10F7" w:rsidRDefault="00715FA2" w:rsidP="00715FA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Enthalpy of hydrogenation of cis-isomer = 120.0 kj/mol </w:t>
      </w:r>
    </w:p>
    <w:p w14:paraId="0DCB40ED" w14:textId="77777777" w:rsidR="00715FA2" w:rsidRPr="00EA10F7" w:rsidRDefault="00715FA2" w:rsidP="00715FA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Enthalpy of hydrogenation of trans-isomer = 115.0 kj/mol</w:t>
      </w:r>
    </w:p>
    <w:p w14:paraId="49867061" w14:textId="77777777" w:rsidR="00715FA2" w:rsidRDefault="00715FA2" w:rsidP="00715FA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trans isomer is stable than cis isomer by 5kj/mol.</w:t>
      </w:r>
    </w:p>
    <w:p w14:paraId="21887FE2" w14:textId="77777777" w:rsidR="00715FA2" w:rsidRDefault="00715FA2"/>
    <w:sectPr w:rsidR="00715F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88A45" w14:textId="77777777" w:rsidR="00304FEB" w:rsidRDefault="00304FEB" w:rsidP="00715FA2">
      <w:pPr>
        <w:spacing w:after="0" w:line="240" w:lineRule="auto"/>
      </w:pPr>
      <w:r>
        <w:separator/>
      </w:r>
    </w:p>
  </w:endnote>
  <w:endnote w:type="continuationSeparator" w:id="0">
    <w:p w14:paraId="03ABA775" w14:textId="77777777" w:rsidR="00304FEB" w:rsidRDefault="00304FEB" w:rsidP="0071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14DD" w14:textId="77777777" w:rsidR="00715FA2" w:rsidRDefault="00715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FFC70" w14:textId="5335E5A2" w:rsidR="00715FA2" w:rsidRDefault="00554CB1">
    <w:pPr>
      <w:pStyle w:val="Footer"/>
    </w:pPr>
    <w:r>
      <w:t>B.PHARM 2</w:t>
    </w:r>
    <w:r w:rsidRPr="00554CB1">
      <w:rPr>
        <w:vertAlign w:val="superscript"/>
      </w:rPr>
      <w:t>ND</w:t>
    </w:r>
    <w:r>
      <w:t xml:space="preserve"> SEM 2024-25                                                             SUBHASREE PANIGRAHY</w:t>
    </w:r>
  </w:p>
  <w:p w14:paraId="78C516EE" w14:textId="09703B88" w:rsidR="00554CB1" w:rsidRDefault="00554CB1">
    <w:pPr>
      <w:pStyle w:val="Footer"/>
    </w:pPr>
    <w:r>
      <w:t xml:space="preserve">                                                                                                                             ASST. PROFESSOR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708D" w14:textId="77777777" w:rsidR="00715FA2" w:rsidRDefault="00715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EB96" w14:textId="77777777" w:rsidR="00304FEB" w:rsidRDefault="00304FEB" w:rsidP="00715FA2">
      <w:pPr>
        <w:spacing w:after="0" w:line="240" w:lineRule="auto"/>
      </w:pPr>
      <w:r>
        <w:separator/>
      </w:r>
    </w:p>
  </w:footnote>
  <w:footnote w:type="continuationSeparator" w:id="0">
    <w:p w14:paraId="53267A89" w14:textId="77777777" w:rsidR="00304FEB" w:rsidRDefault="00304FEB" w:rsidP="00715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F217" w14:textId="7D8CD179" w:rsidR="00715FA2" w:rsidRDefault="00715FA2">
    <w:pPr>
      <w:pStyle w:val="Header"/>
    </w:pPr>
    <w:r>
      <w:rPr>
        <w:noProof/>
      </w:rPr>
      <w:pict w14:anchorId="4D3B78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312141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20481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A7906E" w14:textId="78516EA0" w:rsidR="00554CB1" w:rsidRDefault="00554CB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RAGHU COLLEGE OF PHARMACY</w:t>
        </w:r>
      </w:p>
    </w:sdtContent>
  </w:sdt>
  <w:p w14:paraId="4E3545E4" w14:textId="4317C1CB" w:rsidR="00715FA2" w:rsidRDefault="00715FA2">
    <w:pPr>
      <w:pStyle w:val="Header"/>
    </w:pPr>
    <w:r>
      <w:rPr>
        <w:noProof/>
      </w:rPr>
      <w:pict w14:anchorId="3621A0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312142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0A37" w14:textId="579C2C16" w:rsidR="00715FA2" w:rsidRDefault="00715FA2">
    <w:pPr>
      <w:pStyle w:val="Header"/>
    </w:pPr>
    <w:r>
      <w:rPr>
        <w:noProof/>
      </w:rPr>
      <w:pict w14:anchorId="63A1F7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312140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F7D65"/>
    <w:multiLevelType w:val="hybridMultilevel"/>
    <w:tmpl w:val="50A66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7F78D2"/>
    <w:multiLevelType w:val="hybridMultilevel"/>
    <w:tmpl w:val="6CBA8AF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C53E31"/>
    <w:multiLevelType w:val="hybridMultilevel"/>
    <w:tmpl w:val="9F5651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625786">
    <w:abstractNumId w:val="1"/>
  </w:num>
  <w:num w:numId="2" w16cid:durableId="1245602280">
    <w:abstractNumId w:val="2"/>
  </w:num>
  <w:num w:numId="3" w16cid:durableId="161875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A2"/>
    <w:rsid w:val="00135FB0"/>
    <w:rsid w:val="00304FEB"/>
    <w:rsid w:val="00554CB1"/>
    <w:rsid w:val="0071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0157C"/>
  <w15:chartTrackingRefBased/>
  <w15:docId w15:val="{0D688A2D-771C-431F-8AF5-40C77E6A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FA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FA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15FA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15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FA2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5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FA2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2025-09-22T08:53:00Z</dcterms:created>
  <dcterms:modified xsi:type="dcterms:W3CDTF">2025-09-22T09:07:00Z</dcterms:modified>
</cp:coreProperties>
</file>