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010595" w14:textId="77777777" w:rsidR="00B5755D" w:rsidRPr="00B5755D" w:rsidRDefault="00B5755D" w:rsidP="00B5755D">
      <w:pPr>
        <w:spacing w:line="360" w:lineRule="auto"/>
        <w:jc w:val="center"/>
        <w:rPr>
          <w:rFonts w:ascii="Times New Roman" w:hAnsi="Times New Roman" w:cs="Times New Roman"/>
          <w:b/>
          <w:sz w:val="24"/>
          <w:szCs w:val="24"/>
          <w:u w:val="single"/>
        </w:rPr>
      </w:pPr>
      <w:r w:rsidRPr="00B5755D">
        <w:rPr>
          <w:rFonts w:ascii="Times New Roman" w:hAnsi="Times New Roman" w:cs="Times New Roman"/>
          <w:b/>
          <w:bCs/>
          <w:sz w:val="24"/>
          <w:szCs w:val="24"/>
          <w:u w:val="single"/>
        </w:rPr>
        <w:t>BIOCHEMISTRY</w:t>
      </w:r>
      <w:r w:rsidRPr="00B5755D">
        <w:rPr>
          <w:rFonts w:ascii="Times New Roman" w:hAnsi="Times New Roman" w:cs="Times New Roman"/>
          <w:b/>
          <w:sz w:val="24"/>
          <w:szCs w:val="24"/>
          <w:u w:val="single"/>
        </w:rPr>
        <w:t>– BP203T</w:t>
      </w:r>
    </w:p>
    <w:p w14:paraId="694018BE" w14:textId="77777777" w:rsidR="00B5755D" w:rsidRPr="00B5755D" w:rsidRDefault="00B5755D" w:rsidP="00B5755D">
      <w:pPr>
        <w:spacing w:line="360" w:lineRule="auto"/>
        <w:jc w:val="center"/>
        <w:rPr>
          <w:rFonts w:ascii="Times New Roman" w:hAnsi="Times New Roman" w:cs="Times New Roman"/>
          <w:sz w:val="24"/>
          <w:szCs w:val="24"/>
        </w:rPr>
      </w:pPr>
    </w:p>
    <w:p w14:paraId="5B021547" w14:textId="77777777" w:rsidR="00B5755D" w:rsidRPr="00B5755D" w:rsidRDefault="00B5755D" w:rsidP="00B5755D">
      <w:pPr>
        <w:spacing w:line="360" w:lineRule="auto"/>
        <w:ind w:left="2160" w:firstLine="720"/>
        <w:rPr>
          <w:rFonts w:ascii="Times New Roman" w:hAnsi="Times New Roman" w:cs="Times New Roman"/>
          <w:b/>
          <w:bCs/>
          <w:sz w:val="24"/>
          <w:szCs w:val="24"/>
        </w:rPr>
      </w:pPr>
      <w:r w:rsidRPr="00B5755D">
        <w:rPr>
          <w:rFonts w:ascii="Times New Roman" w:hAnsi="Times New Roman" w:cs="Times New Roman"/>
          <w:b/>
          <w:bCs/>
          <w:sz w:val="24"/>
          <w:szCs w:val="24"/>
        </w:rPr>
        <w:t>UNIT: I    BIOMOLECULES</w:t>
      </w:r>
      <w:r w:rsidRPr="00B5755D">
        <w:rPr>
          <w:rFonts w:ascii="Times New Roman" w:hAnsi="Times New Roman" w:cs="Times New Roman"/>
          <w:b/>
          <w:bCs/>
          <w:sz w:val="24"/>
          <w:szCs w:val="24"/>
        </w:rPr>
        <w:tab/>
      </w:r>
      <w:r w:rsidRPr="00B5755D">
        <w:rPr>
          <w:rFonts w:ascii="Times New Roman" w:hAnsi="Times New Roman" w:cs="Times New Roman"/>
          <w:b/>
          <w:bCs/>
          <w:sz w:val="24"/>
          <w:szCs w:val="24"/>
        </w:rPr>
        <w:tab/>
      </w:r>
    </w:p>
    <w:p w14:paraId="79F71FFA" w14:textId="77777777" w:rsidR="00B5755D" w:rsidRPr="00B5755D" w:rsidRDefault="00B5755D" w:rsidP="00B5755D">
      <w:pPr>
        <w:spacing w:line="360" w:lineRule="auto"/>
        <w:rPr>
          <w:rFonts w:ascii="Times New Roman" w:hAnsi="Times New Roman" w:cs="Times New Roman"/>
          <w:sz w:val="24"/>
          <w:szCs w:val="24"/>
        </w:rPr>
      </w:pPr>
      <w:r w:rsidRPr="00B5755D">
        <w:rPr>
          <w:rFonts w:ascii="Times New Roman" w:hAnsi="Times New Roman" w:cs="Times New Roman"/>
          <w:sz w:val="24"/>
          <w:szCs w:val="24"/>
        </w:rPr>
        <w:t xml:space="preserve">        CLASS:2</w:t>
      </w:r>
    </w:p>
    <w:p w14:paraId="56B1CD5C" w14:textId="6B02FF63" w:rsidR="00BD0C36" w:rsidRPr="00B5755D" w:rsidRDefault="00B5755D" w:rsidP="00B5755D">
      <w:pPr>
        <w:spacing w:line="360" w:lineRule="auto"/>
        <w:ind w:left="1440"/>
        <w:rPr>
          <w:rFonts w:ascii="Times New Roman" w:hAnsi="Times New Roman" w:cs="Times New Roman"/>
          <w:color w:val="ED7D31" w:themeColor="accent2"/>
          <w:sz w:val="24"/>
          <w:szCs w:val="24"/>
        </w:rPr>
      </w:pPr>
      <w:r w:rsidRPr="00B5755D">
        <w:rPr>
          <w:rFonts w:ascii="Times New Roman" w:hAnsi="Times New Roman" w:cs="Times New Roman"/>
          <w:b/>
          <w:sz w:val="24"/>
          <w:szCs w:val="24"/>
        </w:rPr>
        <w:t>TOPIC:</w:t>
      </w:r>
      <w:r w:rsidRPr="00B5755D">
        <w:rPr>
          <w:rFonts w:ascii="Times New Roman" w:hAnsi="Times New Roman" w:cs="Times New Roman"/>
          <w:b/>
          <w:sz w:val="24"/>
          <w:szCs w:val="24"/>
        </w:rPr>
        <w:t xml:space="preserve"> </w:t>
      </w:r>
      <w:r w:rsidRPr="00B5755D">
        <w:rPr>
          <w:rFonts w:ascii="Times New Roman" w:hAnsi="Times New Roman" w:cs="Times New Roman"/>
          <w:color w:val="FF0000"/>
          <w:sz w:val="24"/>
          <w:szCs w:val="24"/>
        </w:rPr>
        <w:t>Free energy</w:t>
      </w:r>
      <w:r w:rsidRPr="00B5755D">
        <w:rPr>
          <w:rFonts w:ascii="Times New Roman" w:hAnsi="Times New Roman" w:cs="Times New Roman"/>
          <w:color w:val="FF0000"/>
          <w:sz w:val="24"/>
          <w:szCs w:val="24"/>
        </w:rPr>
        <w:t xml:space="preserve">, </w:t>
      </w:r>
      <w:r w:rsidRPr="00B5755D">
        <w:rPr>
          <w:rFonts w:ascii="Times New Roman" w:hAnsi="Times New Roman" w:cs="Times New Roman"/>
          <w:color w:val="ED7D31" w:themeColor="accent2"/>
          <w:sz w:val="24"/>
          <w:szCs w:val="24"/>
        </w:rPr>
        <w:t>Entropy ('S)</w:t>
      </w:r>
      <w:r w:rsidRPr="00B5755D">
        <w:rPr>
          <w:rFonts w:ascii="Times New Roman" w:hAnsi="Times New Roman" w:cs="Times New Roman"/>
          <w:color w:val="ED7D31" w:themeColor="accent2"/>
          <w:sz w:val="24"/>
          <w:szCs w:val="24"/>
        </w:rPr>
        <w:t xml:space="preserve">, </w:t>
      </w:r>
      <w:r w:rsidRPr="00B5755D">
        <w:rPr>
          <w:rFonts w:ascii="Times New Roman" w:hAnsi="Times New Roman" w:cs="Times New Roman"/>
          <w:color w:val="ED7D31" w:themeColor="accent2"/>
          <w:sz w:val="24"/>
          <w:szCs w:val="24"/>
        </w:rPr>
        <w:t>H</w:t>
      </w:r>
      <w:r w:rsidRPr="00B5755D">
        <w:rPr>
          <w:rFonts w:ascii="Times New Roman" w:hAnsi="Times New Roman" w:cs="Times New Roman"/>
          <w:color w:val="ED7D31" w:themeColor="accent2"/>
          <w:sz w:val="24"/>
          <w:szCs w:val="24"/>
        </w:rPr>
        <w:t>igh energy</w:t>
      </w:r>
      <w:r w:rsidRPr="00B5755D">
        <w:rPr>
          <w:rFonts w:ascii="Times New Roman" w:hAnsi="Times New Roman" w:cs="Times New Roman"/>
          <w:color w:val="ED7D31" w:themeColor="accent2"/>
          <w:sz w:val="24"/>
          <w:szCs w:val="24"/>
        </w:rPr>
        <w:t xml:space="preserve"> </w:t>
      </w:r>
      <w:r w:rsidRPr="00B5755D">
        <w:rPr>
          <w:rFonts w:ascii="Times New Roman" w:hAnsi="Times New Roman" w:cs="Times New Roman"/>
          <w:color w:val="ED7D31" w:themeColor="accent2"/>
          <w:sz w:val="24"/>
          <w:szCs w:val="24"/>
        </w:rPr>
        <w:t>Compounds</w:t>
      </w:r>
    </w:p>
    <w:p w14:paraId="435E74AA" w14:textId="40CF1D00" w:rsidR="00BD0C36" w:rsidRPr="00B5755D" w:rsidRDefault="00BD0C36" w:rsidP="00B5755D">
      <w:pPr>
        <w:spacing w:line="360" w:lineRule="auto"/>
        <w:rPr>
          <w:rFonts w:ascii="Times New Roman" w:hAnsi="Times New Roman" w:cs="Times New Roman"/>
          <w:sz w:val="24"/>
          <w:szCs w:val="24"/>
        </w:rPr>
      </w:pPr>
      <w:r w:rsidRPr="00B5755D">
        <w:rPr>
          <w:rFonts w:ascii="Times New Roman" w:hAnsi="Times New Roman" w:cs="Times New Roman"/>
          <w:sz w:val="24"/>
          <w:szCs w:val="24"/>
        </w:rPr>
        <w:t>a better understanding of biological oxidation, it is worthwhile to have a basic knowledge of bioenergetics and the role of highenergy compounds in biological processes.</w:t>
      </w:r>
    </w:p>
    <w:p w14:paraId="3D670FC0" w14:textId="2FE52CDC" w:rsidR="00BD0C36" w:rsidRPr="00B5755D" w:rsidRDefault="00BD0C36" w:rsidP="00B5755D">
      <w:pPr>
        <w:spacing w:line="360" w:lineRule="auto"/>
        <w:rPr>
          <w:rFonts w:ascii="Times New Roman" w:hAnsi="Times New Roman" w:cs="Times New Roman"/>
          <w:sz w:val="24"/>
          <w:szCs w:val="24"/>
        </w:rPr>
      </w:pPr>
      <w:r w:rsidRPr="00B5755D">
        <w:rPr>
          <w:rFonts w:ascii="Times New Roman" w:hAnsi="Times New Roman" w:cs="Times New Roman"/>
          <w:sz w:val="24"/>
          <w:szCs w:val="24"/>
        </w:rPr>
        <w:t>Bioenergetics or biochemical thermodynamics deals with the study of energy changes (transfer and utilization) in biochemical reactions. The reactions are broadly classified as exergonic (energy releasing) and endergonic (energy consuming). Bioenergetics is concerned with the initial and final states of energy component of the reactants and not the mechanism of chemical reactions.</w:t>
      </w:r>
    </w:p>
    <w:p w14:paraId="6903FAB7" w14:textId="66E39218" w:rsidR="00BD0C36" w:rsidRPr="00B5755D" w:rsidRDefault="00BD0C36" w:rsidP="00B5755D">
      <w:pPr>
        <w:spacing w:line="360" w:lineRule="auto"/>
        <w:rPr>
          <w:rFonts w:ascii="Times New Roman" w:hAnsi="Times New Roman" w:cs="Times New Roman"/>
          <w:color w:val="FF0000"/>
          <w:sz w:val="24"/>
          <w:szCs w:val="24"/>
        </w:rPr>
      </w:pPr>
      <w:r w:rsidRPr="00B5755D">
        <w:rPr>
          <w:rFonts w:ascii="Times New Roman" w:hAnsi="Times New Roman" w:cs="Times New Roman"/>
          <w:color w:val="FF0000"/>
          <w:sz w:val="24"/>
          <w:szCs w:val="24"/>
        </w:rPr>
        <w:t>Free energy</w:t>
      </w:r>
    </w:p>
    <w:p w14:paraId="1BDB1BFA" w14:textId="1E795FF9" w:rsidR="00BD0C36" w:rsidRPr="00B5755D" w:rsidRDefault="00BD0C36" w:rsidP="00B5755D">
      <w:pPr>
        <w:spacing w:line="360" w:lineRule="auto"/>
        <w:rPr>
          <w:rFonts w:ascii="Times New Roman" w:hAnsi="Times New Roman" w:cs="Times New Roman"/>
          <w:sz w:val="24"/>
          <w:szCs w:val="24"/>
        </w:rPr>
      </w:pPr>
      <w:r w:rsidRPr="00B5755D">
        <w:rPr>
          <w:rFonts w:ascii="Times New Roman" w:hAnsi="Times New Roman" w:cs="Times New Roman"/>
          <w:sz w:val="24"/>
          <w:szCs w:val="24"/>
        </w:rPr>
        <w:t>The energy actually available to do work (utilizable) is known as free energy. Changes in the free energy ('G) are valuable in predicting the feasibility of chemical reactions. The reactions can occur spontaneously if they are accompanied by decrease in free energy.</w:t>
      </w:r>
    </w:p>
    <w:p w14:paraId="542D9A1F" w14:textId="4EFB797F" w:rsidR="00BD0C36" w:rsidRPr="00B5755D" w:rsidRDefault="00BD0C36" w:rsidP="00B5755D">
      <w:pPr>
        <w:spacing w:line="360" w:lineRule="auto"/>
        <w:rPr>
          <w:rFonts w:ascii="Times New Roman" w:hAnsi="Times New Roman" w:cs="Times New Roman"/>
          <w:sz w:val="24"/>
          <w:szCs w:val="24"/>
        </w:rPr>
      </w:pPr>
      <w:r w:rsidRPr="00B5755D">
        <w:rPr>
          <w:rFonts w:ascii="Times New Roman" w:hAnsi="Times New Roman" w:cs="Times New Roman"/>
          <w:sz w:val="24"/>
          <w:szCs w:val="24"/>
        </w:rPr>
        <w:t>During a chemical reaction, heat may be released or absorbed. Enthalpy ('H) is a measure of the change in heat content of the reactants, compared to products.</w:t>
      </w:r>
    </w:p>
    <w:p w14:paraId="518C508A" w14:textId="1B1F1710" w:rsidR="00BD0C36" w:rsidRPr="00B5755D" w:rsidRDefault="00BD0C36" w:rsidP="00B5755D">
      <w:pPr>
        <w:spacing w:line="360" w:lineRule="auto"/>
        <w:rPr>
          <w:rFonts w:ascii="Times New Roman" w:hAnsi="Times New Roman" w:cs="Times New Roman"/>
          <w:b/>
          <w:bCs/>
          <w:sz w:val="24"/>
          <w:szCs w:val="24"/>
        </w:rPr>
      </w:pPr>
      <w:r w:rsidRPr="00B5755D">
        <w:rPr>
          <w:rFonts w:ascii="Times New Roman" w:hAnsi="Times New Roman" w:cs="Times New Roman"/>
          <w:b/>
          <w:bCs/>
          <w:sz w:val="24"/>
          <w:szCs w:val="24"/>
        </w:rPr>
        <w:t>Entropy ('S):</w:t>
      </w:r>
    </w:p>
    <w:p w14:paraId="275C6F48" w14:textId="0EDD0EC5" w:rsidR="00BD0C36" w:rsidRPr="00B5755D" w:rsidRDefault="00BD0C36" w:rsidP="00B5755D">
      <w:pPr>
        <w:spacing w:line="360" w:lineRule="auto"/>
        <w:rPr>
          <w:rFonts w:ascii="Times New Roman" w:hAnsi="Times New Roman" w:cs="Times New Roman"/>
          <w:sz w:val="24"/>
          <w:szCs w:val="24"/>
        </w:rPr>
      </w:pPr>
      <w:r w:rsidRPr="00B5755D">
        <w:rPr>
          <w:rFonts w:ascii="Times New Roman" w:hAnsi="Times New Roman" w:cs="Times New Roman"/>
          <w:sz w:val="24"/>
          <w:szCs w:val="24"/>
        </w:rPr>
        <w:t>Entropy ('S) represents a change in the randomness or disorder of reactants and products. Entropy attains a maximum as the reaction approaches equilibrium. The reactions of biological systems involve a temporary decrease in entropy.</w:t>
      </w:r>
    </w:p>
    <w:p w14:paraId="3B8E0C80" w14:textId="77777777" w:rsidR="00BD0C36" w:rsidRPr="00B5755D" w:rsidRDefault="00BD0C36" w:rsidP="00B5755D">
      <w:pPr>
        <w:spacing w:line="360" w:lineRule="auto"/>
        <w:rPr>
          <w:rFonts w:ascii="Times New Roman" w:hAnsi="Times New Roman" w:cs="Times New Roman"/>
          <w:sz w:val="24"/>
          <w:szCs w:val="24"/>
        </w:rPr>
      </w:pPr>
      <w:r w:rsidRPr="00B5755D">
        <w:rPr>
          <w:rFonts w:ascii="Times New Roman" w:hAnsi="Times New Roman" w:cs="Times New Roman"/>
          <w:sz w:val="24"/>
          <w:szCs w:val="24"/>
        </w:rPr>
        <w:t xml:space="preserve">The relation between the changes of free energy ('G), enthalpy ('H) and entropy ('S) is expressed as  </w:t>
      </w:r>
    </w:p>
    <w:p w14:paraId="51965DB0" w14:textId="40955296" w:rsidR="00BD0C36" w:rsidRPr="00B5755D" w:rsidRDefault="00BD0C36" w:rsidP="00B5755D">
      <w:pPr>
        <w:spacing w:line="360" w:lineRule="auto"/>
        <w:ind w:left="2160" w:firstLine="720"/>
        <w:rPr>
          <w:rFonts w:ascii="Times New Roman" w:hAnsi="Times New Roman" w:cs="Times New Roman"/>
          <w:sz w:val="24"/>
          <w:szCs w:val="24"/>
        </w:rPr>
      </w:pPr>
      <w:r w:rsidRPr="00B5755D">
        <w:rPr>
          <w:rFonts w:ascii="Times New Roman" w:hAnsi="Times New Roman" w:cs="Times New Roman"/>
          <w:sz w:val="24"/>
          <w:szCs w:val="24"/>
        </w:rPr>
        <w:t xml:space="preserve">'G = 'H – T'S </w:t>
      </w:r>
    </w:p>
    <w:p w14:paraId="05F39EA0" w14:textId="53825354" w:rsidR="00BD0C36" w:rsidRPr="00B5755D" w:rsidRDefault="00BD0C36" w:rsidP="00B5755D">
      <w:pPr>
        <w:spacing w:line="360" w:lineRule="auto"/>
        <w:rPr>
          <w:rFonts w:ascii="Times New Roman" w:hAnsi="Times New Roman" w:cs="Times New Roman"/>
          <w:sz w:val="24"/>
          <w:szCs w:val="24"/>
        </w:rPr>
      </w:pPr>
      <w:r w:rsidRPr="00B5755D">
        <w:rPr>
          <w:rFonts w:ascii="Times New Roman" w:hAnsi="Times New Roman" w:cs="Times New Roman"/>
          <w:sz w:val="24"/>
          <w:szCs w:val="24"/>
        </w:rPr>
        <w:t>T represents the absolute temperature in Kelvin (K = 273 + °C)</w:t>
      </w:r>
    </w:p>
    <w:p w14:paraId="72C2AB00" w14:textId="4CD9EE38" w:rsidR="00BD0C36" w:rsidRPr="00B5755D" w:rsidRDefault="00BD0C36" w:rsidP="00B5755D">
      <w:pPr>
        <w:spacing w:line="360" w:lineRule="auto"/>
        <w:rPr>
          <w:rFonts w:ascii="Times New Roman" w:hAnsi="Times New Roman" w:cs="Times New Roman"/>
          <w:sz w:val="24"/>
          <w:szCs w:val="24"/>
        </w:rPr>
      </w:pPr>
      <w:r w:rsidRPr="00B5755D">
        <w:rPr>
          <w:rFonts w:ascii="Times New Roman" w:hAnsi="Times New Roman" w:cs="Times New Roman"/>
          <w:sz w:val="24"/>
          <w:szCs w:val="24"/>
        </w:rPr>
        <w:lastRenderedPageBreak/>
        <w:t>The term standard free energy represented by 'G° (note the superscript°) is often used. It indicates the free energy change when the reactants or products are at a concentration of 1 mol/l at pH 7.0</w:t>
      </w:r>
    </w:p>
    <w:p w14:paraId="167F3E87" w14:textId="77777777" w:rsidR="00BD0C36" w:rsidRPr="00B5755D" w:rsidRDefault="00BD0C36" w:rsidP="00B5755D">
      <w:pPr>
        <w:spacing w:line="360" w:lineRule="auto"/>
        <w:rPr>
          <w:rFonts w:ascii="Times New Roman" w:hAnsi="Times New Roman" w:cs="Times New Roman"/>
          <w:b/>
          <w:bCs/>
          <w:sz w:val="24"/>
          <w:szCs w:val="24"/>
        </w:rPr>
      </w:pPr>
      <w:r w:rsidRPr="00B5755D">
        <w:rPr>
          <w:rFonts w:ascii="Times New Roman" w:hAnsi="Times New Roman" w:cs="Times New Roman"/>
          <w:b/>
          <w:bCs/>
          <w:sz w:val="24"/>
          <w:szCs w:val="24"/>
        </w:rPr>
        <w:t>Negative and positive 'G</w:t>
      </w:r>
    </w:p>
    <w:p w14:paraId="67DC94B7" w14:textId="1FBFA73B" w:rsidR="00BD0C36" w:rsidRPr="00B5755D" w:rsidRDefault="00BD0C36" w:rsidP="00B5755D">
      <w:pPr>
        <w:spacing w:line="360" w:lineRule="auto"/>
        <w:rPr>
          <w:rFonts w:ascii="Times New Roman" w:hAnsi="Times New Roman" w:cs="Times New Roman"/>
          <w:sz w:val="24"/>
          <w:szCs w:val="24"/>
        </w:rPr>
      </w:pPr>
      <w:r w:rsidRPr="00B5755D">
        <w:rPr>
          <w:rFonts w:ascii="Times New Roman" w:hAnsi="Times New Roman" w:cs="Times New Roman"/>
          <w:sz w:val="24"/>
          <w:szCs w:val="24"/>
        </w:rPr>
        <w:t xml:space="preserve"> If free energy change ('G) is represented by a negative sign, there is a loss of free energy. The reaction is said to be exergonic, and proceeds spontaneously. On the other hand, a positive 'G indicates that energy must be supplied to the reactants. The reaction cannot proceed spontaneously and is endergonic in character. The hydrolysis of ATP is a </w:t>
      </w:r>
      <w:proofErr w:type="spellStart"/>
      <w:r w:rsidRPr="00B5755D">
        <w:rPr>
          <w:rFonts w:ascii="Times New Roman" w:hAnsi="Times New Roman" w:cs="Times New Roman"/>
          <w:sz w:val="24"/>
          <w:szCs w:val="24"/>
        </w:rPr>
        <w:t>classical</w:t>
      </w:r>
      <w:proofErr w:type="spellEnd"/>
      <w:r w:rsidRPr="00B5755D">
        <w:rPr>
          <w:rFonts w:ascii="Times New Roman" w:hAnsi="Times New Roman" w:cs="Times New Roman"/>
          <w:sz w:val="24"/>
          <w:szCs w:val="24"/>
        </w:rPr>
        <w:t xml:space="preserve"> example of exergonic reaction.</w:t>
      </w:r>
    </w:p>
    <w:p w14:paraId="03EDE273" w14:textId="43399BAA" w:rsidR="00BD0C36" w:rsidRPr="00B5755D" w:rsidRDefault="00BD0C36" w:rsidP="00B5755D">
      <w:pPr>
        <w:spacing w:line="360" w:lineRule="auto"/>
        <w:rPr>
          <w:rFonts w:ascii="Times New Roman" w:hAnsi="Times New Roman" w:cs="Times New Roman"/>
          <w:sz w:val="24"/>
          <w:szCs w:val="24"/>
        </w:rPr>
      </w:pPr>
      <w:r w:rsidRPr="00B5755D">
        <w:rPr>
          <w:rFonts w:ascii="Times New Roman" w:hAnsi="Times New Roman" w:cs="Times New Roman"/>
          <w:noProof/>
          <w:sz w:val="24"/>
          <w:szCs w:val="24"/>
        </w:rPr>
        <w:drawing>
          <wp:inline distT="0" distB="0" distL="0" distR="0" wp14:anchorId="1415B362" wp14:editId="1F8F7C4A">
            <wp:extent cx="2339543" cy="160034"/>
            <wp:effectExtent l="0" t="0" r="3810" b="0"/>
            <wp:docPr id="721651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651108" name=""/>
                    <pic:cNvPicPr/>
                  </pic:nvPicPr>
                  <pic:blipFill>
                    <a:blip r:embed="rId6"/>
                    <a:stretch>
                      <a:fillRect/>
                    </a:stretch>
                  </pic:blipFill>
                  <pic:spPr>
                    <a:xfrm>
                      <a:off x="0" y="0"/>
                      <a:ext cx="2339543" cy="160034"/>
                    </a:xfrm>
                    <a:prstGeom prst="rect">
                      <a:avLst/>
                    </a:prstGeom>
                  </pic:spPr>
                </pic:pic>
              </a:graphicData>
            </a:graphic>
          </wp:inline>
        </w:drawing>
      </w:r>
    </w:p>
    <w:p w14:paraId="618D2F74" w14:textId="77777777" w:rsidR="00B5755D" w:rsidRPr="00B5755D" w:rsidRDefault="00BD0C36" w:rsidP="00B5755D">
      <w:pPr>
        <w:spacing w:line="360" w:lineRule="auto"/>
        <w:rPr>
          <w:rFonts w:ascii="Times New Roman" w:hAnsi="Times New Roman" w:cs="Times New Roman"/>
          <w:sz w:val="24"/>
          <w:szCs w:val="24"/>
        </w:rPr>
      </w:pPr>
      <w:r w:rsidRPr="00B5755D">
        <w:rPr>
          <w:rFonts w:ascii="Times New Roman" w:hAnsi="Times New Roman" w:cs="Times New Roman"/>
          <w:sz w:val="24"/>
          <w:szCs w:val="24"/>
        </w:rPr>
        <w:t>'G° is related to equilibrium constant (Keq) When a reaction A B is at equilibrium (</w:t>
      </w:r>
      <w:proofErr w:type="spellStart"/>
      <w:r w:rsidRPr="00B5755D">
        <w:rPr>
          <w:rFonts w:ascii="Times New Roman" w:hAnsi="Times New Roman" w:cs="Times New Roman"/>
          <w:sz w:val="24"/>
          <w:szCs w:val="24"/>
        </w:rPr>
        <w:t>eq</w:t>
      </w:r>
      <w:proofErr w:type="spellEnd"/>
      <w:r w:rsidRPr="00B5755D">
        <w:rPr>
          <w:rFonts w:ascii="Times New Roman" w:hAnsi="Times New Roman" w:cs="Times New Roman"/>
          <w:sz w:val="24"/>
          <w:szCs w:val="24"/>
        </w:rPr>
        <w:t xml:space="preserve">), the </w:t>
      </w:r>
    </w:p>
    <w:p w14:paraId="6E8EE5FF" w14:textId="569C636F" w:rsidR="00B5755D" w:rsidRPr="00B5755D" w:rsidRDefault="00BD0C36" w:rsidP="00B5755D">
      <w:pPr>
        <w:spacing w:line="360" w:lineRule="auto"/>
        <w:rPr>
          <w:rFonts w:ascii="Times New Roman" w:hAnsi="Times New Roman" w:cs="Times New Roman"/>
          <w:sz w:val="24"/>
          <w:szCs w:val="24"/>
        </w:rPr>
      </w:pPr>
      <w:r w:rsidRPr="00B5755D">
        <w:rPr>
          <w:rFonts w:ascii="Times New Roman" w:hAnsi="Times New Roman" w:cs="Times New Roman"/>
          <w:sz w:val="24"/>
          <w:szCs w:val="24"/>
        </w:rPr>
        <w:t>free energy change is zer</w:t>
      </w:r>
      <w:r w:rsidR="00B5755D" w:rsidRPr="00B5755D">
        <w:rPr>
          <w:rFonts w:ascii="Times New Roman" w:hAnsi="Times New Roman" w:cs="Times New Roman"/>
          <w:sz w:val="24"/>
          <w:szCs w:val="24"/>
        </w:rPr>
        <w:t>o</w:t>
      </w:r>
      <w:r w:rsidR="00B5755D" w:rsidRPr="00B5755D">
        <w:rPr>
          <w:rFonts w:ascii="Times New Roman" w:hAnsi="Times New Roman" w:cs="Times New Roman"/>
          <w:noProof/>
          <w:sz w:val="24"/>
          <w:szCs w:val="24"/>
        </w:rPr>
        <w:drawing>
          <wp:inline distT="0" distB="0" distL="0" distR="0" wp14:anchorId="5FA01439" wp14:editId="1B34CB3E">
            <wp:extent cx="1565328" cy="427164"/>
            <wp:effectExtent l="0" t="0" r="0" b="0"/>
            <wp:docPr id="226870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870157" name=""/>
                    <pic:cNvPicPr/>
                  </pic:nvPicPr>
                  <pic:blipFill>
                    <a:blip r:embed="rId7"/>
                    <a:stretch>
                      <a:fillRect/>
                    </a:stretch>
                  </pic:blipFill>
                  <pic:spPr>
                    <a:xfrm>
                      <a:off x="0" y="0"/>
                      <a:ext cx="1588005" cy="433352"/>
                    </a:xfrm>
                    <a:prstGeom prst="rect">
                      <a:avLst/>
                    </a:prstGeom>
                  </pic:spPr>
                </pic:pic>
              </a:graphicData>
            </a:graphic>
          </wp:inline>
        </w:drawing>
      </w:r>
    </w:p>
    <w:p w14:paraId="034224DD" w14:textId="697CDB92" w:rsidR="00BD0C36" w:rsidRPr="00B5755D" w:rsidRDefault="00BD0C36" w:rsidP="00B5755D">
      <w:pPr>
        <w:spacing w:line="360" w:lineRule="auto"/>
        <w:rPr>
          <w:rFonts w:ascii="Times New Roman" w:hAnsi="Times New Roman" w:cs="Times New Roman"/>
          <w:sz w:val="24"/>
          <w:szCs w:val="24"/>
        </w:rPr>
      </w:pPr>
      <w:r w:rsidRPr="00B5755D">
        <w:rPr>
          <w:rFonts w:ascii="Times New Roman" w:hAnsi="Times New Roman" w:cs="Times New Roman"/>
          <w:sz w:val="24"/>
          <w:szCs w:val="24"/>
        </w:rPr>
        <w:t>'G is an additive value for pathways Biochemical pathways often involve a series of reactions. For such reactions, free energy</w:t>
      </w:r>
    </w:p>
    <w:p w14:paraId="068ED25A" w14:textId="729B9D5C" w:rsidR="00BD0C36" w:rsidRPr="00B5755D" w:rsidRDefault="00BD0C36" w:rsidP="00B5755D">
      <w:pPr>
        <w:spacing w:line="360" w:lineRule="auto"/>
        <w:rPr>
          <w:rFonts w:ascii="Times New Roman" w:hAnsi="Times New Roman" w:cs="Times New Roman"/>
          <w:sz w:val="24"/>
          <w:szCs w:val="24"/>
        </w:rPr>
      </w:pPr>
      <w:r w:rsidRPr="00B5755D">
        <w:rPr>
          <w:rFonts w:ascii="Times New Roman" w:hAnsi="Times New Roman" w:cs="Times New Roman"/>
          <w:sz w:val="24"/>
          <w:szCs w:val="24"/>
        </w:rPr>
        <w:t>change is an additive value. The sum of 'G is crucial in determining whether a particular pathway will proceed or not. As long as the sum of '</w:t>
      </w:r>
      <w:proofErr w:type="spellStart"/>
      <w:r w:rsidRPr="00B5755D">
        <w:rPr>
          <w:rFonts w:ascii="Times New Roman" w:hAnsi="Times New Roman" w:cs="Times New Roman"/>
          <w:sz w:val="24"/>
          <w:szCs w:val="24"/>
        </w:rPr>
        <w:t>Gs</w:t>
      </w:r>
      <w:proofErr w:type="spellEnd"/>
      <w:r w:rsidRPr="00B5755D">
        <w:rPr>
          <w:rFonts w:ascii="Times New Roman" w:hAnsi="Times New Roman" w:cs="Times New Roman"/>
          <w:sz w:val="24"/>
          <w:szCs w:val="24"/>
        </w:rPr>
        <w:t xml:space="preserve"> of individual reactions is negative, the pathway can operate. This happens despite the fact that some of the individual reactions may have positive 'G</w:t>
      </w:r>
    </w:p>
    <w:p w14:paraId="45E88175" w14:textId="77777777" w:rsidR="00BD0C36" w:rsidRPr="00B5755D" w:rsidRDefault="00BD0C36" w:rsidP="00B5755D">
      <w:pPr>
        <w:spacing w:line="360" w:lineRule="auto"/>
        <w:ind w:left="1440" w:firstLine="720"/>
        <w:rPr>
          <w:rFonts w:ascii="Times New Roman" w:hAnsi="Times New Roman" w:cs="Times New Roman"/>
          <w:b/>
          <w:bCs/>
          <w:sz w:val="24"/>
          <w:szCs w:val="24"/>
        </w:rPr>
      </w:pPr>
    </w:p>
    <w:p w14:paraId="6CEA6292" w14:textId="7E9C1BEE" w:rsidR="00BD0C36" w:rsidRPr="00B5755D" w:rsidRDefault="00BD0C36" w:rsidP="00B5755D">
      <w:pPr>
        <w:spacing w:line="360" w:lineRule="auto"/>
        <w:rPr>
          <w:rFonts w:ascii="Times New Roman" w:hAnsi="Times New Roman" w:cs="Times New Roman"/>
          <w:b/>
          <w:bCs/>
          <w:sz w:val="24"/>
          <w:szCs w:val="24"/>
        </w:rPr>
      </w:pPr>
      <w:r w:rsidRPr="00B5755D">
        <w:rPr>
          <w:rFonts w:ascii="Times New Roman" w:hAnsi="Times New Roman" w:cs="Times New Roman"/>
          <w:b/>
          <w:bCs/>
          <w:sz w:val="24"/>
          <w:szCs w:val="24"/>
        </w:rPr>
        <w:t>HIGH-ENERGY COMPOUND</w:t>
      </w:r>
    </w:p>
    <w:p w14:paraId="627CDDB4" w14:textId="15266FCF" w:rsidR="00BD0C36" w:rsidRPr="00B5755D" w:rsidRDefault="00BD0C36" w:rsidP="00B5755D">
      <w:pPr>
        <w:spacing w:line="360" w:lineRule="auto"/>
        <w:rPr>
          <w:rFonts w:ascii="Times New Roman" w:hAnsi="Times New Roman" w:cs="Times New Roman"/>
          <w:sz w:val="24"/>
          <w:szCs w:val="24"/>
        </w:rPr>
      </w:pPr>
      <w:r w:rsidRPr="00B5755D">
        <w:rPr>
          <w:rFonts w:ascii="Times New Roman" w:hAnsi="Times New Roman" w:cs="Times New Roman"/>
          <w:sz w:val="24"/>
          <w:szCs w:val="24"/>
        </w:rPr>
        <w:t>Certain compounds are encountered in the biological system which, on hydrolysis, yield energy. The term high-energy compounds or energy rich compounds is usually applied to substances which possess sufficient free energy to liberate at least 7 Cal/mol at pH 7.0 (Table 11.1). Certain other compounds which liberate less than 7.0 Cal/mol (lower than ATP hydrolysis to ADP + Pi) are referred to as lowenergy compounds.</w:t>
      </w:r>
    </w:p>
    <w:p w14:paraId="3FA279DA" w14:textId="0EC25C0D" w:rsidR="00BD0C36" w:rsidRDefault="00BD0C36" w:rsidP="00BD0C36">
      <w:pPr>
        <w:spacing w:line="360" w:lineRule="auto"/>
        <w:ind w:left="1440" w:firstLine="720"/>
        <w:rPr>
          <w:rFonts w:ascii="Times New Roman" w:hAnsi="Times New Roman" w:cs="Times New Roman"/>
          <w:sz w:val="24"/>
          <w:szCs w:val="24"/>
        </w:rPr>
      </w:pPr>
      <w:r w:rsidRPr="00B5755D">
        <w:rPr>
          <w:rFonts w:ascii="Times New Roman" w:hAnsi="Times New Roman" w:cs="Times New Roman"/>
          <w:noProof/>
          <w:sz w:val="24"/>
          <w:szCs w:val="24"/>
        </w:rPr>
        <w:lastRenderedPageBreak/>
        <w:drawing>
          <wp:inline distT="0" distB="0" distL="0" distR="0" wp14:anchorId="51520BD4" wp14:editId="2EFE088F">
            <wp:extent cx="3057200" cy="2975675"/>
            <wp:effectExtent l="0" t="0" r="0" b="0"/>
            <wp:docPr id="1074003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03324" name=""/>
                    <pic:cNvPicPr/>
                  </pic:nvPicPr>
                  <pic:blipFill>
                    <a:blip r:embed="rId8"/>
                    <a:stretch>
                      <a:fillRect/>
                    </a:stretch>
                  </pic:blipFill>
                  <pic:spPr>
                    <a:xfrm>
                      <a:off x="0" y="0"/>
                      <a:ext cx="3068589" cy="2986760"/>
                    </a:xfrm>
                    <a:prstGeom prst="rect">
                      <a:avLst/>
                    </a:prstGeom>
                  </pic:spPr>
                </pic:pic>
              </a:graphicData>
            </a:graphic>
          </wp:inline>
        </w:drawing>
      </w:r>
    </w:p>
    <w:p w14:paraId="28FDEBD8" w14:textId="77777777" w:rsidR="00B5755D" w:rsidRDefault="00B5755D" w:rsidP="00B5755D">
      <w:pPr>
        <w:rPr>
          <w:rFonts w:ascii="Times New Roman" w:hAnsi="Times New Roman" w:cs="Times New Roman"/>
          <w:sz w:val="24"/>
          <w:szCs w:val="24"/>
        </w:rPr>
      </w:pPr>
    </w:p>
    <w:p w14:paraId="37FAD353" w14:textId="690CBEBB" w:rsidR="00B5755D" w:rsidRDefault="00B5755D" w:rsidP="00B5755D">
      <w:pPr>
        <w:rPr>
          <w:rFonts w:ascii="Times New Roman" w:hAnsi="Times New Roman" w:cs="Times New Roman"/>
          <w:b/>
          <w:bCs/>
          <w:sz w:val="24"/>
          <w:szCs w:val="24"/>
        </w:rPr>
      </w:pPr>
      <w:r w:rsidRPr="00D526DF">
        <w:rPr>
          <w:rFonts w:ascii="Times New Roman" w:hAnsi="Times New Roman" w:cs="Times New Roman"/>
          <w:b/>
          <w:bCs/>
          <w:sz w:val="24"/>
          <w:szCs w:val="24"/>
        </w:rPr>
        <w:t>Very Short Answer Questions:</w:t>
      </w:r>
    </w:p>
    <w:p w14:paraId="28D2A47B" w14:textId="28CDD980" w:rsidR="00B5755D" w:rsidRPr="00B5755D" w:rsidRDefault="00B5755D" w:rsidP="00B5755D">
      <w:pPr>
        <w:rPr>
          <w:rFonts w:ascii="Times New Roman" w:hAnsi="Times New Roman" w:cs="Times New Roman"/>
          <w:sz w:val="24"/>
          <w:szCs w:val="24"/>
        </w:rPr>
      </w:pPr>
      <w:r w:rsidRPr="00B5755D">
        <w:rPr>
          <w:rFonts w:ascii="Times New Roman" w:hAnsi="Times New Roman" w:cs="Times New Roman"/>
          <w:sz w:val="24"/>
          <w:szCs w:val="24"/>
        </w:rPr>
        <w:t>1.Define Entropy and enthalpy</w:t>
      </w:r>
    </w:p>
    <w:p w14:paraId="1B5A827C" w14:textId="0EF3392A" w:rsidR="00B5755D" w:rsidRPr="00B5755D" w:rsidRDefault="00B5755D" w:rsidP="00B5755D">
      <w:pPr>
        <w:rPr>
          <w:rFonts w:ascii="Times New Roman" w:hAnsi="Times New Roman" w:cs="Times New Roman"/>
          <w:sz w:val="24"/>
          <w:szCs w:val="24"/>
        </w:rPr>
      </w:pPr>
      <w:r w:rsidRPr="00B5755D">
        <w:rPr>
          <w:rFonts w:ascii="Times New Roman" w:hAnsi="Times New Roman" w:cs="Times New Roman"/>
          <w:sz w:val="24"/>
          <w:szCs w:val="24"/>
        </w:rPr>
        <w:t xml:space="preserve">2.What </w:t>
      </w:r>
      <w:proofErr w:type="gramStart"/>
      <w:r w:rsidRPr="00B5755D">
        <w:rPr>
          <w:rFonts w:ascii="Times New Roman" w:hAnsi="Times New Roman" w:cs="Times New Roman"/>
          <w:sz w:val="24"/>
          <w:szCs w:val="24"/>
        </w:rPr>
        <w:t>are</w:t>
      </w:r>
      <w:proofErr w:type="gramEnd"/>
      <w:r w:rsidRPr="00B5755D">
        <w:rPr>
          <w:rFonts w:ascii="Times New Roman" w:hAnsi="Times New Roman" w:cs="Times New Roman"/>
          <w:sz w:val="24"/>
          <w:szCs w:val="24"/>
        </w:rPr>
        <w:t xml:space="preserve"> energy rich compounds and give examples</w:t>
      </w:r>
    </w:p>
    <w:p w14:paraId="19F50C45" w14:textId="00FC9E76" w:rsidR="00B5755D" w:rsidRDefault="00B5755D" w:rsidP="00B5755D">
      <w:pPr>
        <w:rPr>
          <w:rFonts w:ascii="Times New Roman" w:hAnsi="Times New Roman" w:cs="Times New Roman"/>
          <w:b/>
          <w:bCs/>
          <w:sz w:val="24"/>
          <w:szCs w:val="24"/>
        </w:rPr>
      </w:pPr>
      <w:r w:rsidRPr="00B5755D">
        <w:rPr>
          <w:rFonts w:ascii="Times New Roman" w:hAnsi="Times New Roman" w:cs="Times New Roman"/>
          <w:sz w:val="24"/>
          <w:szCs w:val="24"/>
        </w:rPr>
        <w:t>3.What id Gibbs energy and its equation</w:t>
      </w:r>
      <w:r>
        <w:rPr>
          <w:rFonts w:ascii="Times New Roman" w:hAnsi="Times New Roman" w:cs="Times New Roman"/>
          <w:b/>
          <w:bCs/>
          <w:sz w:val="24"/>
          <w:szCs w:val="24"/>
        </w:rPr>
        <w:t>.</w:t>
      </w:r>
    </w:p>
    <w:p w14:paraId="38E24ADC" w14:textId="77777777" w:rsidR="00B5755D" w:rsidRPr="00B5755D" w:rsidRDefault="00B5755D" w:rsidP="00BD0C36">
      <w:pPr>
        <w:spacing w:line="360" w:lineRule="auto"/>
        <w:ind w:left="1440" w:firstLine="720"/>
        <w:rPr>
          <w:rFonts w:ascii="Times New Roman" w:hAnsi="Times New Roman" w:cs="Times New Roman"/>
          <w:sz w:val="24"/>
          <w:szCs w:val="24"/>
        </w:rPr>
      </w:pPr>
    </w:p>
    <w:sectPr w:rsidR="00B5755D" w:rsidRPr="00B5755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1AFFFB" w14:textId="77777777" w:rsidR="005D27EA" w:rsidRDefault="005D27EA" w:rsidP="00BD0C36">
      <w:pPr>
        <w:spacing w:after="0" w:line="240" w:lineRule="auto"/>
      </w:pPr>
      <w:r>
        <w:separator/>
      </w:r>
    </w:p>
  </w:endnote>
  <w:endnote w:type="continuationSeparator" w:id="0">
    <w:p w14:paraId="7C4D3B9B" w14:textId="77777777" w:rsidR="005D27EA" w:rsidRDefault="005D27EA" w:rsidP="00BD0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F3998" w14:textId="77777777" w:rsidR="00B5755D" w:rsidRDefault="00B57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715364" w14:textId="77777777" w:rsidR="00B5755D" w:rsidRPr="00F0040D" w:rsidRDefault="00B5755D" w:rsidP="00B5755D">
    <w:pPr>
      <w:pStyle w:val="Footer"/>
      <w:rPr>
        <w:rFonts w:ascii="Times New Roman" w:hAnsi="Times New Roman" w:cs="Times New Roman"/>
        <w:sz w:val="16"/>
      </w:rPr>
    </w:pPr>
    <w:r w:rsidRPr="00F0040D">
      <w:rPr>
        <w:rFonts w:ascii="Times New Roman" w:hAnsi="Times New Roman" w:cs="Times New Roman"/>
        <w:sz w:val="16"/>
      </w:rPr>
      <w:t xml:space="preserve">BPHARM </w:t>
    </w:r>
    <w:r>
      <w:rPr>
        <w:rFonts w:ascii="Times New Roman" w:hAnsi="Times New Roman" w:cs="Times New Roman"/>
        <w:sz w:val="16"/>
      </w:rPr>
      <w:t>–</w:t>
    </w:r>
    <w:r w:rsidRPr="00F0040D">
      <w:rPr>
        <w:rFonts w:ascii="Times New Roman" w:hAnsi="Times New Roman" w:cs="Times New Roman"/>
        <w:sz w:val="16"/>
      </w:rPr>
      <w:t xml:space="preserve"> </w:t>
    </w:r>
    <w:r>
      <w:rPr>
        <w:rFonts w:ascii="Times New Roman" w:hAnsi="Times New Roman" w:cs="Times New Roman"/>
        <w:sz w:val="16"/>
      </w:rPr>
      <w:t>2</w:t>
    </w:r>
    <w:proofErr w:type="gramStart"/>
    <w:r>
      <w:rPr>
        <w:rFonts w:ascii="Times New Roman" w:hAnsi="Times New Roman" w:cs="Times New Roman"/>
        <w:sz w:val="16"/>
        <w:vertAlign w:val="superscript"/>
      </w:rPr>
      <w:t>ND</w:t>
    </w:r>
    <w:r>
      <w:rPr>
        <w:rFonts w:ascii="Times New Roman" w:hAnsi="Times New Roman" w:cs="Times New Roman"/>
        <w:sz w:val="16"/>
      </w:rPr>
      <w:t xml:space="preserve"> </w:t>
    </w:r>
    <w:r w:rsidRPr="00F0040D">
      <w:rPr>
        <w:rFonts w:ascii="Times New Roman" w:hAnsi="Times New Roman" w:cs="Times New Roman"/>
        <w:sz w:val="16"/>
      </w:rPr>
      <w:t xml:space="preserve"> SEMESTER</w:t>
    </w:r>
    <w:proofErr w:type="gramEnd"/>
    <w:r w:rsidRPr="00F0040D">
      <w:rPr>
        <w:rFonts w:ascii="Times New Roman" w:hAnsi="Times New Roman" w:cs="Times New Roman"/>
        <w:sz w:val="16"/>
      </w:rPr>
      <w:t>(2023-2024)</w:t>
    </w:r>
    <w:r w:rsidRPr="00F0040D">
      <w:rPr>
        <w:rFonts w:ascii="Times New Roman" w:hAnsi="Times New Roman" w:cs="Times New Roman"/>
        <w:sz w:val="16"/>
      </w:rPr>
      <w:tab/>
    </w:r>
    <w:r w:rsidRPr="00F0040D">
      <w:rPr>
        <w:rFonts w:ascii="Times New Roman" w:hAnsi="Times New Roman" w:cs="Times New Roman"/>
        <w:sz w:val="16"/>
      </w:rPr>
      <w:tab/>
    </w:r>
    <w:r>
      <w:rPr>
        <w:rFonts w:ascii="Times New Roman" w:hAnsi="Times New Roman" w:cs="Times New Roman"/>
        <w:sz w:val="16"/>
      </w:rPr>
      <w:t>K.BALAKRISHNA</w:t>
    </w:r>
  </w:p>
  <w:p w14:paraId="02FAAB01" w14:textId="77777777" w:rsidR="00BD0C36" w:rsidRPr="00B5755D" w:rsidRDefault="00BD0C36" w:rsidP="00B575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FC57F" w14:textId="77777777" w:rsidR="00B5755D" w:rsidRDefault="00B575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33F330" w14:textId="77777777" w:rsidR="005D27EA" w:rsidRDefault="005D27EA" w:rsidP="00BD0C36">
      <w:pPr>
        <w:spacing w:after="0" w:line="240" w:lineRule="auto"/>
      </w:pPr>
      <w:r>
        <w:separator/>
      </w:r>
    </w:p>
  </w:footnote>
  <w:footnote w:type="continuationSeparator" w:id="0">
    <w:p w14:paraId="09B342C7" w14:textId="77777777" w:rsidR="005D27EA" w:rsidRDefault="005D27EA" w:rsidP="00BD0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B96E47" w14:textId="194FBCAC" w:rsidR="00BD0C36" w:rsidRDefault="00000000">
    <w:pPr>
      <w:pStyle w:val="Header"/>
    </w:pPr>
    <w:r>
      <w:rPr>
        <w:noProof/>
      </w:rPr>
      <w:pict w14:anchorId="39B614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5498422" o:spid="_x0000_s1026" type="#_x0000_t136" style="position:absolute;margin-left:0;margin-top:0;width:381.75pt;height:254.5pt;rotation:315;z-index:-251655168;mso-position-horizontal:center;mso-position-horizontal-relative:margin;mso-position-vertical:center;mso-position-vertical-relative:margin" o:allowincell="f" fillcolor="#f4b083 [1941]" stroked="f">
          <v:fill opacity=".5"/>
          <v:textpath style="font-family:&quot;Times New Roman&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7CE2B" w14:textId="3860BCD2" w:rsidR="00B5755D" w:rsidRDefault="00000000" w:rsidP="00B5755D">
    <w:pPr>
      <w:pStyle w:val="Header"/>
      <w:jc w:val="right"/>
    </w:pPr>
    <w:r>
      <w:rPr>
        <w:noProof/>
      </w:rPr>
      <w:pict w14:anchorId="748A3B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5498423" o:spid="_x0000_s1027" type="#_x0000_t136" style="position:absolute;left:0;text-align:left;margin-left:0;margin-top:0;width:381.75pt;height:254.5pt;rotation:315;z-index:-251653120;mso-position-horizontal:center;mso-position-horizontal-relative:margin;mso-position-vertical:center;mso-position-vertical-relative:margin" o:allowincell="f" fillcolor="#f4b083 [1941]" stroked="f">
          <v:fill opacity=".5"/>
          <v:textpath style="font-family:&quot;Times New Roman&quot;;font-size:1pt" string="RCP"/>
          <w10:wrap anchorx="margin" anchory="margin"/>
        </v:shape>
      </w:pict>
    </w:r>
    <w:r w:rsidR="00B5755D" w:rsidRPr="00B5755D">
      <w:rPr>
        <w:sz w:val="18"/>
        <w:szCs w:val="18"/>
      </w:rPr>
      <w:t xml:space="preserve"> </w:t>
    </w:r>
    <w:sdt>
      <w:sdtPr>
        <w:rPr>
          <w:sz w:val="18"/>
          <w:szCs w:val="18"/>
        </w:rPr>
        <w:id w:val="9122106"/>
        <w:docPartObj>
          <w:docPartGallery w:val="Page Numbers (Top of Page)"/>
          <w:docPartUnique/>
        </w:docPartObj>
      </w:sdtPr>
      <w:sdtEndPr>
        <w:rPr>
          <w:sz w:val="22"/>
          <w:szCs w:val="22"/>
        </w:rPr>
      </w:sdtEndPr>
      <w:sdtContent>
        <w:r w:rsidR="00B5755D" w:rsidRPr="00491A34">
          <w:rPr>
            <w:sz w:val="18"/>
            <w:szCs w:val="18"/>
          </w:rPr>
          <w:t>RAGHU COLLEGE OF PHARMACY- PAGE NO</w:t>
        </w:r>
        <w:r w:rsidR="00B5755D">
          <w:t xml:space="preserve">- </w:t>
        </w:r>
        <w:r w:rsidR="00B5755D">
          <w:fldChar w:fldCharType="begin"/>
        </w:r>
        <w:r w:rsidR="00B5755D">
          <w:instrText xml:space="preserve"> PAGE   \* MERGEFORMAT </w:instrText>
        </w:r>
        <w:r w:rsidR="00B5755D">
          <w:fldChar w:fldCharType="separate"/>
        </w:r>
        <w:r w:rsidR="00B5755D">
          <w:t>1</w:t>
        </w:r>
        <w:r w:rsidR="00B5755D">
          <w:rPr>
            <w:noProof/>
          </w:rPr>
          <w:fldChar w:fldCharType="end"/>
        </w:r>
      </w:sdtContent>
    </w:sdt>
  </w:p>
  <w:p w14:paraId="2F8EA08C" w14:textId="01CD346C" w:rsidR="00BD0C36" w:rsidRPr="00BD0C36" w:rsidRDefault="00BD0C36" w:rsidP="00B5755D">
    <w:pPr>
      <w:jc w:val="both"/>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8E7BA" w14:textId="280368C9" w:rsidR="00BD0C36" w:rsidRDefault="00000000">
    <w:pPr>
      <w:pStyle w:val="Header"/>
    </w:pPr>
    <w:r>
      <w:rPr>
        <w:noProof/>
      </w:rPr>
      <w:pict w14:anchorId="20C105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5498421" o:spid="_x0000_s1025" type="#_x0000_t136" style="position:absolute;margin-left:0;margin-top:0;width:381.75pt;height:254.5pt;rotation:315;z-index:-251657216;mso-position-horizontal:center;mso-position-horizontal-relative:margin;mso-position-vertical:center;mso-position-vertical-relative:margin" o:allowincell="f" fillcolor="#f4b083 [1941]" stroked="f">
          <v:fill opacity=".5"/>
          <v:textpath style="font-family:&quot;Times New Roman&quot;;font-size:1pt" string="RCP"/>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C36"/>
    <w:rsid w:val="00266991"/>
    <w:rsid w:val="00463303"/>
    <w:rsid w:val="005D27EA"/>
    <w:rsid w:val="00B5755D"/>
    <w:rsid w:val="00BD0C36"/>
    <w:rsid w:val="00E4316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93273"/>
  <w15:chartTrackingRefBased/>
  <w15:docId w15:val="{8269928D-0392-4174-B8EC-A40C03EB8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C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C36"/>
  </w:style>
  <w:style w:type="paragraph" w:styleId="Footer">
    <w:name w:val="footer"/>
    <w:basedOn w:val="Normal"/>
    <w:link w:val="FooterChar"/>
    <w:uiPriority w:val="99"/>
    <w:unhideWhenUsed/>
    <w:rsid w:val="00BD0C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681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492</Words>
  <Characters>2805</Characters>
  <Application>Microsoft Office Word</Application>
  <DocSecurity>0</DocSecurity>
  <Lines>23</Lines>
  <Paragraphs>6</Paragraphs>
  <ScaleCrop>false</ScaleCrop>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 Krishna</dc:creator>
  <cp:keywords/>
  <dc:description/>
  <cp:lastModifiedBy>Bala Krishna</cp:lastModifiedBy>
  <cp:revision>2</cp:revision>
  <dcterms:created xsi:type="dcterms:W3CDTF">2024-06-11T06:49:00Z</dcterms:created>
  <dcterms:modified xsi:type="dcterms:W3CDTF">2024-06-11T06:49:00Z</dcterms:modified>
</cp:coreProperties>
</file>