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D22AFB">
        <w:rPr>
          <w:rFonts w:ascii="Times New Roman" w:hAnsi="Times New Roman" w:cs="Times New Roman"/>
          <w:sz w:val="24"/>
          <w:szCs w:val="24"/>
        </w:rPr>
        <w:t>4 (</w:t>
      </w:r>
      <w:r w:rsidR="00D22AFB">
        <w:rPr>
          <w:rFonts w:ascii="Times New Roman" w:hAnsi="Times New Roman" w:cs="Times New Roman"/>
          <w:color w:val="000000" w:themeColor="text1"/>
          <w:sz w:val="24"/>
          <w:szCs w:val="24"/>
          <w:lang w:val="en-IN"/>
        </w:rPr>
        <w:t>BIOINFORMATICS</w:t>
      </w:r>
      <w:r w:rsidR="00D22AFB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757F3C">
        <w:rPr>
          <w:rFonts w:ascii="Times New Roman" w:hAnsi="Times New Roman" w:cs="Times New Roman"/>
          <w:sz w:val="24"/>
          <w:szCs w:val="24"/>
        </w:rPr>
        <w:t>22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A1A81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757F3C" w:rsidRPr="00757F3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CLASSIFICATION OF BIOLOGICAL DATABASES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Biological databases can be further classified as primary, secondary, and composite databases.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Primary databases contain information for sequence or structure only. Examples of primary biological</w:t>
      </w:r>
    </w:p>
    <w:p w:rsid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D</w:t>
      </w:r>
      <w:r w:rsidRPr="00757F3C">
        <w:rPr>
          <w:rFonts w:ascii="Times New Roman" w:hAnsi="Times New Roman" w:cs="Times New Roman"/>
          <w:sz w:val="24"/>
          <w:szCs w:val="24"/>
          <w:lang w:val="en-IN"/>
        </w:rPr>
        <w:t>atabases include: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• Swiss-</w:t>
      </w:r>
      <w:proofErr w:type="spellStart"/>
      <w:r w:rsidRPr="00757F3C">
        <w:rPr>
          <w:rFonts w:ascii="Times New Roman" w:hAnsi="Times New Roman" w:cs="Times New Roman"/>
          <w:sz w:val="24"/>
          <w:szCs w:val="24"/>
          <w:lang w:val="en-IN"/>
        </w:rPr>
        <w:t>Prot</w:t>
      </w:r>
      <w:proofErr w:type="spell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and PIR for protein sequences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r w:rsidRPr="00757F3C">
        <w:rPr>
          <w:rFonts w:ascii="Times New Roman" w:hAnsi="Times New Roman" w:cs="Times New Roman"/>
          <w:sz w:val="24"/>
          <w:szCs w:val="24"/>
          <w:lang w:val="en-IN"/>
        </w:rPr>
        <w:t>GenBank</w:t>
      </w:r>
      <w:proofErr w:type="spell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and DDBJ for genome sequences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• Protein Databank for protein structures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Secondary databases contain information derived from primary databases. Secondary databases </w:t>
      </w:r>
      <w:proofErr w:type="spellStart"/>
      <w:r w:rsidRPr="00757F3C">
        <w:rPr>
          <w:rFonts w:ascii="Times New Roman" w:hAnsi="Times New Roman" w:cs="Times New Roman"/>
          <w:sz w:val="24"/>
          <w:szCs w:val="24"/>
          <w:lang w:val="en-IN"/>
        </w:rPr>
        <w:t>storeinformation</w:t>
      </w:r>
      <w:proofErr w:type="spell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such as conserved sequences, active site residues, and signature sequences. Protein</w:t>
      </w:r>
    </w:p>
    <w:p w:rsid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Databank data is stored in secondary databases. Examples include:</w:t>
      </w:r>
    </w:p>
    <w:p w:rsid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• SCOP at Cambridge University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• CATH at the University College of London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• PROSITE of the Swiss Institute of Bioinformatics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• </w:t>
      </w:r>
      <w:proofErr w:type="spellStart"/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eMOTIF</w:t>
      </w:r>
      <w:proofErr w:type="spellEnd"/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at Stanford Composite databases contain a variety of primary databases, which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eliminates</w:t>
      </w:r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the need to search each one separately. Each composite database has different search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algorithms</w:t>
      </w:r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and data structures. The NCBI hosts these databases, where links to the Online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Mendelian Inheritance in Man (OMIM) is found.</w:t>
      </w:r>
    </w:p>
    <w:p w:rsid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The Future</w:t>
      </w:r>
    </w:p>
    <w:p w:rsid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Because of high-performance computational platforms, these databases have become important in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providing</w:t>
      </w:r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the infrastructure needed for biological research, from data preparation to data extraction.</w:t>
      </w:r>
    </w:p>
    <w:p w:rsid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The simulation of biological systems also requires computational platforms, which further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underscores</w:t>
      </w:r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the need for biological databases. The future of biological databases looks bright, in </w:t>
      </w:r>
      <w:proofErr w:type="spellStart"/>
      <w:r w:rsidRPr="00757F3C">
        <w:rPr>
          <w:rFonts w:ascii="Times New Roman" w:hAnsi="Times New Roman" w:cs="Times New Roman"/>
          <w:sz w:val="24"/>
          <w:szCs w:val="24"/>
          <w:lang w:val="en-IN"/>
        </w:rPr>
        <w:t>partdue</w:t>
      </w:r>
      <w:proofErr w:type="spell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to the digital world.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In terms of research, bioinformatics tools should be streamlined for </w:t>
      </w:r>
      <w:proofErr w:type="spellStart"/>
      <w:r w:rsidRPr="00757F3C">
        <w:rPr>
          <w:rFonts w:ascii="Times New Roman" w:hAnsi="Times New Roman" w:cs="Times New Roman"/>
          <w:sz w:val="24"/>
          <w:szCs w:val="24"/>
          <w:lang w:val="en-IN"/>
        </w:rPr>
        <w:t>analyzing</w:t>
      </w:r>
      <w:proofErr w:type="spell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the growing amount </w:t>
      </w:r>
      <w:proofErr w:type="spellStart"/>
      <w:r w:rsidRPr="00757F3C">
        <w:rPr>
          <w:rFonts w:ascii="Times New Roman" w:hAnsi="Times New Roman" w:cs="Times New Roman"/>
          <w:sz w:val="24"/>
          <w:szCs w:val="24"/>
          <w:lang w:val="en-IN"/>
        </w:rPr>
        <w:t>ofdata</w:t>
      </w:r>
      <w:proofErr w:type="spell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generated from genomics, metabolomics, proteomics, and metagenomics. Another future trend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757F3C">
        <w:rPr>
          <w:rFonts w:ascii="Times New Roman" w:hAnsi="Times New Roman" w:cs="Times New Roman"/>
          <w:sz w:val="24"/>
          <w:szCs w:val="24"/>
          <w:lang w:val="en-IN"/>
        </w:rPr>
        <w:t>will be the annotation of existing data and better integration of databases.</w:t>
      </w:r>
    </w:p>
    <w:p w:rsid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757F3C">
        <w:rPr>
          <w:rFonts w:ascii="Times New Roman" w:hAnsi="Times New Roman" w:cs="Times New Roman"/>
          <w:sz w:val="24"/>
          <w:szCs w:val="24"/>
          <w:lang w:val="en-IN"/>
        </w:rPr>
        <w:t>With a large number of biological databases available, the need for integration, advancements, and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improvements</w:t>
      </w:r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in bioinformatics is paramount. Bioinformatics will steadily advance when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problems</w:t>
      </w:r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about nomenclature and standardization are addressed. The growth of biological databases</w:t>
      </w:r>
    </w:p>
    <w:p w:rsid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will</w:t>
      </w:r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 xml:space="preserve"> pave the way for further studies on proteins and nucleic acids, impacting therapeutics,</w:t>
      </w:r>
    </w:p>
    <w:p w:rsidR="00757F3C" w:rsidRPr="00757F3C" w:rsidRDefault="00757F3C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757F3C">
        <w:rPr>
          <w:rFonts w:ascii="Times New Roman" w:hAnsi="Times New Roman" w:cs="Times New Roman"/>
          <w:sz w:val="24"/>
          <w:szCs w:val="24"/>
          <w:lang w:val="en-IN"/>
        </w:rPr>
        <w:t>biomedical</w:t>
      </w:r>
      <w:proofErr w:type="gramEnd"/>
      <w:r w:rsidRPr="00757F3C">
        <w:rPr>
          <w:rFonts w:ascii="Times New Roman" w:hAnsi="Times New Roman" w:cs="Times New Roman"/>
          <w:sz w:val="24"/>
          <w:szCs w:val="24"/>
          <w:lang w:val="en-IN"/>
        </w:rPr>
        <w:t>, and related fields.</w:t>
      </w:r>
    </w:p>
    <w:p w:rsidR="00DB570F" w:rsidRPr="00757F3C" w:rsidRDefault="00DB570F" w:rsidP="00757F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757F3C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610" w:rsidRDefault="000A4610" w:rsidP="00DB570F">
      <w:pPr>
        <w:spacing w:after="0" w:line="240" w:lineRule="auto"/>
      </w:pPr>
      <w:r>
        <w:separator/>
      </w:r>
    </w:p>
  </w:endnote>
  <w:endnote w:type="continuationSeparator" w:id="0">
    <w:p w:rsidR="000A4610" w:rsidRDefault="000A4610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610" w:rsidRDefault="000A4610" w:rsidP="00DB570F">
      <w:pPr>
        <w:spacing w:after="0" w:line="240" w:lineRule="auto"/>
      </w:pPr>
      <w:r>
        <w:separator/>
      </w:r>
    </w:p>
  </w:footnote>
  <w:footnote w:type="continuationSeparator" w:id="0">
    <w:p w:rsidR="000A4610" w:rsidRDefault="000A4610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A461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D22AFB">
          <w:rPr>
            <w:noProof/>
          </w:rPr>
          <w:t>2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0A461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A461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A4610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57F3C"/>
    <w:rsid w:val="00767F40"/>
    <w:rsid w:val="00777ACE"/>
    <w:rsid w:val="007A6116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9514D"/>
    <w:rsid w:val="00BA3D19"/>
    <w:rsid w:val="00BC37A9"/>
    <w:rsid w:val="00C30118"/>
    <w:rsid w:val="00C603C6"/>
    <w:rsid w:val="00D22AFB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4</cp:revision>
  <cp:lastPrinted>2024-05-22T07:36:00Z</cp:lastPrinted>
  <dcterms:created xsi:type="dcterms:W3CDTF">2025-09-02T14:03:00Z</dcterms:created>
  <dcterms:modified xsi:type="dcterms:W3CDTF">2025-09-02T14:18:00Z</dcterms:modified>
</cp:coreProperties>
</file>