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66189F">
        <w:rPr>
          <w:rFonts w:ascii="Times New Roman" w:hAnsi="Times New Roman" w:cs="Times New Roman"/>
          <w:sz w:val="24"/>
          <w:szCs w:val="24"/>
        </w:rPr>
        <w:t>4 (</w:t>
      </w:r>
      <w:r w:rsidR="0066189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 w:rsidR="0066189F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8305D0">
        <w:rPr>
          <w:rFonts w:ascii="Times New Roman" w:hAnsi="Times New Roman" w:cs="Times New Roman"/>
          <w:sz w:val="24"/>
          <w:szCs w:val="24"/>
        </w:rPr>
        <w:t>21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8305D0" w:rsidRPr="008305D0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BIOLOGICAL DATABASES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Biological databases emerged as a response to the huge data generated by low-cost DNA </w:t>
      </w:r>
      <w:proofErr w:type="spellStart"/>
      <w:r w:rsidRPr="008305D0">
        <w:rPr>
          <w:rFonts w:ascii="Times New Roman" w:hAnsi="Times New Roman" w:cs="Times New Roman"/>
          <w:sz w:val="24"/>
          <w:szCs w:val="24"/>
          <w:lang w:val="en-IN"/>
        </w:rPr>
        <w:t>sequencingtechnologies</w:t>
      </w:r>
      <w:proofErr w:type="spellEnd"/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. One of the first databases to emerge was </w:t>
      </w:r>
      <w:proofErr w:type="spellStart"/>
      <w:r w:rsidRPr="008305D0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8305D0">
        <w:rPr>
          <w:rFonts w:ascii="Times New Roman" w:hAnsi="Times New Roman" w:cs="Times New Roman"/>
          <w:sz w:val="24"/>
          <w:szCs w:val="24"/>
          <w:lang w:val="en-IN"/>
        </w:rPr>
        <w:t>, which is a collection of all available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305D0">
        <w:rPr>
          <w:rFonts w:ascii="Times New Roman" w:hAnsi="Times New Roman" w:cs="Times New Roman"/>
          <w:sz w:val="24"/>
          <w:szCs w:val="24"/>
          <w:lang w:val="en-IN"/>
        </w:rPr>
        <w:t>protein and DNA sequences. It is maintained by the National Institutes of Health (NIH) and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the National </w:t>
      </w:r>
      <w:proofErr w:type="spellStart"/>
      <w:r w:rsidRPr="008305D0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 for Biotechnology Information (NCBI). </w:t>
      </w:r>
      <w:proofErr w:type="spellStart"/>
      <w:r w:rsidRPr="008305D0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 paved the way for the</w:t>
      </w:r>
    </w:p>
    <w:p w:rsid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8305D0">
        <w:rPr>
          <w:rFonts w:ascii="Times New Roman" w:hAnsi="Times New Roman" w:cs="Times New Roman"/>
          <w:sz w:val="24"/>
          <w:szCs w:val="24"/>
          <w:lang w:val="en-IN"/>
        </w:rPr>
        <w:t>Human Genome Project (HGP). The HGP allowed complete sequencing and reading of the genetic</w:t>
      </w: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8305D0">
        <w:rPr>
          <w:rFonts w:ascii="Times New Roman" w:hAnsi="Times New Roman" w:cs="Times New Roman"/>
          <w:sz w:val="24"/>
          <w:szCs w:val="24"/>
          <w:lang w:val="en-IN"/>
        </w:rPr>
        <w:t>blueprint</w:t>
      </w:r>
      <w:proofErr w:type="gramEnd"/>
      <w:r w:rsidRPr="008305D0">
        <w:rPr>
          <w:rFonts w:ascii="Times New Roman" w:hAnsi="Times New Roman" w:cs="Times New Roman"/>
          <w:sz w:val="24"/>
          <w:szCs w:val="24"/>
          <w:lang w:val="en-IN"/>
        </w:rPr>
        <w:t>. The data stored in biological databases is organized for optimal analysis and consists of two</w:t>
      </w:r>
    </w:p>
    <w:p w:rsid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8305D0">
        <w:rPr>
          <w:rFonts w:ascii="Times New Roman" w:hAnsi="Times New Roman" w:cs="Times New Roman"/>
          <w:sz w:val="24"/>
          <w:szCs w:val="24"/>
          <w:lang w:val="en-IN"/>
        </w:rPr>
        <w:t>types</w:t>
      </w:r>
      <w:proofErr w:type="gramEnd"/>
      <w:r w:rsidRPr="008305D0">
        <w:rPr>
          <w:rFonts w:ascii="Times New Roman" w:hAnsi="Times New Roman" w:cs="Times New Roman"/>
          <w:sz w:val="24"/>
          <w:szCs w:val="24"/>
          <w:lang w:val="en-IN"/>
        </w:rPr>
        <w:t>: raw and curated (or annotated). Biological databases are complex, heterogeneous,</w:t>
      </w: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8305D0">
        <w:rPr>
          <w:rFonts w:ascii="Times New Roman" w:hAnsi="Times New Roman" w:cs="Times New Roman"/>
          <w:sz w:val="24"/>
          <w:szCs w:val="24"/>
          <w:lang w:val="en-IN"/>
        </w:rPr>
        <w:t>dynamic</w:t>
      </w:r>
      <w:proofErr w:type="gramEnd"/>
      <w:r w:rsidRPr="008305D0">
        <w:rPr>
          <w:rFonts w:ascii="Times New Roman" w:hAnsi="Times New Roman" w:cs="Times New Roman"/>
          <w:sz w:val="24"/>
          <w:szCs w:val="24"/>
          <w:lang w:val="en-IN"/>
        </w:rPr>
        <w:t>, and yet inconsistent.</w:t>
      </w:r>
    </w:p>
    <w:p w:rsid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8305D0">
        <w:rPr>
          <w:rFonts w:ascii="Times New Roman" w:hAnsi="Times New Roman" w:cs="Times New Roman"/>
          <w:sz w:val="24"/>
          <w:szCs w:val="24"/>
          <w:lang w:val="en-IN"/>
        </w:rPr>
        <w:t>Why are these Important?</w:t>
      </w:r>
    </w:p>
    <w:p w:rsid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8305D0">
        <w:rPr>
          <w:rFonts w:ascii="Times New Roman" w:hAnsi="Times New Roman" w:cs="Times New Roman"/>
          <w:sz w:val="24"/>
          <w:szCs w:val="24"/>
          <w:lang w:val="en-IN"/>
        </w:rPr>
        <w:t>Earlier, databases and databanks were considered quite different. However, over the time, database</w:t>
      </w: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8305D0">
        <w:rPr>
          <w:rFonts w:ascii="Times New Roman" w:hAnsi="Times New Roman" w:cs="Times New Roman"/>
          <w:sz w:val="24"/>
          <w:szCs w:val="24"/>
          <w:lang w:val="en-IN"/>
        </w:rPr>
        <w:t>became</w:t>
      </w:r>
      <w:proofErr w:type="gramEnd"/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 a preferable term. Data is submitted directly to biological databases for indexing,</w:t>
      </w:r>
    </w:p>
    <w:p w:rsidR="008305D0" w:rsidRPr="008305D0" w:rsidRDefault="008305D0" w:rsidP="008305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8305D0">
        <w:rPr>
          <w:rFonts w:ascii="Times New Roman" w:hAnsi="Times New Roman" w:cs="Times New Roman"/>
          <w:sz w:val="24"/>
          <w:szCs w:val="24"/>
          <w:lang w:val="en-IN"/>
        </w:rPr>
        <w:t>organization</w:t>
      </w:r>
      <w:proofErr w:type="gramEnd"/>
      <w:r w:rsidRPr="008305D0">
        <w:rPr>
          <w:rFonts w:ascii="Times New Roman" w:hAnsi="Times New Roman" w:cs="Times New Roman"/>
          <w:sz w:val="24"/>
          <w:szCs w:val="24"/>
          <w:lang w:val="en-IN"/>
        </w:rPr>
        <w:t>, and data optimization. They help researchers find relevant biological data by making it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available in a format that is readable on a computer. All biological information is readily </w:t>
      </w:r>
      <w:proofErr w:type="spellStart"/>
      <w:r w:rsidRPr="008305D0">
        <w:rPr>
          <w:rFonts w:ascii="Times New Roman" w:hAnsi="Times New Roman" w:cs="Times New Roman"/>
          <w:sz w:val="24"/>
          <w:szCs w:val="24"/>
          <w:lang w:val="en-IN"/>
        </w:rPr>
        <w:t>accessiblethrough</w:t>
      </w:r>
      <w:proofErr w:type="spellEnd"/>
      <w:r w:rsidRPr="008305D0">
        <w:rPr>
          <w:rFonts w:ascii="Times New Roman" w:hAnsi="Times New Roman" w:cs="Times New Roman"/>
          <w:sz w:val="24"/>
          <w:szCs w:val="24"/>
          <w:lang w:val="en-IN"/>
        </w:rPr>
        <w:t xml:space="preserve"> data mining tools that save time and resources. Biological databases can be broadly classified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305D0">
        <w:rPr>
          <w:rFonts w:ascii="Times New Roman" w:hAnsi="Times New Roman" w:cs="Times New Roman"/>
          <w:sz w:val="24"/>
          <w:szCs w:val="24"/>
          <w:lang w:val="en-IN"/>
        </w:rPr>
        <w:t>as sequence and structure databases. Structure databases are for protein structures, while sequence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305D0">
        <w:rPr>
          <w:rFonts w:ascii="Times New Roman" w:hAnsi="Times New Roman" w:cs="Times New Roman"/>
          <w:sz w:val="24"/>
          <w:szCs w:val="24"/>
          <w:lang w:val="en-IN"/>
        </w:rPr>
        <w:t>databases are for nucleic acid and protein sequences.</w:t>
      </w:r>
    </w:p>
    <w:p w:rsidR="008305D0" w:rsidRDefault="008305D0" w:rsidP="008305D0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D5" w:rsidRDefault="007B30D5" w:rsidP="00DB570F">
      <w:pPr>
        <w:spacing w:after="0" w:line="240" w:lineRule="auto"/>
      </w:pPr>
      <w:r>
        <w:separator/>
      </w:r>
    </w:p>
  </w:endnote>
  <w:endnote w:type="continuationSeparator" w:id="0">
    <w:p w:rsidR="007B30D5" w:rsidRDefault="007B30D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D5" w:rsidRDefault="007B30D5" w:rsidP="00DB570F">
      <w:pPr>
        <w:spacing w:after="0" w:line="240" w:lineRule="auto"/>
      </w:pPr>
      <w:r>
        <w:separator/>
      </w:r>
    </w:p>
  </w:footnote>
  <w:footnote w:type="continuationSeparator" w:id="0">
    <w:p w:rsidR="007B30D5" w:rsidRDefault="007B30D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B30D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66189F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7B30D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B30D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66189F"/>
    <w:rsid w:val="007300CE"/>
    <w:rsid w:val="00751766"/>
    <w:rsid w:val="00767F40"/>
    <w:rsid w:val="00777ACE"/>
    <w:rsid w:val="007B30D5"/>
    <w:rsid w:val="008305D0"/>
    <w:rsid w:val="008D61C5"/>
    <w:rsid w:val="008F2DB3"/>
    <w:rsid w:val="009517CE"/>
    <w:rsid w:val="009619C5"/>
    <w:rsid w:val="00997E8F"/>
    <w:rsid w:val="009A76D7"/>
    <w:rsid w:val="00A37C51"/>
    <w:rsid w:val="00A77994"/>
    <w:rsid w:val="00AF052D"/>
    <w:rsid w:val="00B22F44"/>
    <w:rsid w:val="00B32193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2025-09-02T14:00:00Z</dcterms:created>
  <dcterms:modified xsi:type="dcterms:W3CDTF">2025-09-02T14:18:00Z</dcterms:modified>
</cp:coreProperties>
</file>