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B0CDE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BBB4BC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827470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159747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DA6BCC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59805A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B8346A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8D866E" w14:textId="77777777" w:rsidR="00F34F55" w:rsidRDefault="00F34F55" w:rsidP="00F34F55">
      <w:pPr>
        <w:jc w:val="both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657DA124" w14:textId="77777777" w:rsidR="00F34F55" w:rsidRDefault="00F34F55" w:rsidP="00F34F55">
      <w:pPr>
        <w:jc w:val="both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077AFE0B" w14:textId="356B03CD" w:rsidR="00F34F55" w:rsidRPr="00F34F55" w:rsidRDefault="00F34F55" w:rsidP="00F34F55">
      <w:pPr>
        <w:jc w:val="both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F34F55">
        <w:rPr>
          <w:rFonts w:ascii="Times New Roman" w:hAnsi="Times New Roman" w:cs="Times New Roman"/>
          <w:b/>
          <w:bCs/>
          <w:i/>
          <w:iCs/>
          <w:sz w:val="56"/>
          <w:szCs w:val="56"/>
        </w:rPr>
        <w:t>OXIDATIVE PHOSPHORYLATION</w:t>
      </w:r>
    </w:p>
    <w:p w14:paraId="1C08069A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444333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AC44AE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00DD00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2F4BED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AA2507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A63BA" w14:textId="77777777" w:rsidR="00F34F55" w:rsidRDefault="00F34F55" w:rsidP="00F34F55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7E21CB94" w14:textId="77777777" w:rsidR="00F34F55" w:rsidRDefault="00F34F55" w:rsidP="00F34F55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688733AE" w14:textId="5250BAF9" w:rsidR="00F34F55" w:rsidRPr="005C25D7" w:rsidRDefault="00F34F55" w:rsidP="00F34F55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PREPARED BY:</w:t>
      </w:r>
    </w:p>
    <w:p w14:paraId="25D697A5" w14:textId="77777777" w:rsidR="00F34F55" w:rsidRPr="005C25D7" w:rsidRDefault="00F34F55" w:rsidP="00F34F55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T. PRIYANKA</w:t>
      </w:r>
    </w:p>
    <w:p w14:paraId="34844AF7" w14:textId="77777777" w:rsidR="00F34F55" w:rsidRPr="005C25D7" w:rsidRDefault="00F34F55" w:rsidP="00F34F55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Assistant Professor</w:t>
      </w:r>
    </w:p>
    <w:p w14:paraId="523CBE25" w14:textId="77777777" w:rsidR="00F34F55" w:rsidRPr="005C25D7" w:rsidRDefault="00F34F55" w:rsidP="00F34F55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Department of Pharmaceutical Analysis</w:t>
      </w:r>
    </w:p>
    <w:p w14:paraId="7F57782A" w14:textId="77777777" w:rsidR="00F34F55" w:rsidRDefault="00F34F55" w:rsidP="00F34F55">
      <w:pPr>
        <w:ind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   </w:t>
      </w: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Raghu College Of Pharmacy</w:t>
      </w:r>
    </w:p>
    <w:p w14:paraId="21D8A2F2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DED3E4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43ADB4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197E63" w14:textId="77777777" w:rsid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96B893" w14:textId="0D8BB35D" w:rsidR="00F34F55" w:rsidRP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lastRenderedPageBreak/>
        <w:t>OXIDATIVE PHOSPHORYLATION:</w:t>
      </w:r>
    </w:p>
    <w:p w14:paraId="29A7D484" w14:textId="27FA90EE" w:rsidR="001E6F7A" w:rsidRPr="00F34F55" w:rsidRDefault="00F34F55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 </w:t>
      </w:r>
      <w:r w:rsidR="001E6F7A" w:rsidRPr="00F34F55">
        <w:rPr>
          <w:rFonts w:ascii="Times New Roman" w:hAnsi="Times New Roman" w:cs="Times New Roman"/>
          <w:sz w:val="24"/>
          <w:szCs w:val="24"/>
        </w:rPr>
        <w:t>The transport of electrons through the ETC is linked with the release of free energy.</w:t>
      </w:r>
    </w:p>
    <w:p w14:paraId="146C22FC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 The process of synthesizing ATP from ADP and Pi coupled with the electron transport chain is known as oxidative phosphorylation. </w:t>
      </w:r>
    </w:p>
    <w:p w14:paraId="5CB34684" w14:textId="269099E1" w:rsidR="008D03F2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The complex V of the inner mitochondrial membrane is the site of oxidative phosphorylation.</w:t>
      </w:r>
    </w:p>
    <w:p w14:paraId="22DA0B16" w14:textId="77777777" w:rsidR="001E6F7A" w:rsidRPr="00F34F55" w:rsidRDefault="001E6F7A" w:rsidP="00F34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34F55">
        <w:rPr>
          <w:rFonts w:ascii="Times New Roman" w:hAnsi="Times New Roman" w:cs="Times New Roman"/>
          <w:b/>
          <w:bCs/>
          <w:sz w:val="24"/>
          <w:szCs w:val="24"/>
        </w:rPr>
        <w:t>P :</w:t>
      </w:r>
      <w:proofErr w:type="gramEnd"/>
      <w:r w:rsidRPr="00F34F55">
        <w:rPr>
          <w:rFonts w:ascii="Times New Roman" w:hAnsi="Times New Roman" w:cs="Times New Roman"/>
          <w:b/>
          <w:bCs/>
          <w:sz w:val="24"/>
          <w:szCs w:val="24"/>
        </w:rPr>
        <w:t xml:space="preserve"> O Ratio </w:t>
      </w:r>
    </w:p>
    <w:p w14:paraId="5F44AECB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Pr="00F34F55">
        <w:rPr>
          <w:rFonts w:ascii="Times New Roman" w:hAnsi="Times New Roman" w:cs="Times New Roman"/>
          <w:sz w:val="24"/>
          <w:szCs w:val="24"/>
        </w:rPr>
        <w:t>P :</w:t>
      </w:r>
      <w:proofErr w:type="gramEnd"/>
      <w:r w:rsidRPr="00F34F55">
        <w:rPr>
          <w:rFonts w:ascii="Times New Roman" w:hAnsi="Times New Roman" w:cs="Times New Roman"/>
          <w:sz w:val="24"/>
          <w:szCs w:val="24"/>
        </w:rPr>
        <w:t xml:space="preserve"> O ratio refers to the number of inorganic phosphate molecules utilized for ATP generation for every atom of oxygen consumed. </w:t>
      </w:r>
    </w:p>
    <w:p w14:paraId="3D7B4D20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More appropriately, </w:t>
      </w:r>
      <w:proofErr w:type="gramStart"/>
      <w:r w:rsidRPr="00F34F55">
        <w:rPr>
          <w:rFonts w:ascii="Times New Roman" w:hAnsi="Times New Roman" w:cs="Times New Roman"/>
          <w:sz w:val="24"/>
          <w:szCs w:val="24"/>
        </w:rPr>
        <w:t>P :</w:t>
      </w:r>
      <w:proofErr w:type="gramEnd"/>
      <w:r w:rsidRPr="00F34F55">
        <w:rPr>
          <w:rFonts w:ascii="Times New Roman" w:hAnsi="Times New Roman" w:cs="Times New Roman"/>
          <w:sz w:val="24"/>
          <w:szCs w:val="24"/>
        </w:rPr>
        <w:t xml:space="preserve"> O ratio represents the number of molecules of ATP synthesized per pair of electrons carried through ETC. </w:t>
      </w:r>
    </w:p>
    <w:p w14:paraId="36724053" w14:textId="68F29642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 mitochondrial oxidation of NADH with a classical </w:t>
      </w:r>
      <w:proofErr w:type="gramStart"/>
      <w:r w:rsidRPr="00F34F55">
        <w:rPr>
          <w:rFonts w:ascii="Times New Roman" w:hAnsi="Times New Roman" w:cs="Times New Roman"/>
          <w:sz w:val="24"/>
          <w:szCs w:val="24"/>
        </w:rPr>
        <w:t>P :</w:t>
      </w:r>
      <w:proofErr w:type="gramEnd"/>
      <w:r w:rsidRPr="00F34F55">
        <w:rPr>
          <w:rFonts w:ascii="Times New Roman" w:hAnsi="Times New Roman" w:cs="Times New Roman"/>
          <w:sz w:val="24"/>
          <w:szCs w:val="24"/>
        </w:rPr>
        <w:t xml:space="preserve"> O ratio of 3 can be represented by the following equation :</w:t>
      </w:r>
    </w:p>
    <w:p w14:paraId="4E385DB7" w14:textId="566A543A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NADH + H+ + 1 2 O2 + 3ADP + 3Pi →NAD+ + 3ATP + 4H2O</w:t>
      </w:r>
    </w:p>
    <w:p w14:paraId="09400A9F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Further, a </w:t>
      </w:r>
      <w:proofErr w:type="gramStart"/>
      <w:r w:rsidRPr="00F34F55">
        <w:rPr>
          <w:rFonts w:ascii="Times New Roman" w:hAnsi="Times New Roman" w:cs="Times New Roman"/>
          <w:sz w:val="24"/>
          <w:szCs w:val="24"/>
        </w:rPr>
        <w:t>P :</w:t>
      </w:r>
      <w:proofErr w:type="gramEnd"/>
      <w:r w:rsidRPr="00F34F55">
        <w:rPr>
          <w:rFonts w:ascii="Times New Roman" w:hAnsi="Times New Roman" w:cs="Times New Roman"/>
          <w:sz w:val="24"/>
          <w:szCs w:val="24"/>
        </w:rPr>
        <w:t xml:space="preserve"> O ratio of 2 has been assigned to the oxidation of FADH2. </w:t>
      </w:r>
    </w:p>
    <w:p w14:paraId="64149A92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There is </w:t>
      </w:r>
      <w:proofErr w:type="gramStart"/>
      <w:r w:rsidRPr="00F34F55">
        <w:rPr>
          <w:rFonts w:ascii="Times New Roman" w:hAnsi="Times New Roman" w:cs="Times New Roman"/>
          <w:sz w:val="24"/>
          <w:szCs w:val="24"/>
        </w:rPr>
        <w:t>a strong evidence</w:t>
      </w:r>
      <w:proofErr w:type="gramEnd"/>
      <w:r w:rsidRPr="00F34F55">
        <w:rPr>
          <w:rFonts w:ascii="Times New Roman" w:hAnsi="Times New Roman" w:cs="Times New Roman"/>
          <w:sz w:val="24"/>
          <w:szCs w:val="24"/>
        </w:rPr>
        <w:t xml:space="preserve"> now to suggest a P:O ratio of 2.5 for NADH, and 1.5 for FADH2, since ten protons (for NADH) and six protons (for FADH2) are pumped across mitochondrial membrane. </w:t>
      </w:r>
    </w:p>
    <w:p w14:paraId="2E62BFC0" w14:textId="2A93333D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Synthesis of one ATP requires four protons.</w:t>
      </w:r>
    </w:p>
    <w:p w14:paraId="75964535" w14:textId="77777777" w:rsidR="001E6F7A" w:rsidRPr="00F34F55" w:rsidRDefault="001E6F7A" w:rsidP="00F34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F55">
        <w:rPr>
          <w:rFonts w:ascii="Times New Roman" w:hAnsi="Times New Roman" w:cs="Times New Roman"/>
          <w:b/>
          <w:bCs/>
          <w:sz w:val="24"/>
          <w:szCs w:val="24"/>
        </w:rPr>
        <w:t xml:space="preserve">Sites of oxidative phosphorylation in ETC </w:t>
      </w:r>
    </w:p>
    <w:p w14:paraId="4964F72B" w14:textId="0B7EF2E3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There are three sites in the ETC that are exergonic to result in the synthesis of 3 ATP molecules:</w:t>
      </w:r>
    </w:p>
    <w:p w14:paraId="42E38307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1. Oxidation of FMNH2 by coenzyme Q. </w:t>
      </w:r>
    </w:p>
    <w:p w14:paraId="3B1A6DF4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2. Oxidation of cytochrome b by cytochrome c1.</w:t>
      </w:r>
    </w:p>
    <w:p w14:paraId="0BF0DAEC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 3. Cytochrome oxidase reaction.</w:t>
      </w:r>
    </w:p>
    <w:p w14:paraId="5A771F83" w14:textId="7FF8EEDF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 Each one of the above reactions represents a coupling site for ATP production. There are only two coupling sites for the oxidation of FADH2 (</w:t>
      </w:r>
      <w:proofErr w:type="gramStart"/>
      <w:r w:rsidRPr="00F34F55">
        <w:rPr>
          <w:rFonts w:ascii="Times New Roman" w:hAnsi="Times New Roman" w:cs="Times New Roman"/>
          <w:sz w:val="24"/>
          <w:szCs w:val="24"/>
        </w:rPr>
        <w:t>P :</w:t>
      </w:r>
      <w:proofErr w:type="gramEnd"/>
      <w:r w:rsidRPr="00F34F55">
        <w:rPr>
          <w:rFonts w:ascii="Times New Roman" w:hAnsi="Times New Roman" w:cs="Times New Roman"/>
          <w:sz w:val="24"/>
          <w:szCs w:val="24"/>
        </w:rPr>
        <w:t xml:space="preserve"> O ratio 2), since the first site is bypassed.</w:t>
      </w:r>
    </w:p>
    <w:p w14:paraId="74F0DCA0" w14:textId="77777777" w:rsidR="001E6F7A" w:rsidRPr="00F34F55" w:rsidRDefault="001E6F7A" w:rsidP="00F34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F55">
        <w:rPr>
          <w:rFonts w:ascii="Times New Roman" w:hAnsi="Times New Roman" w:cs="Times New Roman"/>
          <w:b/>
          <w:bCs/>
          <w:sz w:val="24"/>
          <w:szCs w:val="24"/>
        </w:rPr>
        <w:t xml:space="preserve">Energetics of oxidative phosphorylation </w:t>
      </w:r>
    </w:p>
    <w:p w14:paraId="55DF85FC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 transport of electrons from redox pair NAD+/NADH (E0 = – 0.32) to finally the redox pair 1/ 2 O2/H2O (E0 = + 0.82) may be simplified and represented in the following equation 1/ 2 O2 + NADH + H+ → H2O + NAD+ </w:t>
      </w:r>
    </w:p>
    <w:p w14:paraId="2DDBCDDC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The redox potential difference between these two redox pairs is 1.14 V, which is equivalent to an energy 52 Cal/mol.</w:t>
      </w:r>
    </w:p>
    <w:p w14:paraId="36C65671" w14:textId="7B23F786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 Three ATP are synthesized in the ETC when NADH is oxidized which equals to 21.9 Cal (each ATP = 7.3 Cal).</w:t>
      </w:r>
    </w:p>
    <w:p w14:paraId="495869C0" w14:textId="6062FD86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The efficiency of energy conservation is calculated as</w:t>
      </w:r>
    </w:p>
    <w:p w14:paraId="636D8720" w14:textId="24CD9851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lastRenderedPageBreak/>
        <w:t>21.9 ×100/ 52= 42%.</w:t>
      </w:r>
    </w:p>
    <w:p w14:paraId="64140CAD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Therefore, when NADH is oxidized, about 42% of energy is trapped in the form of 3 ATP and the remaining is lost as heat. </w:t>
      </w:r>
    </w:p>
    <w:p w14:paraId="13D4EB14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 heat liberation is not a wasteful process, since it allows ETC to go on continuously to generate ATP. </w:t>
      </w:r>
    </w:p>
    <w:p w14:paraId="3C7D721F" w14:textId="6A4B2093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Further, this heat is necessary to maintain body temperature.</w:t>
      </w:r>
    </w:p>
    <w:p w14:paraId="31235C7A" w14:textId="77777777" w:rsidR="001E6F7A" w:rsidRPr="00F34F55" w:rsidRDefault="001E6F7A" w:rsidP="00F34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F55">
        <w:rPr>
          <w:rFonts w:ascii="Times New Roman" w:hAnsi="Times New Roman" w:cs="Times New Roman"/>
          <w:b/>
          <w:bCs/>
          <w:sz w:val="24"/>
          <w:szCs w:val="24"/>
        </w:rPr>
        <w:t xml:space="preserve">MECHANISM OF OXIDATIVE PHOSPHORYLATION </w:t>
      </w:r>
    </w:p>
    <w:p w14:paraId="68B305D7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Several hypotheses have been put forth to explain the process of oxidative phosphorylation.</w:t>
      </w:r>
    </w:p>
    <w:p w14:paraId="7416A767" w14:textId="349F920E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 The most important among them—namely, chemical coupling, and chemiosmotic—are discussed below</w:t>
      </w:r>
    </w:p>
    <w:p w14:paraId="7F1FCFA2" w14:textId="77777777" w:rsidR="001E6F7A" w:rsidRPr="00F34F55" w:rsidRDefault="001E6F7A" w:rsidP="00F34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F55">
        <w:rPr>
          <w:rFonts w:ascii="Times New Roman" w:hAnsi="Times New Roman" w:cs="Times New Roman"/>
          <w:b/>
          <w:bCs/>
          <w:sz w:val="24"/>
          <w:szCs w:val="24"/>
        </w:rPr>
        <w:t xml:space="preserve">Chemical coupling hypothesis </w:t>
      </w:r>
    </w:p>
    <w:p w14:paraId="3A583AA2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This hypothesis was put forth by Edward Slater (1953). </w:t>
      </w:r>
    </w:p>
    <w:p w14:paraId="3159460A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According to chemical coupling hypothesis, during the course of electron transfer in respiratory chain, a series of phosphorylated high-energy intermediates are first produced which are utilized for the synthesis of ATP. </w:t>
      </w:r>
    </w:p>
    <w:p w14:paraId="7006D902" w14:textId="77777777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These reactions are believed to be analogous to the substrate level phosphorylation that occurs in glycolysis or citric acid cycle. </w:t>
      </w:r>
    </w:p>
    <w:p w14:paraId="47A654F2" w14:textId="48E0B830" w:rsidR="001E6F7A" w:rsidRPr="00F34F55" w:rsidRDefault="001E6F7A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However, this hypothesis lacks experimental evidence, since all attempts, so far, to isolate any one of the high-energy intermediates have not been successful.</w:t>
      </w:r>
    </w:p>
    <w:p w14:paraId="2D9A3AB4" w14:textId="77777777" w:rsidR="008F71F7" w:rsidRPr="00F34F55" w:rsidRDefault="008F71F7" w:rsidP="00F34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F55">
        <w:rPr>
          <w:rFonts w:ascii="Times New Roman" w:hAnsi="Times New Roman" w:cs="Times New Roman"/>
          <w:b/>
          <w:bCs/>
          <w:sz w:val="24"/>
          <w:szCs w:val="24"/>
        </w:rPr>
        <w:t xml:space="preserve">Chemiosmotic hypothesis </w:t>
      </w:r>
    </w:p>
    <w:p w14:paraId="50D4B09C" w14:textId="77777777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This mechanism, originally proposed by Peter Mitchell (1961), is now widely accepted. </w:t>
      </w:r>
    </w:p>
    <w:p w14:paraId="22FC4A79" w14:textId="77777777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It explains how the transport of electrons through the respiratory chain is effectively utilized to produce ATP from ADP + Pi.</w:t>
      </w:r>
    </w:p>
    <w:p w14:paraId="0591EC8B" w14:textId="0A881E3A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 The concept of chemiosmotic hypothesis is comparable with energy stored in a battery separated by positive and negative charges.</w:t>
      </w:r>
    </w:p>
    <w:p w14:paraId="6B66BB5B" w14:textId="5F7E41A6" w:rsidR="008F71F7" w:rsidRPr="00F34F55" w:rsidRDefault="001E6F7A" w:rsidP="00F34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F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71F7" w:rsidRPr="00F34F55">
        <w:rPr>
          <w:rFonts w:ascii="Times New Roman" w:hAnsi="Times New Roman" w:cs="Times New Roman"/>
          <w:b/>
          <w:bCs/>
          <w:sz w:val="24"/>
          <w:szCs w:val="24"/>
        </w:rPr>
        <w:t xml:space="preserve">Proton gradient: </w:t>
      </w:r>
    </w:p>
    <w:p w14:paraId="14FC30B6" w14:textId="77777777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 inner mitochondrial membrane, as such, is impermeable to protons (H+) and hydroxyl ions (OH–). </w:t>
      </w:r>
    </w:p>
    <w:p w14:paraId="650D2FFA" w14:textId="77777777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The transport of electrons through ETC is coupled with the translocation of protons (H+) across the inner mitochondrial membrane (coupling membrane) from the matrix to the intermembrane space.</w:t>
      </w:r>
    </w:p>
    <w:p w14:paraId="1D42438E" w14:textId="77777777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 The pumping of protons results in an electrochemical or proton gradient. </w:t>
      </w:r>
    </w:p>
    <w:p w14:paraId="63691E82" w14:textId="50148A93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This is due to the accumulation of more H+ ions (low pH) on the outer side of the inner mitochondrial membrane than the inner </w:t>
      </w:r>
      <w:proofErr w:type="gramStart"/>
      <w:r w:rsidRPr="00F34F55">
        <w:rPr>
          <w:rFonts w:ascii="Times New Roman" w:hAnsi="Times New Roman" w:cs="Times New Roman"/>
          <w:sz w:val="24"/>
          <w:szCs w:val="24"/>
        </w:rPr>
        <w:t>side .</w:t>
      </w:r>
      <w:proofErr w:type="gramEnd"/>
    </w:p>
    <w:p w14:paraId="02157446" w14:textId="3F15173F" w:rsidR="001E6F7A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lastRenderedPageBreak/>
        <w:t>The proton gradient developed due to the electron flow in the respiratory chain is sufficient to result in the synthesis of ATP from ADP and Pi.</w:t>
      </w:r>
    </w:p>
    <w:p w14:paraId="71DE91B4" w14:textId="224C8F14" w:rsidR="008F71F7" w:rsidRPr="00F34F55" w:rsidRDefault="008F71F7" w:rsidP="00F34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F55">
        <w:rPr>
          <w:rFonts w:ascii="Times New Roman" w:hAnsi="Times New Roman" w:cs="Times New Roman"/>
          <w:b/>
          <w:bCs/>
          <w:sz w:val="24"/>
          <w:szCs w:val="24"/>
        </w:rPr>
        <w:t xml:space="preserve">Enzyme system for ATP synthesis: </w:t>
      </w:r>
    </w:p>
    <w:p w14:paraId="5068DB96" w14:textId="77777777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ATP synthase, present in the complex V, utilizes the proton gradient for the synthesis of ATP. </w:t>
      </w:r>
    </w:p>
    <w:p w14:paraId="24C94F4F" w14:textId="77777777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This enzyme is also known as ATPase since it can hydrolyse ATP to ADP and Pi. </w:t>
      </w:r>
    </w:p>
    <w:p w14:paraId="056B4F5D" w14:textId="0BBEA34C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ATP synthase is a complex enzyme and consists of two functional subunits, namely F1 and F0. Its structure is comparable with ‘lollipops’.</w:t>
      </w:r>
    </w:p>
    <w:p w14:paraId="19E9378C" w14:textId="45308F28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The protons that accumulate on the intermembrane space re-enter the mitochondrial matrix leading to the synthesis of ATP.</w:t>
      </w:r>
    </w:p>
    <w:p w14:paraId="4CA19122" w14:textId="0C6B8BA4" w:rsidR="008F71F7" w:rsidRPr="00F34F55" w:rsidRDefault="008F71F7" w:rsidP="00F34F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F55">
        <w:rPr>
          <w:rFonts w:ascii="Times New Roman" w:hAnsi="Times New Roman" w:cs="Times New Roman"/>
          <w:b/>
          <w:bCs/>
          <w:sz w:val="24"/>
          <w:szCs w:val="24"/>
        </w:rPr>
        <w:t>Rotary motor model for ATP generation:</w:t>
      </w:r>
    </w:p>
    <w:p w14:paraId="68A09E80" w14:textId="77777777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Paul Boyer in 1964 proposed (Nobel Prize, 1997) that a conformational change in the mitochondrial membrane proteins leads to the synthesis of ATP. </w:t>
      </w:r>
    </w:p>
    <w:p w14:paraId="549A86AC" w14:textId="77777777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The original Boyer hypothesis, now considered as rotary motor/engine driving model or binding change model, is widely accepted for the generation ATP.</w:t>
      </w:r>
    </w:p>
    <w:p w14:paraId="312B0BED" w14:textId="0A5B58A3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 enzyme ATP synthase is F0F1 complex (of complex V). </w:t>
      </w:r>
    </w:p>
    <w:p w14:paraId="41166DE0" w14:textId="791F61EB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 F0 subcomplex is composed of channel protein ‘C’ subunits to which F1-ATP synthase is </w:t>
      </w:r>
      <w:proofErr w:type="gramStart"/>
      <w:r w:rsidRPr="00F34F55">
        <w:rPr>
          <w:rFonts w:ascii="Times New Roman" w:hAnsi="Times New Roman" w:cs="Times New Roman"/>
          <w:sz w:val="24"/>
          <w:szCs w:val="24"/>
        </w:rPr>
        <w:t>attached .</w:t>
      </w:r>
      <w:proofErr w:type="gramEnd"/>
    </w:p>
    <w:p w14:paraId="5BFC773C" w14:textId="77777777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F1-ATP synthase consists of a central J subunit surrounded by alternating D and E subunits (D3 and E3). In response to the proton flux, the J subunit physically rotates.</w:t>
      </w:r>
    </w:p>
    <w:p w14:paraId="19F55C25" w14:textId="60D686B1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This induces conformational changes in the E3 subunits that finally lead to the release of ATP. </w:t>
      </w:r>
    </w:p>
    <w:p w14:paraId="4F8D56F1" w14:textId="77777777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According to the binding change mechanism, the three E subunits of F1-ATP synthase adopt different conformations.</w:t>
      </w:r>
    </w:p>
    <w:p w14:paraId="19DC5704" w14:textId="7F48C387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One subunit has open (O) conformation, the second has loose (L) conformation while the third one has tight (T) conformation.</w:t>
      </w:r>
    </w:p>
    <w:p w14:paraId="7DA5EAF5" w14:textId="77777777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By an unknown mechanism, protons induce the rotation of J subunit, which in turn induces conformation changes in E subunits. </w:t>
      </w:r>
    </w:p>
    <w:p w14:paraId="1834B092" w14:textId="77777777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 substrates ADP and Pi bind to E subunit in L-conformation. </w:t>
      </w:r>
    </w:p>
    <w:p w14:paraId="4EDFBA2B" w14:textId="77777777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 L site changes to T conformation, and this leads to the synthesis of ATP. </w:t>
      </w:r>
    </w:p>
    <w:p w14:paraId="30968E83" w14:textId="77777777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 O site changes to L conformation which binds to ADP and Pi. The T site changes to O conformation, and releases ATP. </w:t>
      </w:r>
    </w:p>
    <w:p w14:paraId="04911928" w14:textId="630AB251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This cycle of conformation changes of E subunits is repeated. And three ATP are generated for each </w:t>
      </w:r>
      <w:proofErr w:type="gramStart"/>
      <w:r w:rsidRPr="00F34F55">
        <w:rPr>
          <w:rFonts w:ascii="Times New Roman" w:hAnsi="Times New Roman" w:cs="Times New Roman"/>
          <w:sz w:val="24"/>
          <w:szCs w:val="24"/>
        </w:rPr>
        <w:t>revolution .</w:t>
      </w:r>
      <w:proofErr w:type="gramEnd"/>
    </w:p>
    <w:p w14:paraId="159992E6" w14:textId="3A959468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lastRenderedPageBreak/>
        <w:t>It may be noted that the ATP release in O conformation is energy dependent (and not ATP synthesis) and very crucial in rotary motor model for ATP generation.</w:t>
      </w:r>
    </w:p>
    <w:p w14:paraId="41A531EC" w14:textId="4C1DEB9A" w:rsidR="008F71F7" w:rsidRPr="00F34F55" w:rsidRDefault="008F71F7" w:rsidP="00F34F5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 xml:space="preserve">The enzyme ATP synthase acts as a protondriving motor, and is an example of rotary catalysis. </w:t>
      </w:r>
    </w:p>
    <w:p w14:paraId="384E1747" w14:textId="7978F788" w:rsidR="008F71F7" w:rsidRPr="00F34F55" w:rsidRDefault="008F71F7" w:rsidP="00F34F55">
      <w:pPr>
        <w:jc w:val="both"/>
        <w:rPr>
          <w:rFonts w:ascii="Times New Roman" w:hAnsi="Times New Roman" w:cs="Times New Roman"/>
          <w:sz w:val="24"/>
          <w:szCs w:val="24"/>
        </w:rPr>
      </w:pPr>
      <w:r w:rsidRPr="00F34F55">
        <w:rPr>
          <w:rFonts w:ascii="Times New Roman" w:hAnsi="Times New Roman" w:cs="Times New Roman"/>
          <w:sz w:val="24"/>
          <w:szCs w:val="24"/>
        </w:rPr>
        <w:t>Thus, ATP synthase is the world’s smallest molecular motor.</w:t>
      </w:r>
    </w:p>
    <w:sectPr w:rsidR="008F71F7" w:rsidRPr="00F34F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75B07" w14:textId="77777777" w:rsidR="00B01445" w:rsidRDefault="00B01445" w:rsidP="00F34F55">
      <w:pPr>
        <w:spacing w:after="0" w:line="240" w:lineRule="auto"/>
      </w:pPr>
      <w:r>
        <w:separator/>
      </w:r>
    </w:p>
  </w:endnote>
  <w:endnote w:type="continuationSeparator" w:id="0">
    <w:p w14:paraId="7069127F" w14:textId="77777777" w:rsidR="00B01445" w:rsidRDefault="00B01445" w:rsidP="00F34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5A198" w14:textId="77777777" w:rsidR="00F34F55" w:rsidRDefault="00F34F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A77E8" w14:textId="2E80F7AC" w:rsidR="00F34F55" w:rsidRPr="00F34F55" w:rsidRDefault="00F34F55">
    <w:pPr>
      <w:pStyle w:val="Footer"/>
      <w:rPr>
        <w:rFonts w:ascii="Times New Roman" w:hAnsi="Times New Roman" w:cs="Times New Roman"/>
        <w:b/>
        <w:bCs/>
        <w:i/>
        <w:iCs/>
        <w:sz w:val="24"/>
        <w:szCs w:val="24"/>
      </w:rPr>
    </w:pPr>
    <w:r w:rsidRPr="00F34F55">
      <w:rPr>
        <w:rFonts w:ascii="Times New Roman" w:hAnsi="Times New Roman" w:cs="Times New Roman"/>
        <w:b/>
        <w:bCs/>
        <w:i/>
        <w:iCs/>
        <w:sz w:val="24"/>
        <w:szCs w:val="24"/>
      </w:rPr>
      <w:t>RAGHU COLLEGE OF PHARMACY</w:t>
    </w:r>
    <w:r w:rsidRPr="00F34F55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center" w:leader="none"/>
    </w:r>
    <w:r w:rsidRPr="00F34F55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right" w:leader="none"/>
    </w:r>
    <w:r w:rsidRPr="00F34F55">
      <w:rPr>
        <w:rFonts w:ascii="Times New Roman" w:hAnsi="Times New Roman" w:cs="Times New Roman"/>
        <w:b/>
        <w:bCs/>
        <w:i/>
        <w:iCs/>
        <w:sz w:val="24"/>
        <w:szCs w:val="24"/>
      </w:rPr>
      <w:t>LESSON 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B6A48" w14:textId="77777777" w:rsidR="00F34F55" w:rsidRDefault="00F34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10896" w14:textId="77777777" w:rsidR="00B01445" w:rsidRDefault="00B01445" w:rsidP="00F34F55">
      <w:pPr>
        <w:spacing w:after="0" w:line="240" w:lineRule="auto"/>
      </w:pPr>
      <w:r>
        <w:separator/>
      </w:r>
    </w:p>
  </w:footnote>
  <w:footnote w:type="continuationSeparator" w:id="0">
    <w:p w14:paraId="612E7FE8" w14:textId="77777777" w:rsidR="00B01445" w:rsidRDefault="00B01445" w:rsidP="00F34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184FE" w14:textId="51C6C065" w:rsidR="00F34F55" w:rsidRDefault="00F34F55">
    <w:pPr>
      <w:pStyle w:val="Header"/>
    </w:pPr>
    <w:r>
      <w:rPr>
        <w:noProof/>
      </w:rPr>
      <w:pict w14:anchorId="002976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991532" o:spid="_x0000_s1026" type="#_x0000_t136" style="position:absolute;margin-left:0;margin-top:0;width:318.15pt;height:318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6C019" w14:textId="2C2BBF25" w:rsidR="00F34F55" w:rsidRPr="00F34F55" w:rsidRDefault="00F34F55">
    <w:pPr>
      <w:pStyle w:val="Header"/>
      <w:rPr>
        <w:rFonts w:ascii="Times New Roman" w:hAnsi="Times New Roman" w:cs="Times New Roman"/>
        <w:b/>
        <w:bCs/>
        <w:i/>
        <w:iCs/>
        <w:sz w:val="24"/>
        <w:szCs w:val="24"/>
      </w:rPr>
    </w:pPr>
    <w:r>
      <w:rPr>
        <w:noProof/>
      </w:rPr>
      <w:pict w14:anchorId="33E325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991533" o:spid="_x0000_s1027" type="#_x0000_t136" style="position:absolute;margin-left:0;margin-top:0;width:318.15pt;height:318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  <w:r w:rsidRPr="00F34F55">
      <w:rPr>
        <w:rFonts w:ascii="Times New Roman" w:hAnsi="Times New Roman" w:cs="Times New Roman"/>
        <w:b/>
        <w:bCs/>
        <w:i/>
        <w:iCs/>
        <w:sz w:val="24"/>
        <w:szCs w:val="24"/>
      </w:rPr>
      <w:t>BIOCHEMISTRY</w:t>
    </w:r>
    <w:r w:rsidRPr="00F34F55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center" w:leader="none"/>
    </w:r>
    <w:r w:rsidRPr="00F34F55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right" w:leader="none"/>
    </w:r>
    <w:r w:rsidRPr="00F34F55">
      <w:rPr>
        <w:rFonts w:ascii="Times New Roman" w:hAnsi="Times New Roman" w:cs="Times New Roman"/>
        <w:b/>
        <w:bCs/>
        <w:i/>
        <w:iCs/>
        <w:sz w:val="24"/>
        <w:szCs w:val="24"/>
      </w:rPr>
      <w:t>OXIDATIVE PHOSPHORYLATION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1A115" w14:textId="46259D3C" w:rsidR="00F34F55" w:rsidRDefault="00F34F55">
    <w:pPr>
      <w:pStyle w:val="Header"/>
    </w:pPr>
    <w:r>
      <w:rPr>
        <w:noProof/>
      </w:rPr>
      <w:pict w14:anchorId="7C683E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991531" o:spid="_x0000_s1025" type="#_x0000_t136" style="position:absolute;margin-left:0;margin-top:0;width:318.15pt;height:318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307E5"/>
    <w:multiLevelType w:val="hybridMultilevel"/>
    <w:tmpl w:val="15DC0158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429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7A"/>
    <w:rsid w:val="001E6F7A"/>
    <w:rsid w:val="00226F44"/>
    <w:rsid w:val="00525C0E"/>
    <w:rsid w:val="008D03F2"/>
    <w:rsid w:val="008F71F7"/>
    <w:rsid w:val="00B01445"/>
    <w:rsid w:val="00F34F55"/>
    <w:rsid w:val="00FD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63725"/>
  <w15:chartTrackingRefBased/>
  <w15:docId w15:val="{702A27D4-6E7E-432B-BD97-5F38C1EA0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F55"/>
  </w:style>
  <w:style w:type="paragraph" w:styleId="Footer">
    <w:name w:val="footer"/>
    <w:basedOn w:val="Normal"/>
    <w:link w:val="FooterChar"/>
    <w:uiPriority w:val="99"/>
    <w:unhideWhenUsed/>
    <w:rsid w:val="00F34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F55"/>
  </w:style>
  <w:style w:type="paragraph" w:styleId="ListParagraph">
    <w:name w:val="List Paragraph"/>
    <w:basedOn w:val="Normal"/>
    <w:uiPriority w:val="34"/>
    <w:qFormat/>
    <w:rsid w:val="00F34F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 v</dc:creator>
  <cp:keywords/>
  <dc:description/>
  <cp:lastModifiedBy>gopi v</cp:lastModifiedBy>
  <cp:revision>3</cp:revision>
  <dcterms:created xsi:type="dcterms:W3CDTF">2023-11-21T17:32:00Z</dcterms:created>
  <dcterms:modified xsi:type="dcterms:W3CDTF">2023-11-22T03:54:00Z</dcterms:modified>
</cp:coreProperties>
</file>