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4B8A" w:rsidRPr="00EA10F7" w:rsidRDefault="00374B8A" w:rsidP="00374B8A">
      <w:pPr>
        <w:spacing w:line="360" w:lineRule="auto"/>
        <w:jc w:val="center"/>
        <w:rPr>
          <w:rFonts w:ascii="Times New Roman" w:hAnsi="Times New Roman" w:cs="Times New Roman"/>
          <w:b/>
          <w:sz w:val="28"/>
          <w:szCs w:val="28"/>
          <w:u w:val="single"/>
        </w:rPr>
      </w:pPr>
      <w:r w:rsidRPr="00EA10F7">
        <w:rPr>
          <w:rFonts w:ascii="Times New Roman" w:hAnsi="Times New Roman" w:cs="Times New Roman"/>
          <w:b/>
          <w:sz w:val="28"/>
          <w:szCs w:val="28"/>
          <w:u w:val="single"/>
        </w:rPr>
        <w:t xml:space="preserve">UNIT-II </w:t>
      </w:r>
    </w:p>
    <w:p w:rsidR="00374B8A" w:rsidRPr="00EA10F7" w:rsidRDefault="00374B8A" w:rsidP="00374B8A">
      <w:pPr>
        <w:spacing w:line="360" w:lineRule="auto"/>
        <w:jc w:val="center"/>
        <w:rPr>
          <w:rFonts w:ascii="Times New Roman" w:hAnsi="Times New Roman" w:cs="Times New Roman"/>
          <w:b/>
          <w:color w:val="2E74B5" w:themeColor="accent1" w:themeShade="BF"/>
          <w:sz w:val="28"/>
          <w:szCs w:val="28"/>
          <w:u w:val="single"/>
        </w:rPr>
      </w:pPr>
      <w:r w:rsidRPr="00EA10F7">
        <w:rPr>
          <w:rFonts w:ascii="Times New Roman" w:hAnsi="Times New Roman" w:cs="Times New Roman"/>
          <w:b/>
          <w:color w:val="2E74B5" w:themeColor="accent1" w:themeShade="BF"/>
          <w:sz w:val="28"/>
          <w:szCs w:val="28"/>
          <w:u w:val="single"/>
        </w:rPr>
        <w:t>CONJUGATED DIENES</w:t>
      </w:r>
    </w:p>
    <w:p w:rsidR="00374B8A" w:rsidRPr="00EA10F7" w:rsidRDefault="00374B8A" w:rsidP="00374B8A">
      <w:pPr>
        <w:pStyle w:val="Heading1"/>
        <w:spacing w:before="0" w:line="360" w:lineRule="auto"/>
        <w:jc w:val="both"/>
        <w:rPr>
          <w:rFonts w:ascii="Times New Roman" w:hAnsi="Times New Roman" w:cs="Times New Roman"/>
          <w:i/>
          <w:color w:val="000000" w:themeColor="text1"/>
        </w:rPr>
      </w:pPr>
      <w:r w:rsidRPr="00EA10F7">
        <w:rPr>
          <w:rFonts w:ascii="Times New Roman" w:hAnsi="Times New Roman" w:cs="Times New Roman"/>
          <w:i/>
          <w:color w:val="000000" w:themeColor="text1"/>
        </w:rPr>
        <w:t>Allylic substitution and oxidation reactions and introduction to dienes</w:t>
      </w:r>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 xml:space="preserve">Ii. Substitution reactions: </w:t>
      </w:r>
      <w:r w:rsidRPr="00EA10F7">
        <w:rPr>
          <w:rFonts w:ascii="Times New Roman" w:hAnsi="Times New Roman" w:cs="Times New Roman"/>
          <w:sz w:val="28"/>
          <w:szCs w:val="28"/>
        </w:rPr>
        <w:t xml:space="preserve">the alkyl group of alkenes undergoes substitution at high temperature. Chlorine or bromine replaces hydrogen of alpha carbon atom with respect to double bond without breaking double bond. This is called </w:t>
      </w:r>
      <w:r w:rsidRPr="00EA10F7">
        <w:rPr>
          <w:rFonts w:ascii="Times New Roman" w:hAnsi="Times New Roman" w:cs="Times New Roman"/>
          <w:b/>
          <w:sz w:val="28"/>
          <w:szCs w:val="28"/>
        </w:rPr>
        <w:t>allylic substitution</w:t>
      </w:r>
      <w:r w:rsidRPr="00EA10F7">
        <w:rPr>
          <w:rFonts w:ascii="Times New Roman" w:hAnsi="Times New Roman" w:cs="Times New Roman"/>
          <w:sz w:val="28"/>
          <w:szCs w:val="28"/>
        </w:rPr>
        <w:t xml:space="preserve">. </w:t>
      </w:r>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4D630534" wp14:editId="6ACB73B4">
            <wp:extent cx="4457700" cy="689999"/>
            <wp:effectExtent l="19050" t="0" r="0" b="0"/>
            <wp:docPr id="340" name="Picture 340" descr="\\REC5\Backup\18-02-14\c-6 diagrams\1-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5\Backup\18-02-14\c-6 diagrams\1-c6.JPG"/>
                    <pic:cNvPicPr>
                      <a:picLocks noChangeAspect="1" noChangeArrowheads="1"/>
                    </pic:cNvPicPr>
                  </pic:nvPicPr>
                  <pic:blipFill>
                    <a:blip r:embed="rId7"/>
                    <a:srcRect/>
                    <a:stretch>
                      <a:fillRect/>
                    </a:stretch>
                  </pic:blipFill>
                  <pic:spPr bwMode="auto">
                    <a:xfrm>
                      <a:off x="0" y="0"/>
                      <a:ext cx="4477543" cy="693070"/>
                    </a:xfrm>
                    <a:prstGeom prst="rect">
                      <a:avLst/>
                    </a:prstGeom>
                    <a:noFill/>
                    <a:ln w="9525">
                      <a:noFill/>
                      <a:miter lim="800000"/>
                      <a:headEnd/>
                      <a:tailEnd/>
                    </a:ln>
                  </pic:spPr>
                </pic:pic>
              </a:graphicData>
            </a:graphic>
          </wp:inline>
        </w:drawing>
      </w:r>
    </w:p>
    <w:p w:rsidR="00374B8A" w:rsidRPr="00EA10F7" w:rsidRDefault="00374B8A" w:rsidP="00374B8A">
      <w:pPr>
        <w:pStyle w:val="ListParagraph"/>
        <w:numPr>
          <w:ilvl w:val="0"/>
          <w:numId w:val="35"/>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The reaction proceeds by free radical mechanism. If the alkyl group contains more than one carbon atom, then the substitution occurs at α carbon.(allyl carbon atom) </w:t>
      </w:r>
    </w:p>
    <w:p w:rsidR="00374B8A" w:rsidRPr="00EA10F7" w:rsidRDefault="00374B8A" w:rsidP="00374B8A">
      <w:pPr>
        <w:pStyle w:val="ListParagraph"/>
        <w:numPr>
          <w:ilvl w:val="0"/>
          <w:numId w:val="35"/>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Mechanism of the reaction:</w:t>
      </w:r>
    </w:p>
    <w:p w:rsidR="00374B8A" w:rsidRPr="00EA10F7" w:rsidRDefault="00374B8A" w:rsidP="00374B8A">
      <w:pPr>
        <w:pStyle w:val="ListParagraph"/>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Step-1: chain initiation step:</w:t>
      </w:r>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1A22BC1A" wp14:editId="4196E0BA">
            <wp:extent cx="3268162" cy="666750"/>
            <wp:effectExtent l="19050" t="0" r="8438" b="0"/>
            <wp:docPr id="341" name="Picture 341" descr="\\REC5\Backup\18-02-14\c-6 diagrams\2-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C5\Backup\18-02-14\c-6 diagrams\2-c6.JPG"/>
                    <pic:cNvPicPr>
                      <a:picLocks noChangeAspect="1" noChangeArrowheads="1"/>
                    </pic:cNvPicPr>
                  </pic:nvPicPr>
                  <pic:blipFill>
                    <a:blip r:embed="rId8"/>
                    <a:srcRect/>
                    <a:stretch>
                      <a:fillRect/>
                    </a:stretch>
                  </pic:blipFill>
                  <pic:spPr bwMode="auto">
                    <a:xfrm>
                      <a:off x="0" y="0"/>
                      <a:ext cx="3268162" cy="666750"/>
                    </a:xfrm>
                    <a:prstGeom prst="rect">
                      <a:avLst/>
                    </a:prstGeom>
                    <a:noFill/>
                    <a:ln w="9525">
                      <a:noFill/>
                      <a:miter lim="800000"/>
                      <a:headEnd/>
                      <a:tailEnd/>
                    </a:ln>
                  </pic:spPr>
                </pic:pic>
              </a:graphicData>
            </a:graphic>
          </wp:inline>
        </w:drawing>
      </w:r>
    </w:p>
    <w:p w:rsidR="00374B8A" w:rsidRPr="00EA10F7" w:rsidRDefault="00374B8A" w:rsidP="00374B8A">
      <w:pPr>
        <w:pStyle w:val="ListParagraph"/>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Step-2: chain propagation step:</w:t>
      </w:r>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54380AA6" wp14:editId="04FD5C4C">
            <wp:extent cx="4486275" cy="1266533"/>
            <wp:effectExtent l="19050" t="0" r="9525" b="0"/>
            <wp:docPr id="342" name="Picture 342" descr="\\REC5\Backup\18-02-14\c-6 diagrams\3-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C5\Backup\18-02-14\c-6 diagrams\3-c6.JPG"/>
                    <pic:cNvPicPr>
                      <a:picLocks noChangeAspect="1" noChangeArrowheads="1"/>
                    </pic:cNvPicPr>
                  </pic:nvPicPr>
                  <pic:blipFill>
                    <a:blip r:embed="rId9"/>
                    <a:srcRect/>
                    <a:stretch>
                      <a:fillRect/>
                    </a:stretch>
                  </pic:blipFill>
                  <pic:spPr bwMode="auto">
                    <a:xfrm>
                      <a:off x="0" y="0"/>
                      <a:ext cx="4503015" cy="1271259"/>
                    </a:xfrm>
                    <a:prstGeom prst="rect">
                      <a:avLst/>
                    </a:prstGeom>
                    <a:noFill/>
                    <a:ln w="9525">
                      <a:noFill/>
                      <a:miter lim="800000"/>
                      <a:headEnd/>
                      <a:tailEnd/>
                    </a:ln>
                  </pic:spPr>
                </pic:pic>
              </a:graphicData>
            </a:graphic>
          </wp:inline>
        </w:drawing>
      </w:r>
    </w:p>
    <w:p w:rsidR="00374B8A" w:rsidRPr="00EA10F7" w:rsidRDefault="00374B8A" w:rsidP="00374B8A">
      <w:pPr>
        <w:pStyle w:val="ListParagraph"/>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Step-3: chain termination step:</w:t>
      </w:r>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lastRenderedPageBreak/>
        <w:drawing>
          <wp:inline distT="0" distB="0" distL="0" distR="0" wp14:anchorId="06CA88DC" wp14:editId="22F10AB5">
            <wp:extent cx="5162550" cy="589828"/>
            <wp:effectExtent l="19050" t="0" r="0" b="0"/>
            <wp:docPr id="343" name="Picture 343" descr="\\REC5\Backup\18-02-14\c-6 diagrams\4-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C5\Backup\18-02-14\c-6 diagrams\4-c6.JPG"/>
                    <pic:cNvPicPr>
                      <a:picLocks noChangeAspect="1" noChangeArrowheads="1"/>
                    </pic:cNvPicPr>
                  </pic:nvPicPr>
                  <pic:blipFill>
                    <a:blip r:embed="rId10" cstate="print"/>
                    <a:srcRect/>
                    <a:stretch>
                      <a:fillRect/>
                    </a:stretch>
                  </pic:blipFill>
                  <pic:spPr bwMode="auto">
                    <a:xfrm>
                      <a:off x="0" y="0"/>
                      <a:ext cx="5197338" cy="593803"/>
                    </a:xfrm>
                    <a:prstGeom prst="rect">
                      <a:avLst/>
                    </a:prstGeom>
                    <a:noFill/>
                    <a:ln w="9525">
                      <a:noFill/>
                      <a:miter lim="800000"/>
                      <a:headEnd/>
                      <a:tailEnd/>
                    </a:ln>
                  </pic:spPr>
                </pic:pic>
              </a:graphicData>
            </a:graphic>
          </wp:inline>
        </w:drawing>
      </w:r>
    </w:p>
    <w:p w:rsidR="00374B8A" w:rsidRPr="00EA10F7" w:rsidRDefault="00374B8A" w:rsidP="00374B8A">
      <w:pPr>
        <w:pStyle w:val="ListParagraph"/>
        <w:numPr>
          <w:ilvl w:val="0"/>
          <w:numId w:val="35"/>
        </w:numPr>
        <w:spacing w:line="360" w:lineRule="auto"/>
        <w:jc w:val="both"/>
        <w:rPr>
          <w:rFonts w:ascii="Times New Roman" w:hAnsi="Times New Roman" w:cs="Times New Roman"/>
          <w:sz w:val="28"/>
          <w:szCs w:val="28"/>
        </w:rPr>
      </w:pPr>
      <w:proofErr w:type="spellStart"/>
      <w:r w:rsidRPr="00EA10F7">
        <w:rPr>
          <w:rFonts w:ascii="Times New Roman" w:hAnsi="Times New Roman" w:cs="Times New Roman"/>
          <w:sz w:val="28"/>
          <w:szCs w:val="28"/>
        </w:rPr>
        <w:t>Nbs</w:t>
      </w:r>
      <w:proofErr w:type="spellEnd"/>
      <w:r w:rsidRPr="00EA10F7">
        <w:rPr>
          <w:rFonts w:ascii="Times New Roman" w:hAnsi="Times New Roman" w:cs="Times New Roman"/>
          <w:sz w:val="28"/>
          <w:szCs w:val="28"/>
        </w:rPr>
        <w:t xml:space="preserve"> (n-</w:t>
      </w:r>
      <w:proofErr w:type="spellStart"/>
      <w:r w:rsidRPr="00EA10F7">
        <w:rPr>
          <w:rFonts w:ascii="Times New Roman" w:hAnsi="Times New Roman" w:cs="Times New Roman"/>
          <w:sz w:val="28"/>
          <w:szCs w:val="28"/>
        </w:rPr>
        <w:t>bromo</w:t>
      </w:r>
      <w:proofErr w:type="spellEnd"/>
      <w:r w:rsidRPr="00EA10F7">
        <w:rPr>
          <w:rFonts w:ascii="Times New Roman" w:hAnsi="Times New Roman" w:cs="Times New Roman"/>
          <w:sz w:val="28"/>
          <w:szCs w:val="28"/>
        </w:rPr>
        <w:t xml:space="preserve"> </w:t>
      </w:r>
      <w:proofErr w:type="spellStart"/>
      <w:r w:rsidRPr="00EA10F7">
        <w:rPr>
          <w:rFonts w:ascii="Times New Roman" w:hAnsi="Times New Roman" w:cs="Times New Roman"/>
          <w:sz w:val="28"/>
          <w:szCs w:val="28"/>
        </w:rPr>
        <w:t>succinimide</w:t>
      </w:r>
      <w:proofErr w:type="spellEnd"/>
      <w:r w:rsidRPr="00EA10F7">
        <w:rPr>
          <w:rFonts w:ascii="Times New Roman" w:hAnsi="Times New Roman" w:cs="Times New Roman"/>
          <w:sz w:val="28"/>
          <w:szCs w:val="28"/>
        </w:rPr>
        <w:t>) is a reagent used for specific purpose of brominating alkenes at allylic position.</w:t>
      </w:r>
    </w:p>
    <w:p w:rsidR="00374B8A" w:rsidRPr="00EA10F7" w:rsidRDefault="00374B8A" w:rsidP="00374B8A">
      <w:pPr>
        <w:pStyle w:val="ListParagraph"/>
        <w:spacing w:line="360" w:lineRule="auto"/>
        <w:ind w:left="0"/>
        <w:jc w:val="both"/>
        <w:rPr>
          <w:rFonts w:ascii="Times New Roman" w:hAnsi="Times New Roman" w:cs="Times New Roman"/>
          <w:sz w:val="28"/>
          <w:szCs w:val="28"/>
        </w:rPr>
      </w:pPr>
      <w:r w:rsidRPr="00EA10F7">
        <w:rPr>
          <w:rFonts w:ascii="Times New Roman" w:hAnsi="Times New Roman" w:cs="Times New Roman"/>
          <w:b/>
          <w:sz w:val="28"/>
          <w:szCs w:val="28"/>
        </w:rPr>
        <w:t>Iii. Oxidation reactions</w:t>
      </w:r>
      <w:r w:rsidRPr="00EA10F7">
        <w:rPr>
          <w:rFonts w:ascii="Times New Roman" w:hAnsi="Times New Roman" w:cs="Times New Roman"/>
          <w:sz w:val="28"/>
          <w:szCs w:val="28"/>
        </w:rPr>
        <w:t>: alkenes are readily oxidized. The oxidation products depend on the nature of oxidizing agent used.</w:t>
      </w:r>
    </w:p>
    <w:p w:rsidR="00374B8A" w:rsidRPr="00EA10F7" w:rsidRDefault="00374B8A" w:rsidP="00374B8A">
      <w:pPr>
        <w:pStyle w:val="ListParagraph"/>
        <w:numPr>
          <w:ilvl w:val="0"/>
          <w:numId w:val="37"/>
        </w:num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With cold dilute alkaline potassium permanganate</w:t>
      </w:r>
      <w:r w:rsidRPr="00EA10F7">
        <w:rPr>
          <w:rFonts w:ascii="Times New Roman" w:hAnsi="Times New Roman" w:cs="Times New Roman"/>
          <w:sz w:val="28"/>
          <w:szCs w:val="28"/>
        </w:rPr>
        <w:t xml:space="preserve">: (hydroxylation): alkaline potassium permanganate is known as </w:t>
      </w:r>
      <w:proofErr w:type="spellStart"/>
      <w:proofErr w:type="gramStart"/>
      <w:r w:rsidRPr="00EA10F7">
        <w:rPr>
          <w:rFonts w:ascii="Times New Roman" w:hAnsi="Times New Roman" w:cs="Times New Roman"/>
          <w:sz w:val="28"/>
          <w:szCs w:val="28"/>
        </w:rPr>
        <w:t>baeyer’s</w:t>
      </w:r>
      <w:proofErr w:type="spellEnd"/>
      <w:proofErr w:type="gramEnd"/>
      <w:r w:rsidRPr="00EA10F7">
        <w:rPr>
          <w:rFonts w:ascii="Times New Roman" w:hAnsi="Times New Roman" w:cs="Times New Roman"/>
          <w:sz w:val="28"/>
          <w:szCs w:val="28"/>
        </w:rPr>
        <w:t xml:space="preserve"> reagent. When alkenes are treated with alkaline potassium permanganate at low temperature, di </w:t>
      </w:r>
      <w:proofErr w:type="spellStart"/>
      <w:r w:rsidRPr="00EA10F7">
        <w:rPr>
          <w:rFonts w:ascii="Times New Roman" w:hAnsi="Times New Roman" w:cs="Times New Roman"/>
          <w:sz w:val="28"/>
          <w:szCs w:val="28"/>
        </w:rPr>
        <w:t>hydroxy</w:t>
      </w:r>
      <w:proofErr w:type="spellEnd"/>
      <w:r w:rsidRPr="00EA10F7">
        <w:rPr>
          <w:rFonts w:ascii="Times New Roman" w:hAnsi="Times New Roman" w:cs="Times New Roman"/>
          <w:sz w:val="28"/>
          <w:szCs w:val="28"/>
        </w:rPr>
        <w:t xml:space="preserve"> compounds are formed (glycols). The pink </w:t>
      </w:r>
      <w:proofErr w:type="spellStart"/>
      <w:r w:rsidRPr="00EA10F7">
        <w:rPr>
          <w:rFonts w:ascii="Times New Roman" w:hAnsi="Times New Roman" w:cs="Times New Roman"/>
          <w:sz w:val="28"/>
          <w:szCs w:val="28"/>
        </w:rPr>
        <w:t>colour</w:t>
      </w:r>
      <w:proofErr w:type="spellEnd"/>
      <w:r w:rsidRPr="00EA10F7">
        <w:rPr>
          <w:rFonts w:ascii="Times New Roman" w:hAnsi="Times New Roman" w:cs="Times New Roman"/>
          <w:sz w:val="28"/>
          <w:szCs w:val="28"/>
        </w:rPr>
        <w:t xml:space="preserve"> of kmno</w:t>
      </w:r>
      <w:r w:rsidRPr="00EA10F7">
        <w:rPr>
          <w:rFonts w:ascii="Times New Roman" w:hAnsi="Times New Roman" w:cs="Times New Roman"/>
          <w:sz w:val="28"/>
          <w:szCs w:val="28"/>
          <w:vertAlign w:val="subscript"/>
        </w:rPr>
        <w:t xml:space="preserve">4 </w:t>
      </w:r>
      <w:r w:rsidRPr="00EA10F7">
        <w:rPr>
          <w:rFonts w:ascii="Times New Roman" w:hAnsi="Times New Roman" w:cs="Times New Roman"/>
          <w:sz w:val="28"/>
          <w:szCs w:val="28"/>
        </w:rPr>
        <w:t>disappears during the reaction.</w:t>
      </w:r>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143490BB" wp14:editId="3FA11AA5">
            <wp:extent cx="3514725" cy="1049882"/>
            <wp:effectExtent l="19050" t="0" r="9525" b="0"/>
            <wp:docPr id="344" name="Picture 344" descr="\\REC5\Backup\18-02-14\c-6 diagrams\5-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C5\Backup\18-02-14\c-6 diagrams\5-c6.JPG"/>
                    <pic:cNvPicPr>
                      <a:picLocks noChangeAspect="1" noChangeArrowheads="1"/>
                    </pic:cNvPicPr>
                  </pic:nvPicPr>
                  <pic:blipFill>
                    <a:blip r:embed="rId11"/>
                    <a:srcRect/>
                    <a:stretch>
                      <a:fillRect/>
                    </a:stretch>
                  </pic:blipFill>
                  <pic:spPr bwMode="auto">
                    <a:xfrm>
                      <a:off x="0" y="0"/>
                      <a:ext cx="3526992" cy="1053546"/>
                    </a:xfrm>
                    <a:prstGeom prst="rect">
                      <a:avLst/>
                    </a:prstGeom>
                    <a:noFill/>
                    <a:ln w="9525">
                      <a:noFill/>
                      <a:miter lim="800000"/>
                      <a:headEnd/>
                      <a:tailEnd/>
                    </a:ln>
                  </pic:spPr>
                </pic:pic>
              </a:graphicData>
            </a:graphic>
          </wp:inline>
        </w:drawing>
      </w:r>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2287F513" wp14:editId="54D1982B">
            <wp:extent cx="5362575" cy="891828"/>
            <wp:effectExtent l="19050" t="0" r="9525" b="0"/>
            <wp:docPr id="345" name="Picture 345" descr="\\REC5\Backup\18-02-14\c-6 diagrams\5(1)-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C5\Backup\18-02-14\c-6 diagrams\5(1)-c6.JPG"/>
                    <pic:cNvPicPr>
                      <a:picLocks noChangeAspect="1" noChangeArrowheads="1"/>
                    </pic:cNvPicPr>
                  </pic:nvPicPr>
                  <pic:blipFill>
                    <a:blip r:embed="rId12" cstate="print"/>
                    <a:srcRect/>
                    <a:stretch>
                      <a:fillRect/>
                    </a:stretch>
                  </pic:blipFill>
                  <pic:spPr bwMode="auto">
                    <a:xfrm>
                      <a:off x="0" y="0"/>
                      <a:ext cx="5400043" cy="898059"/>
                    </a:xfrm>
                    <a:prstGeom prst="rect">
                      <a:avLst/>
                    </a:prstGeom>
                    <a:noFill/>
                    <a:ln w="9525">
                      <a:noFill/>
                      <a:miter lim="800000"/>
                      <a:headEnd/>
                      <a:tailEnd/>
                    </a:ln>
                  </pic:spPr>
                </pic:pic>
              </a:graphicData>
            </a:graphic>
          </wp:inline>
        </w:drawing>
      </w:r>
    </w:p>
    <w:p w:rsidR="00374B8A" w:rsidRPr="00EA10F7" w:rsidRDefault="00374B8A" w:rsidP="00374B8A">
      <w:pPr>
        <w:pStyle w:val="ListParagraph"/>
        <w:spacing w:line="360" w:lineRule="auto"/>
        <w:ind w:left="0" w:firstLine="720"/>
        <w:jc w:val="both"/>
        <w:rPr>
          <w:rFonts w:ascii="Times New Roman" w:hAnsi="Times New Roman" w:cs="Times New Roman"/>
          <w:sz w:val="28"/>
          <w:szCs w:val="28"/>
        </w:rPr>
      </w:pPr>
    </w:p>
    <w:p w:rsidR="00374B8A" w:rsidRPr="00EA10F7" w:rsidRDefault="00374B8A" w:rsidP="00374B8A">
      <w:pPr>
        <w:pStyle w:val="ListParagraph"/>
        <w:spacing w:line="360" w:lineRule="auto"/>
        <w:ind w:left="0" w:firstLine="720"/>
        <w:jc w:val="both"/>
        <w:rPr>
          <w:rFonts w:ascii="Times New Roman" w:hAnsi="Times New Roman" w:cs="Times New Roman"/>
          <w:b/>
          <w:sz w:val="28"/>
          <w:szCs w:val="28"/>
        </w:rPr>
      </w:pPr>
      <w:r w:rsidRPr="00EA10F7">
        <w:rPr>
          <w:rFonts w:ascii="Times New Roman" w:hAnsi="Times New Roman" w:cs="Times New Roman"/>
          <w:sz w:val="28"/>
          <w:szCs w:val="28"/>
        </w:rPr>
        <w:t xml:space="preserve">Thus, </w:t>
      </w:r>
      <w:r w:rsidRPr="00EA10F7">
        <w:rPr>
          <w:rFonts w:ascii="Times New Roman" w:hAnsi="Times New Roman" w:cs="Times New Roman"/>
          <w:b/>
          <w:sz w:val="28"/>
          <w:szCs w:val="28"/>
        </w:rPr>
        <w:t>this reaction can be used as test of unsaturation.</w:t>
      </w:r>
    </w:p>
    <w:p w:rsidR="00374B8A" w:rsidRPr="00EA10F7" w:rsidRDefault="00374B8A" w:rsidP="00374B8A">
      <w:pPr>
        <w:pStyle w:val="ListParagraph"/>
        <w:spacing w:line="360" w:lineRule="auto"/>
        <w:ind w:left="0"/>
        <w:jc w:val="both"/>
        <w:rPr>
          <w:rFonts w:ascii="Times New Roman" w:hAnsi="Times New Roman" w:cs="Times New Roman"/>
          <w:sz w:val="28"/>
          <w:szCs w:val="28"/>
        </w:rPr>
      </w:pPr>
    </w:p>
    <w:p w:rsidR="00374B8A" w:rsidRPr="00EA10F7" w:rsidRDefault="00374B8A" w:rsidP="00374B8A">
      <w:pPr>
        <w:pStyle w:val="ListParagraph"/>
        <w:numPr>
          <w:ilvl w:val="0"/>
          <w:numId w:val="37"/>
        </w:num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With acidic potassium permanganate or potassium dichromate</w:t>
      </w:r>
      <w:r w:rsidRPr="00EA10F7">
        <w:rPr>
          <w:rFonts w:ascii="Times New Roman" w:hAnsi="Times New Roman" w:cs="Times New Roman"/>
          <w:sz w:val="28"/>
          <w:szCs w:val="28"/>
        </w:rPr>
        <w:t xml:space="preserve">: when alkenes are treated with acidic potassium permanganate, glycols are first formed which are oxidized to </w:t>
      </w:r>
      <w:proofErr w:type="gramStart"/>
      <w:r w:rsidRPr="00EA10F7">
        <w:rPr>
          <w:rFonts w:ascii="Times New Roman" w:hAnsi="Times New Roman" w:cs="Times New Roman"/>
          <w:sz w:val="28"/>
          <w:szCs w:val="28"/>
        </w:rPr>
        <w:t>aldehydes ,</w:t>
      </w:r>
      <w:proofErr w:type="gramEnd"/>
      <w:r w:rsidRPr="00EA10F7">
        <w:rPr>
          <w:rFonts w:ascii="Times New Roman" w:hAnsi="Times New Roman" w:cs="Times New Roman"/>
          <w:sz w:val="28"/>
          <w:szCs w:val="28"/>
        </w:rPr>
        <w:t xml:space="preserve"> ketones or acids.</w:t>
      </w:r>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lastRenderedPageBreak/>
        <w:drawing>
          <wp:inline distT="0" distB="0" distL="0" distR="0" wp14:anchorId="07C7814A" wp14:editId="0BB7BB4B">
            <wp:extent cx="4059086" cy="2371725"/>
            <wp:effectExtent l="19050" t="0" r="0" b="0"/>
            <wp:docPr id="346" name="Picture 346" descr="\\REC5\Backup\18-02-14\c-6 diagrams\6-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C5\Backup\18-02-14\c-6 diagrams\6-c6.JPG"/>
                    <pic:cNvPicPr>
                      <a:picLocks noChangeAspect="1" noChangeArrowheads="1"/>
                    </pic:cNvPicPr>
                  </pic:nvPicPr>
                  <pic:blipFill>
                    <a:blip r:embed="rId13" cstate="print"/>
                    <a:srcRect/>
                    <a:stretch>
                      <a:fillRect/>
                    </a:stretch>
                  </pic:blipFill>
                  <pic:spPr bwMode="auto">
                    <a:xfrm>
                      <a:off x="0" y="0"/>
                      <a:ext cx="4059086" cy="2371725"/>
                    </a:xfrm>
                    <a:prstGeom prst="rect">
                      <a:avLst/>
                    </a:prstGeom>
                    <a:noFill/>
                    <a:ln w="9525">
                      <a:noFill/>
                      <a:miter lim="800000"/>
                      <a:headEnd/>
                      <a:tailEnd/>
                    </a:ln>
                  </pic:spPr>
                </pic:pic>
              </a:graphicData>
            </a:graphic>
          </wp:inline>
        </w:drawing>
      </w:r>
    </w:p>
    <w:p w:rsidR="00374B8A" w:rsidRPr="00EA10F7" w:rsidRDefault="00374B8A" w:rsidP="00374B8A">
      <w:pPr>
        <w:pStyle w:val="ListParagraph"/>
        <w:numPr>
          <w:ilvl w:val="0"/>
          <w:numId w:val="36"/>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Same products are also obtained when oxidation is done with periodic acid or lead tetra acetate or sodium </w:t>
      </w:r>
      <w:proofErr w:type="spellStart"/>
      <w:r w:rsidRPr="00EA10F7">
        <w:rPr>
          <w:rFonts w:ascii="Times New Roman" w:hAnsi="Times New Roman" w:cs="Times New Roman"/>
          <w:sz w:val="28"/>
          <w:szCs w:val="28"/>
        </w:rPr>
        <w:t>periodate</w:t>
      </w:r>
      <w:proofErr w:type="spellEnd"/>
      <w:r w:rsidRPr="00EA10F7">
        <w:rPr>
          <w:rFonts w:ascii="Times New Roman" w:hAnsi="Times New Roman" w:cs="Times New Roman"/>
          <w:sz w:val="28"/>
          <w:szCs w:val="28"/>
        </w:rPr>
        <w:t>.</w:t>
      </w:r>
    </w:p>
    <w:p w:rsidR="00374B8A" w:rsidRPr="00EA10F7" w:rsidRDefault="00374B8A" w:rsidP="00374B8A">
      <w:pPr>
        <w:pStyle w:val="ListParagraph"/>
        <w:numPr>
          <w:ilvl w:val="0"/>
          <w:numId w:val="37"/>
        </w:num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 xml:space="preserve">Hydroxylation using </w:t>
      </w:r>
      <w:proofErr w:type="spellStart"/>
      <w:r w:rsidRPr="00EA10F7">
        <w:rPr>
          <w:rFonts w:ascii="Times New Roman" w:hAnsi="Times New Roman" w:cs="Times New Roman"/>
          <w:b/>
          <w:sz w:val="28"/>
          <w:szCs w:val="28"/>
        </w:rPr>
        <w:t>peroxy</w:t>
      </w:r>
      <w:proofErr w:type="spellEnd"/>
      <w:r w:rsidRPr="00EA10F7">
        <w:rPr>
          <w:rFonts w:ascii="Times New Roman" w:hAnsi="Times New Roman" w:cs="Times New Roman"/>
          <w:b/>
          <w:sz w:val="28"/>
          <w:szCs w:val="28"/>
        </w:rPr>
        <w:t xml:space="preserve"> acids</w:t>
      </w:r>
      <w:r w:rsidRPr="00EA10F7">
        <w:rPr>
          <w:rFonts w:ascii="Times New Roman" w:hAnsi="Times New Roman" w:cs="Times New Roman"/>
          <w:sz w:val="28"/>
          <w:szCs w:val="28"/>
        </w:rPr>
        <w:t>: a mixture of 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o</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 xml:space="preserve"> and formic acid on allowing to stand with alkenes yields glycol and the addition of two –oh groups occur in </w:t>
      </w:r>
      <w:proofErr w:type="spellStart"/>
      <w:r w:rsidRPr="00EA10F7">
        <w:rPr>
          <w:rFonts w:ascii="Times New Roman" w:hAnsi="Times New Roman" w:cs="Times New Roman"/>
          <w:sz w:val="28"/>
          <w:szCs w:val="28"/>
        </w:rPr>
        <w:t>anti position</w:t>
      </w:r>
      <w:proofErr w:type="spellEnd"/>
      <w:r w:rsidRPr="00EA10F7">
        <w:rPr>
          <w:rFonts w:ascii="Times New Roman" w:hAnsi="Times New Roman" w:cs="Times New Roman"/>
          <w:sz w:val="28"/>
          <w:szCs w:val="28"/>
        </w:rPr>
        <w:t>.</w:t>
      </w:r>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2298E3B2" wp14:editId="5E63E706">
            <wp:extent cx="3076575" cy="1453067"/>
            <wp:effectExtent l="19050" t="0" r="0" b="0"/>
            <wp:docPr id="347" name="Picture 347" descr="\\REC5\Backup\18-02-14\c-6 diagrams\7-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C5\Backup\18-02-14\c-6 diagrams\7-c6.JPG"/>
                    <pic:cNvPicPr>
                      <a:picLocks noChangeAspect="1" noChangeArrowheads="1"/>
                    </pic:cNvPicPr>
                  </pic:nvPicPr>
                  <pic:blipFill>
                    <a:blip r:embed="rId14" cstate="print"/>
                    <a:srcRect/>
                    <a:stretch>
                      <a:fillRect/>
                    </a:stretch>
                  </pic:blipFill>
                  <pic:spPr bwMode="auto">
                    <a:xfrm>
                      <a:off x="0" y="0"/>
                      <a:ext cx="3097387" cy="1462897"/>
                    </a:xfrm>
                    <a:prstGeom prst="rect">
                      <a:avLst/>
                    </a:prstGeom>
                    <a:noFill/>
                    <a:ln w="9525">
                      <a:noFill/>
                      <a:miter lim="800000"/>
                      <a:headEnd/>
                      <a:tailEnd/>
                    </a:ln>
                  </pic:spPr>
                </pic:pic>
              </a:graphicData>
            </a:graphic>
          </wp:inline>
        </w:drawing>
      </w:r>
    </w:p>
    <w:p w:rsidR="00374B8A" w:rsidRPr="00EA10F7" w:rsidRDefault="00374B8A" w:rsidP="00374B8A">
      <w:pPr>
        <w:pStyle w:val="ListParagraph"/>
        <w:numPr>
          <w:ilvl w:val="0"/>
          <w:numId w:val="37"/>
        </w:num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Combustion reactions:</w:t>
      </w:r>
      <w:r w:rsidRPr="00EA10F7">
        <w:rPr>
          <w:rFonts w:ascii="Times New Roman" w:hAnsi="Times New Roman" w:cs="Times New Roman"/>
          <w:sz w:val="28"/>
          <w:szCs w:val="28"/>
        </w:rPr>
        <w:t xml:space="preserve"> when alkenes are burnt in air, they are oxidized to carbon dioxide and </w:t>
      </w:r>
      <w:proofErr w:type="spellStart"/>
      <w:r w:rsidRPr="00EA10F7">
        <w:rPr>
          <w:rFonts w:ascii="Times New Roman" w:hAnsi="Times New Roman" w:cs="Times New Roman"/>
          <w:sz w:val="28"/>
          <w:szCs w:val="28"/>
        </w:rPr>
        <w:t>water.the</w:t>
      </w:r>
      <w:proofErr w:type="spellEnd"/>
      <w:r w:rsidRPr="00EA10F7">
        <w:rPr>
          <w:rFonts w:ascii="Times New Roman" w:hAnsi="Times New Roman" w:cs="Times New Roman"/>
          <w:sz w:val="28"/>
          <w:szCs w:val="28"/>
        </w:rPr>
        <w:t xml:space="preserve"> reaction is exothermic and heat is evolved.</w:t>
      </w:r>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39A2B655" wp14:editId="3239BCF6">
            <wp:extent cx="3781425" cy="885141"/>
            <wp:effectExtent l="19050" t="0" r="0" b="0"/>
            <wp:docPr id="348" name="Picture 348" descr="\\REC5\Backup\18-02-14\c-6 diagrams\8-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C5\Backup\18-02-14\c-6 diagrams\8-c6.JPG"/>
                    <pic:cNvPicPr>
                      <a:picLocks noChangeAspect="1" noChangeArrowheads="1"/>
                    </pic:cNvPicPr>
                  </pic:nvPicPr>
                  <pic:blipFill>
                    <a:blip r:embed="rId15"/>
                    <a:srcRect/>
                    <a:stretch>
                      <a:fillRect/>
                    </a:stretch>
                  </pic:blipFill>
                  <pic:spPr bwMode="auto">
                    <a:xfrm>
                      <a:off x="0" y="0"/>
                      <a:ext cx="3799004" cy="889256"/>
                    </a:xfrm>
                    <a:prstGeom prst="rect">
                      <a:avLst/>
                    </a:prstGeom>
                    <a:noFill/>
                    <a:ln w="9525">
                      <a:noFill/>
                      <a:miter lim="800000"/>
                      <a:headEnd/>
                      <a:tailEnd/>
                    </a:ln>
                  </pic:spPr>
                </pic:pic>
              </a:graphicData>
            </a:graphic>
          </wp:inline>
        </w:drawing>
      </w:r>
    </w:p>
    <w:p w:rsidR="00374B8A" w:rsidRPr="00EA10F7" w:rsidRDefault="00374B8A" w:rsidP="00374B8A">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Dienes:</w:t>
      </w:r>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lastRenderedPageBreak/>
        <w:t>Hydrocarbons containing two carbon-carbon double bonds are called dienes. The general formula of dienes is c</w:t>
      </w:r>
      <w:r w:rsidRPr="00EA10F7">
        <w:rPr>
          <w:rFonts w:ascii="Times New Roman" w:hAnsi="Times New Roman" w:cs="Times New Roman"/>
          <w:sz w:val="28"/>
          <w:szCs w:val="28"/>
          <w:vertAlign w:val="subscript"/>
        </w:rPr>
        <w:t>n</w:t>
      </w:r>
      <w:r w:rsidRPr="00EA10F7">
        <w:rPr>
          <w:rFonts w:ascii="Times New Roman" w:hAnsi="Times New Roman" w:cs="Times New Roman"/>
          <w:sz w:val="28"/>
          <w:szCs w:val="28"/>
        </w:rPr>
        <w:t>h</w:t>
      </w:r>
      <w:r w:rsidRPr="00EA10F7">
        <w:rPr>
          <w:rFonts w:ascii="Times New Roman" w:hAnsi="Times New Roman" w:cs="Times New Roman"/>
          <w:sz w:val="28"/>
          <w:szCs w:val="28"/>
          <w:vertAlign w:val="subscript"/>
        </w:rPr>
        <w:t>2n-2</w:t>
      </w:r>
      <w:r w:rsidRPr="00EA10F7">
        <w:rPr>
          <w:rFonts w:ascii="Times New Roman" w:hAnsi="Times New Roman" w:cs="Times New Roman"/>
          <w:sz w:val="28"/>
          <w:szCs w:val="28"/>
        </w:rPr>
        <w:t>. Dienes are isomeric with alkynes.</w:t>
      </w:r>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They are of 3 types.</w:t>
      </w:r>
    </w:p>
    <w:p w:rsidR="00374B8A" w:rsidRPr="00EA10F7" w:rsidRDefault="00374B8A" w:rsidP="00374B8A">
      <w:pPr>
        <w:pStyle w:val="ListParagraph"/>
        <w:numPr>
          <w:ilvl w:val="0"/>
          <w:numId w:val="38"/>
        </w:num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Conjugated dienes</w:t>
      </w:r>
      <w:r w:rsidRPr="00EA10F7">
        <w:rPr>
          <w:rFonts w:ascii="Times New Roman" w:hAnsi="Times New Roman" w:cs="Times New Roman"/>
          <w:sz w:val="28"/>
          <w:szCs w:val="28"/>
        </w:rPr>
        <w:t>: double bonds are separated by one single bond. These are important class of dienes. Their chemical properties differ from other alkenes.</w:t>
      </w:r>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6C12FA4A" wp14:editId="2F18C951">
            <wp:extent cx="4086225" cy="935357"/>
            <wp:effectExtent l="19050" t="0" r="0" b="0"/>
            <wp:docPr id="349" name="Picture 349" descr="\\REC5\Backup\18-02-14\c-6 diagrams\9-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C5\Backup\18-02-14\c-6 diagrams\9-c6.JPG"/>
                    <pic:cNvPicPr>
                      <a:picLocks noChangeAspect="1" noChangeArrowheads="1"/>
                    </pic:cNvPicPr>
                  </pic:nvPicPr>
                  <pic:blipFill>
                    <a:blip r:embed="rId16" cstate="print"/>
                    <a:srcRect/>
                    <a:stretch>
                      <a:fillRect/>
                    </a:stretch>
                  </pic:blipFill>
                  <pic:spPr bwMode="auto">
                    <a:xfrm>
                      <a:off x="0" y="0"/>
                      <a:ext cx="4109640" cy="940717"/>
                    </a:xfrm>
                    <a:prstGeom prst="rect">
                      <a:avLst/>
                    </a:prstGeom>
                    <a:noFill/>
                    <a:ln w="9525">
                      <a:noFill/>
                      <a:miter lim="800000"/>
                      <a:headEnd/>
                      <a:tailEnd/>
                    </a:ln>
                  </pic:spPr>
                </pic:pic>
              </a:graphicData>
            </a:graphic>
          </wp:inline>
        </w:drawing>
      </w:r>
    </w:p>
    <w:p w:rsidR="00374B8A" w:rsidRPr="00EA10F7" w:rsidRDefault="00374B8A" w:rsidP="00374B8A">
      <w:pPr>
        <w:pStyle w:val="ListParagraph"/>
        <w:numPr>
          <w:ilvl w:val="0"/>
          <w:numId w:val="38"/>
        </w:num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Cumulative dienes</w:t>
      </w:r>
      <w:r w:rsidRPr="00EA10F7">
        <w:rPr>
          <w:rFonts w:ascii="Times New Roman" w:hAnsi="Times New Roman" w:cs="Times New Roman"/>
          <w:sz w:val="28"/>
          <w:szCs w:val="28"/>
        </w:rPr>
        <w:t xml:space="preserve">: double bonds are adjacent to each other (double bonds between successive carbon </w:t>
      </w:r>
      <w:proofErr w:type="gramStart"/>
      <w:r w:rsidRPr="00EA10F7">
        <w:rPr>
          <w:rFonts w:ascii="Times New Roman" w:hAnsi="Times New Roman" w:cs="Times New Roman"/>
          <w:sz w:val="28"/>
          <w:szCs w:val="28"/>
        </w:rPr>
        <w:t>atoms )</w:t>
      </w:r>
      <w:proofErr w:type="gramEnd"/>
      <w:r w:rsidRPr="00EA10F7">
        <w:rPr>
          <w:rFonts w:ascii="Times New Roman" w:hAnsi="Times New Roman" w:cs="Times New Roman"/>
          <w:sz w:val="28"/>
          <w:szCs w:val="28"/>
        </w:rPr>
        <w:t xml:space="preserve">. These are also known as </w:t>
      </w:r>
      <w:proofErr w:type="spellStart"/>
      <w:r w:rsidRPr="00EA10F7">
        <w:rPr>
          <w:rFonts w:ascii="Times New Roman" w:hAnsi="Times New Roman" w:cs="Times New Roman"/>
          <w:sz w:val="28"/>
          <w:szCs w:val="28"/>
        </w:rPr>
        <w:t>allenes</w:t>
      </w:r>
      <w:proofErr w:type="spellEnd"/>
      <w:r w:rsidRPr="00EA10F7">
        <w:rPr>
          <w:rFonts w:ascii="Times New Roman" w:hAnsi="Times New Roman" w:cs="Times New Roman"/>
          <w:sz w:val="28"/>
          <w:szCs w:val="28"/>
        </w:rPr>
        <w:t xml:space="preserve"> or </w:t>
      </w:r>
      <w:proofErr w:type="spellStart"/>
      <w:r w:rsidRPr="00EA10F7">
        <w:rPr>
          <w:rFonts w:ascii="Times New Roman" w:hAnsi="Times New Roman" w:cs="Times New Roman"/>
          <w:sz w:val="28"/>
          <w:szCs w:val="28"/>
        </w:rPr>
        <w:t>cumulenes</w:t>
      </w:r>
      <w:proofErr w:type="spellEnd"/>
      <w:r w:rsidRPr="00EA10F7">
        <w:rPr>
          <w:rFonts w:ascii="Times New Roman" w:hAnsi="Times New Roman" w:cs="Times New Roman"/>
          <w:sz w:val="28"/>
          <w:szCs w:val="28"/>
        </w:rPr>
        <w:t>.</w:t>
      </w:r>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64EFF992" wp14:editId="65464B60">
            <wp:extent cx="1191806" cy="657225"/>
            <wp:effectExtent l="19050" t="0" r="8344" b="0"/>
            <wp:docPr id="350" name="Picture 350" descr="\\REC5\Backup\18-02-14\c-6 diagrams\10-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C5\Backup\18-02-14\c-6 diagrams\10-c6.JPG"/>
                    <pic:cNvPicPr>
                      <a:picLocks noChangeAspect="1" noChangeArrowheads="1"/>
                    </pic:cNvPicPr>
                  </pic:nvPicPr>
                  <pic:blipFill>
                    <a:blip r:embed="rId17" cstate="print"/>
                    <a:srcRect/>
                    <a:stretch>
                      <a:fillRect/>
                    </a:stretch>
                  </pic:blipFill>
                  <pic:spPr bwMode="auto">
                    <a:xfrm>
                      <a:off x="0" y="0"/>
                      <a:ext cx="1199488" cy="661461"/>
                    </a:xfrm>
                    <a:prstGeom prst="rect">
                      <a:avLst/>
                    </a:prstGeom>
                    <a:noFill/>
                    <a:ln w="9525">
                      <a:noFill/>
                      <a:miter lim="800000"/>
                      <a:headEnd/>
                      <a:tailEnd/>
                    </a:ln>
                  </pic:spPr>
                </pic:pic>
              </a:graphicData>
            </a:graphic>
          </wp:inline>
        </w:drawing>
      </w:r>
    </w:p>
    <w:p w:rsidR="00374B8A" w:rsidRPr="00EA10F7" w:rsidRDefault="00374B8A" w:rsidP="00374B8A">
      <w:pPr>
        <w:pStyle w:val="ListParagraph"/>
        <w:numPr>
          <w:ilvl w:val="0"/>
          <w:numId w:val="38"/>
        </w:num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Isolated dienes or non-conjugated dienes</w:t>
      </w:r>
      <w:r w:rsidRPr="00EA10F7">
        <w:rPr>
          <w:rFonts w:ascii="Times New Roman" w:hAnsi="Times New Roman" w:cs="Times New Roman"/>
          <w:sz w:val="28"/>
          <w:szCs w:val="28"/>
        </w:rPr>
        <w:t>: double bonds are separated by more than one single bond.</w:t>
      </w:r>
    </w:p>
    <w:p w:rsidR="00374B8A" w:rsidRPr="00EA10F7" w:rsidRDefault="00374B8A" w:rsidP="00374B8A">
      <w:pPr>
        <w:spacing w:line="360" w:lineRule="auto"/>
        <w:jc w:val="both"/>
        <w:rPr>
          <w:rFonts w:ascii="Times New Roman" w:hAnsi="Times New Roman" w:cs="Times New Roman"/>
          <w:b/>
          <w:sz w:val="28"/>
          <w:szCs w:val="28"/>
        </w:rPr>
      </w:pPr>
      <w:r w:rsidRPr="00EA10F7">
        <w:rPr>
          <w:rFonts w:ascii="Times New Roman" w:hAnsi="Times New Roman" w:cs="Times New Roman"/>
          <w:noProof/>
          <w:sz w:val="28"/>
          <w:szCs w:val="28"/>
        </w:rPr>
        <w:drawing>
          <wp:inline distT="0" distB="0" distL="0" distR="0" wp14:anchorId="54C68CF2" wp14:editId="601A0F68">
            <wp:extent cx="2171700" cy="584104"/>
            <wp:effectExtent l="19050" t="0" r="0" b="0"/>
            <wp:docPr id="351" name="Picture 351" descr="\\REC5\Backup\18-02-14\c-6 diagrams\11-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C5\Backup\18-02-14\c-6 diagrams\11-c6.JPG"/>
                    <pic:cNvPicPr>
                      <a:picLocks noChangeAspect="1" noChangeArrowheads="1"/>
                    </pic:cNvPicPr>
                  </pic:nvPicPr>
                  <pic:blipFill>
                    <a:blip r:embed="rId18" cstate="print"/>
                    <a:srcRect/>
                    <a:stretch>
                      <a:fillRect/>
                    </a:stretch>
                  </pic:blipFill>
                  <pic:spPr bwMode="auto">
                    <a:xfrm>
                      <a:off x="0" y="0"/>
                      <a:ext cx="2176073" cy="585280"/>
                    </a:xfrm>
                    <a:prstGeom prst="rect">
                      <a:avLst/>
                    </a:prstGeom>
                    <a:noFill/>
                    <a:ln w="9525">
                      <a:noFill/>
                      <a:miter lim="800000"/>
                      <a:headEnd/>
                      <a:tailEnd/>
                    </a:ln>
                  </pic:spPr>
                </pic:pic>
              </a:graphicData>
            </a:graphic>
          </wp:inline>
        </w:drawing>
      </w:r>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Stability of conjugated dienes</w:t>
      </w:r>
      <w:r w:rsidRPr="00EA10F7">
        <w:rPr>
          <w:rFonts w:ascii="Times New Roman" w:hAnsi="Times New Roman" w:cs="Times New Roman"/>
          <w:sz w:val="28"/>
          <w:szCs w:val="28"/>
        </w:rPr>
        <w:t xml:space="preserve">: </w:t>
      </w:r>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Stability of conjugated dienes can be explained by </w:t>
      </w:r>
      <w:r w:rsidRPr="00EA10F7">
        <w:rPr>
          <w:rFonts w:ascii="Times New Roman" w:hAnsi="Times New Roman" w:cs="Times New Roman"/>
          <w:b/>
          <w:sz w:val="28"/>
          <w:szCs w:val="28"/>
        </w:rPr>
        <w:t>resonance phenomenon</w:t>
      </w:r>
    </w:p>
    <w:p w:rsidR="00374B8A" w:rsidRPr="00EA10F7" w:rsidRDefault="00374B8A" w:rsidP="00374B8A">
      <w:pPr>
        <w:pStyle w:val="ListParagraph"/>
        <w:numPr>
          <w:ilvl w:val="0"/>
          <w:numId w:val="39"/>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It could be explained by taking the example of 1</w:t>
      </w:r>
      <w:proofErr w:type="gramStart"/>
      <w:r w:rsidRPr="00EA10F7">
        <w:rPr>
          <w:rFonts w:ascii="Times New Roman" w:hAnsi="Times New Roman" w:cs="Times New Roman"/>
          <w:sz w:val="28"/>
          <w:szCs w:val="28"/>
        </w:rPr>
        <w:t>,3</w:t>
      </w:r>
      <w:proofErr w:type="gramEnd"/>
      <w:r w:rsidRPr="00EA10F7">
        <w:rPr>
          <w:rFonts w:ascii="Times New Roman" w:hAnsi="Times New Roman" w:cs="Times New Roman"/>
          <w:sz w:val="28"/>
          <w:szCs w:val="28"/>
        </w:rPr>
        <w:t>-butadiene, it is resonance hybrid of several contributing structures.</w:t>
      </w:r>
    </w:p>
    <w:p w:rsidR="00374B8A" w:rsidRPr="00EA10F7" w:rsidRDefault="00374B8A" w:rsidP="00374B8A">
      <w:pPr>
        <w:pStyle w:val="ListParagraph"/>
        <w:numPr>
          <w:ilvl w:val="0"/>
          <w:numId w:val="39"/>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Resonance structures of 1,3-butadiene:</w:t>
      </w:r>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lastRenderedPageBreak/>
        <w:drawing>
          <wp:inline distT="0" distB="0" distL="0" distR="0" wp14:anchorId="62CDED68" wp14:editId="1119ACD0">
            <wp:extent cx="3752850" cy="1818797"/>
            <wp:effectExtent l="19050" t="0" r="0" b="0"/>
            <wp:docPr id="352" name="Picture 352" descr="\\REC5\Backup\18-02-14\c-6 diagrams\12-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C5\Backup\18-02-14\c-6 diagrams\12-c6.JPG"/>
                    <pic:cNvPicPr>
                      <a:picLocks noChangeAspect="1" noChangeArrowheads="1"/>
                    </pic:cNvPicPr>
                  </pic:nvPicPr>
                  <pic:blipFill>
                    <a:blip r:embed="rId19"/>
                    <a:srcRect/>
                    <a:stretch>
                      <a:fillRect/>
                    </a:stretch>
                  </pic:blipFill>
                  <pic:spPr bwMode="auto">
                    <a:xfrm>
                      <a:off x="0" y="0"/>
                      <a:ext cx="3753963" cy="1819336"/>
                    </a:xfrm>
                    <a:prstGeom prst="rect">
                      <a:avLst/>
                    </a:prstGeom>
                    <a:noFill/>
                    <a:ln w="9525">
                      <a:noFill/>
                      <a:miter lim="800000"/>
                      <a:headEnd/>
                      <a:tailEnd/>
                    </a:ln>
                  </pic:spPr>
                </pic:pic>
              </a:graphicData>
            </a:graphic>
          </wp:inline>
        </w:drawing>
      </w:r>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We know that greater the number of contributing structures greater will be the stability. That is why conjugated dienes show greater stability than simple alkenes or dienes with isolated double bonds.</w:t>
      </w:r>
    </w:p>
    <w:p w:rsidR="00374B8A" w:rsidRPr="00EA10F7" w:rsidRDefault="00374B8A" w:rsidP="00374B8A">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The resonance energy can be calculated from heat of hydrogenation</w:t>
      </w:r>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The heat of hydrogenation of simple </w:t>
      </w:r>
      <w:proofErr w:type="gramStart"/>
      <w:r w:rsidRPr="00EA10F7">
        <w:rPr>
          <w:rFonts w:ascii="Times New Roman" w:hAnsi="Times New Roman" w:cs="Times New Roman"/>
          <w:sz w:val="28"/>
          <w:szCs w:val="28"/>
        </w:rPr>
        <w:t xml:space="preserve">alkenes  </w:t>
      </w:r>
      <w:proofErr w:type="spellStart"/>
      <w:r w:rsidRPr="00EA10F7">
        <w:rPr>
          <w:rFonts w:ascii="Times New Roman" w:hAnsi="Times New Roman" w:cs="Times New Roman"/>
          <w:sz w:val="28"/>
          <w:szCs w:val="28"/>
        </w:rPr>
        <w:t>eg</w:t>
      </w:r>
      <w:proofErr w:type="spellEnd"/>
      <w:proofErr w:type="gramEnd"/>
      <w:r w:rsidRPr="00EA10F7">
        <w:rPr>
          <w:rFonts w:ascii="Times New Roman" w:hAnsi="Times New Roman" w:cs="Times New Roman"/>
          <w:sz w:val="28"/>
          <w:szCs w:val="28"/>
        </w:rPr>
        <w:t xml:space="preserve">. 1-butene    = </w:t>
      </w:r>
      <w:r w:rsidRPr="00EA10F7">
        <w:rPr>
          <w:rFonts w:ascii="Times New Roman" w:hAnsi="Times New Roman" w:cs="Times New Roman"/>
          <w:sz w:val="28"/>
          <w:szCs w:val="28"/>
        </w:rPr>
        <w:tab/>
        <w:t>125.5kj/</w:t>
      </w:r>
      <w:proofErr w:type="spellStart"/>
      <w:r w:rsidRPr="00EA10F7">
        <w:rPr>
          <w:rFonts w:ascii="Times New Roman" w:hAnsi="Times New Roman" w:cs="Times New Roman"/>
          <w:sz w:val="28"/>
          <w:szCs w:val="28"/>
        </w:rPr>
        <w:t>mol</w:t>
      </w:r>
      <w:proofErr w:type="spellEnd"/>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The heat of hydrogenation of isolated diene eg.1</w:t>
      </w:r>
      <w:proofErr w:type="gramStart"/>
      <w:r w:rsidRPr="00EA10F7">
        <w:rPr>
          <w:rFonts w:ascii="Times New Roman" w:hAnsi="Times New Roman" w:cs="Times New Roman"/>
          <w:sz w:val="28"/>
          <w:szCs w:val="28"/>
        </w:rPr>
        <w:t>,4</w:t>
      </w:r>
      <w:proofErr w:type="gramEnd"/>
      <w:r w:rsidRPr="00EA10F7">
        <w:rPr>
          <w:rFonts w:ascii="Times New Roman" w:hAnsi="Times New Roman" w:cs="Times New Roman"/>
          <w:sz w:val="28"/>
          <w:szCs w:val="28"/>
        </w:rPr>
        <w:t xml:space="preserve"> </w:t>
      </w:r>
      <w:proofErr w:type="spellStart"/>
      <w:r w:rsidRPr="00EA10F7">
        <w:rPr>
          <w:rFonts w:ascii="Times New Roman" w:hAnsi="Times New Roman" w:cs="Times New Roman"/>
          <w:sz w:val="28"/>
          <w:szCs w:val="28"/>
        </w:rPr>
        <w:t>pentadiene</w:t>
      </w:r>
      <w:proofErr w:type="spellEnd"/>
      <w:r w:rsidRPr="00EA10F7">
        <w:rPr>
          <w:rFonts w:ascii="Times New Roman" w:hAnsi="Times New Roman" w:cs="Times New Roman"/>
          <w:sz w:val="28"/>
          <w:szCs w:val="28"/>
        </w:rPr>
        <w:t xml:space="preserve"> = 250kj/</w:t>
      </w:r>
      <w:proofErr w:type="spellStart"/>
      <w:r w:rsidRPr="00EA10F7">
        <w:rPr>
          <w:rFonts w:ascii="Times New Roman" w:hAnsi="Times New Roman" w:cs="Times New Roman"/>
          <w:sz w:val="28"/>
          <w:szCs w:val="28"/>
        </w:rPr>
        <w:t>mol</w:t>
      </w:r>
      <w:proofErr w:type="spellEnd"/>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The heat of hydrogenation of conjugated dienes eg.1</w:t>
      </w:r>
      <w:proofErr w:type="gramStart"/>
      <w:r w:rsidRPr="00EA10F7">
        <w:rPr>
          <w:rFonts w:ascii="Times New Roman" w:hAnsi="Times New Roman" w:cs="Times New Roman"/>
          <w:sz w:val="28"/>
          <w:szCs w:val="28"/>
        </w:rPr>
        <w:t>,3</w:t>
      </w:r>
      <w:proofErr w:type="gramEnd"/>
      <w:r w:rsidRPr="00EA10F7">
        <w:rPr>
          <w:rFonts w:ascii="Times New Roman" w:hAnsi="Times New Roman" w:cs="Times New Roman"/>
          <w:sz w:val="28"/>
          <w:szCs w:val="28"/>
        </w:rPr>
        <w:t xml:space="preserve"> butadiene  = 238kj/</w:t>
      </w:r>
      <w:proofErr w:type="spellStart"/>
      <w:r w:rsidRPr="00EA10F7">
        <w:rPr>
          <w:rFonts w:ascii="Times New Roman" w:hAnsi="Times New Roman" w:cs="Times New Roman"/>
          <w:sz w:val="28"/>
          <w:szCs w:val="28"/>
        </w:rPr>
        <w:t>mol</w:t>
      </w:r>
      <w:proofErr w:type="spellEnd"/>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We can say the resonance energy of 1</w:t>
      </w:r>
      <w:proofErr w:type="gramStart"/>
      <w:r w:rsidRPr="00EA10F7">
        <w:rPr>
          <w:rFonts w:ascii="Times New Roman" w:hAnsi="Times New Roman" w:cs="Times New Roman"/>
          <w:sz w:val="28"/>
          <w:szCs w:val="28"/>
        </w:rPr>
        <w:t>,3</w:t>
      </w:r>
      <w:proofErr w:type="gramEnd"/>
      <w:r w:rsidRPr="00EA10F7">
        <w:rPr>
          <w:rFonts w:ascii="Times New Roman" w:hAnsi="Times New Roman" w:cs="Times New Roman"/>
          <w:sz w:val="28"/>
          <w:szCs w:val="28"/>
        </w:rPr>
        <w:t xml:space="preserve"> butadiene  is 12 </w:t>
      </w:r>
      <w:proofErr w:type="spellStart"/>
      <w:r w:rsidRPr="00EA10F7">
        <w:rPr>
          <w:rFonts w:ascii="Times New Roman" w:hAnsi="Times New Roman" w:cs="Times New Roman"/>
          <w:sz w:val="28"/>
          <w:szCs w:val="28"/>
        </w:rPr>
        <w:t>kj</w:t>
      </w:r>
      <w:proofErr w:type="spellEnd"/>
      <w:r w:rsidRPr="00EA10F7">
        <w:rPr>
          <w:rFonts w:ascii="Times New Roman" w:hAnsi="Times New Roman" w:cs="Times New Roman"/>
          <w:sz w:val="28"/>
          <w:szCs w:val="28"/>
        </w:rPr>
        <w:t>/</w:t>
      </w:r>
      <w:proofErr w:type="spellStart"/>
      <w:r w:rsidRPr="00EA10F7">
        <w:rPr>
          <w:rFonts w:ascii="Times New Roman" w:hAnsi="Times New Roman" w:cs="Times New Roman"/>
          <w:sz w:val="28"/>
          <w:szCs w:val="28"/>
        </w:rPr>
        <w:t>mol</w:t>
      </w:r>
      <w:proofErr w:type="spellEnd"/>
    </w:p>
    <w:p w:rsidR="00374B8A" w:rsidRPr="00EA10F7" w:rsidRDefault="00374B8A" w:rsidP="00374B8A">
      <w:pPr>
        <w:spacing w:line="360" w:lineRule="auto"/>
        <w:jc w:val="both"/>
        <w:rPr>
          <w:rFonts w:ascii="Times New Roman" w:hAnsi="Times New Roman" w:cs="Times New Roman"/>
          <w:sz w:val="28"/>
          <w:szCs w:val="28"/>
        </w:rPr>
      </w:pPr>
      <w:proofErr w:type="spellStart"/>
      <w:r w:rsidRPr="00EA10F7">
        <w:rPr>
          <w:rFonts w:ascii="Times New Roman" w:hAnsi="Times New Roman" w:cs="Times New Roman"/>
          <w:b/>
          <w:sz w:val="28"/>
          <w:szCs w:val="28"/>
        </w:rPr>
        <w:t>Delocalisation</w:t>
      </w:r>
      <w:proofErr w:type="spellEnd"/>
      <w:r w:rsidRPr="00EA10F7">
        <w:rPr>
          <w:rFonts w:ascii="Times New Roman" w:hAnsi="Times New Roman" w:cs="Times New Roman"/>
          <w:b/>
          <w:sz w:val="28"/>
          <w:szCs w:val="28"/>
        </w:rPr>
        <w:t xml:space="preserve"> of pi electrons:</w:t>
      </w:r>
      <w:r w:rsidRPr="00EA10F7">
        <w:rPr>
          <w:rFonts w:ascii="Times New Roman" w:hAnsi="Times New Roman" w:cs="Times New Roman"/>
          <w:sz w:val="28"/>
          <w:szCs w:val="28"/>
        </w:rPr>
        <w:t xml:space="preserve"> in 1</w:t>
      </w:r>
      <w:proofErr w:type="gramStart"/>
      <w:r w:rsidRPr="00EA10F7">
        <w:rPr>
          <w:rFonts w:ascii="Times New Roman" w:hAnsi="Times New Roman" w:cs="Times New Roman"/>
          <w:sz w:val="28"/>
          <w:szCs w:val="28"/>
        </w:rPr>
        <w:t>,3</w:t>
      </w:r>
      <w:proofErr w:type="gramEnd"/>
      <w:r w:rsidRPr="00EA10F7">
        <w:rPr>
          <w:rFonts w:ascii="Times New Roman" w:hAnsi="Times New Roman" w:cs="Times New Roman"/>
          <w:sz w:val="28"/>
          <w:szCs w:val="28"/>
        </w:rPr>
        <w:t>-butadiene all carbon atoms are sp</w:t>
      </w:r>
      <w:r w:rsidRPr="00EA10F7">
        <w:rPr>
          <w:rFonts w:ascii="Times New Roman" w:hAnsi="Times New Roman" w:cs="Times New Roman"/>
          <w:sz w:val="28"/>
          <w:szCs w:val="28"/>
          <w:vertAlign w:val="superscript"/>
        </w:rPr>
        <w:t xml:space="preserve">2 </w:t>
      </w:r>
      <w:proofErr w:type="spellStart"/>
      <w:r w:rsidRPr="00EA10F7">
        <w:rPr>
          <w:rFonts w:ascii="Times New Roman" w:hAnsi="Times New Roman" w:cs="Times New Roman"/>
          <w:sz w:val="28"/>
          <w:szCs w:val="28"/>
        </w:rPr>
        <w:t>hybridised</w:t>
      </w:r>
      <w:proofErr w:type="spellEnd"/>
      <w:r w:rsidRPr="00EA10F7">
        <w:rPr>
          <w:rFonts w:ascii="Times New Roman" w:hAnsi="Times New Roman" w:cs="Times New Roman"/>
          <w:sz w:val="28"/>
          <w:szCs w:val="28"/>
        </w:rPr>
        <w:t xml:space="preserve"> </w:t>
      </w:r>
      <w:proofErr w:type="spellStart"/>
      <w:r w:rsidRPr="00EA10F7">
        <w:rPr>
          <w:rFonts w:ascii="Times New Roman" w:hAnsi="Times New Roman" w:cs="Times New Roman"/>
          <w:sz w:val="28"/>
          <w:szCs w:val="28"/>
        </w:rPr>
        <w:t>i.e</w:t>
      </w:r>
      <w:proofErr w:type="spellEnd"/>
      <w:r w:rsidRPr="00EA10F7">
        <w:rPr>
          <w:rFonts w:ascii="Times New Roman" w:hAnsi="Times New Roman" w:cs="Times New Roman"/>
          <w:sz w:val="28"/>
          <w:szCs w:val="28"/>
        </w:rPr>
        <w:t xml:space="preserve"> every carbon atom has empty p orbital and thus delocalization takes place over all 4 carbon atoms. This delocalization of pi electrons makes the molecule more stable.</w:t>
      </w:r>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Delocalization of pi electrons:</w:t>
      </w:r>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lastRenderedPageBreak/>
        <w:drawing>
          <wp:inline distT="0" distB="0" distL="0" distR="0" wp14:anchorId="21076EF9" wp14:editId="3538FDE8">
            <wp:extent cx="2838450" cy="1583632"/>
            <wp:effectExtent l="19050" t="0" r="0" b="0"/>
            <wp:docPr id="353" name="Picture 353" descr="\\REC5\Backup\18-02-14\c-6 diagrams\13-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EC5\Backup\18-02-14\c-6 diagrams\13-c6.JPG"/>
                    <pic:cNvPicPr>
                      <a:picLocks noChangeAspect="1" noChangeArrowheads="1"/>
                    </pic:cNvPicPr>
                  </pic:nvPicPr>
                  <pic:blipFill>
                    <a:blip r:embed="rId20" cstate="print"/>
                    <a:srcRect/>
                    <a:stretch>
                      <a:fillRect/>
                    </a:stretch>
                  </pic:blipFill>
                  <pic:spPr bwMode="auto">
                    <a:xfrm>
                      <a:off x="0" y="0"/>
                      <a:ext cx="2846812" cy="1588297"/>
                    </a:xfrm>
                    <a:prstGeom prst="rect">
                      <a:avLst/>
                    </a:prstGeom>
                    <a:noFill/>
                    <a:ln w="9525">
                      <a:noFill/>
                      <a:miter lim="800000"/>
                      <a:headEnd/>
                      <a:tailEnd/>
                    </a:ln>
                  </pic:spPr>
                </pic:pic>
              </a:graphicData>
            </a:graphic>
          </wp:inline>
        </w:drawing>
      </w:r>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w:t>
      </w:r>
    </w:p>
    <w:p w:rsidR="00374B8A" w:rsidRPr="00EA10F7" w:rsidRDefault="00374B8A" w:rsidP="00374B8A">
      <w:pPr>
        <w:pStyle w:val="Heading1"/>
        <w:spacing w:before="0" w:line="360" w:lineRule="auto"/>
        <w:jc w:val="both"/>
        <w:rPr>
          <w:rFonts w:ascii="Times New Roman" w:hAnsi="Times New Roman" w:cs="Times New Roman"/>
          <w:i/>
          <w:color w:val="auto"/>
        </w:rPr>
      </w:pPr>
      <w:r w:rsidRPr="00EA10F7">
        <w:rPr>
          <w:rFonts w:ascii="Times New Roman" w:hAnsi="Times New Roman" w:cs="Times New Roman"/>
          <w:i/>
          <w:color w:val="auto"/>
        </w:rPr>
        <w:t>Topic: dienes- preparation &amp; reactions of conjugated dienes</w:t>
      </w:r>
    </w:p>
    <w:p w:rsidR="00374B8A" w:rsidRPr="00EA10F7" w:rsidRDefault="00374B8A" w:rsidP="00374B8A">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General methods of preparation of conjugated dienes:</w:t>
      </w:r>
    </w:p>
    <w:p w:rsidR="00374B8A" w:rsidRPr="00EA10F7" w:rsidRDefault="00374B8A" w:rsidP="00374B8A">
      <w:pPr>
        <w:pStyle w:val="ListParagraph"/>
        <w:numPr>
          <w:ilvl w:val="0"/>
          <w:numId w:val="40"/>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From acetylene: acetylene in presence of cu</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cl</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 xml:space="preserve"> and nh</w:t>
      </w:r>
      <w:r w:rsidRPr="00EA10F7">
        <w:rPr>
          <w:rFonts w:ascii="Times New Roman" w:hAnsi="Times New Roman" w:cs="Times New Roman"/>
          <w:sz w:val="28"/>
          <w:szCs w:val="28"/>
          <w:vertAlign w:val="subscript"/>
        </w:rPr>
        <w:t>4</w:t>
      </w:r>
      <w:r w:rsidRPr="00EA10F7">
        <w:rPr>
          <w:rFonts w:ascii="Times New Roman" w:hAnsi="Times New Roman" w:cs="Times New Roman"/>
          <w:sz w:val="28"/>
          <w:szCs w:val="28"/>
        </w:rPr>
        <w:t xml:space="preserve">cl </w:t>
      </w:r>
      <w:proofErr w:type="spellStart"/>
      <w:r w:rsidRPr="00EA10F7">
        <w:rPr>
          <w:rFonts w:ascii="Times New Roman" w:hAnsi="Times New Roman" w:cs="Times New Roman"/>
          <w:sz w:val="28"/>
          <w:szCs w:val="28"/>
        </w:rPr>
        <w:t>dimerise</w:t>
      </w:r>
      <w:proofErr w:type="spellEnd"/>
      <w:r w:rsidRPr="00EA10F7">
        <w:rPr>
          <w:rFonts w:ascii="Times New Roman" w:hAnsi="Times New Roman" w:cs="Times New Roman"/>
          <w:sz w:val="28"/>
          <w:szCs w:val="28"/>
        </w:rPr>
        <w:t xml:space="preserve"> to form vinyl acetylene which on reduction with </w:t>
      </w:r>
      <w:proofErr w:type="spellStart"/>
      <w:r w:rsidRPr="00EA10F7">
        <w:rPr>
          <w:rFonts w:ascii="Times New Roman" w:hAnsi="Times New Roman" w:cs="Times New Roman"/>
          <w:sz w:val="28"/>
          <w:szCs w:val="28"/>
        </w:rPr>
        <w:t>lindlar’s</w:t>
      </w:r>
      <w:proofErr w:type="spellEnd"/>
      <w:r w:rsidRPr="00EA10F7">
        <w:rPr>
          <w:rFonts w:ascii="Times New Roman" w:hAnsi="Times New Roman" w:cs="Times New Roman"/>
          <w:sz w:val="28"/>
          <w:szCs w:val="28"/>
        </w:rPr>
        <w:t xml:space="preserve"> catalyst yields buta-1</w:t>
      </w:r>
      <w:proofErr w:type="gramStart"/>
      <w:r w:rsidRPr="00EA10F7">
        <w:rPr>
          <w:rFonts w:ascii="Times New Roman" w:hAnsi="Times New Roman" w:cs="Times New Roman"/>
          <w:sz w:val="28"/>
          <w:szCs w:val="28"/>
        </w:rPr>
        <w:t>,3</w:t>
      </w:r>
      <w:proofErr w:type="gramEnd"/>
      <w:r w:rsidRPr="00EA10F7">
        <w:rPr>
          <w:rFonts w:ascii="Times New Roman" w:hAnsi="Times New Roman" w:cs="Times New Roman"/>
          <w:sz w:val="28"/>
          <w:szCs w:val="28"/>
        </w:rPr>
        <w:t xml:space="preserve"> diene.</w:t>
      </w:r>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667170A4" wp14:editId="28FB28BC">
            <wp:extent cx="3492246" cy="1639181"/>
            <wp:effectExtent l="19050" t="0" r="0" b="0"/>
            <wp:docPr id="354" name="Picture 354" descr="\\REC5\Backup\18-02-14\c-7 diagrams\1-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5\Backup\18-02-14\c-7 diagrams\1-c7.JPG"/>
                    <pic:cNvPicPr>
                      <a:picLocks noChangeAspect="1" noChangeArrowheads="1"/>
                    </pic:cNvPicPr>
                  </pic:nvPicPr>
                  <pic:blipFill>
                    <a:blip r:embed="rId21"/>
                    <a:srcRect/>
                    <a:stretch>
                      <a:fillRect/>
                    </a:stretch>
                  </pic:blipFill>
                  <pic:spPr bwMode="auto">
                    <a:xfrm>
                      <a:off x="0" y="0"/>
                      <a:ext cx="3496025" cy="1640955"/>
                    </a:xfrm>
                    <a:prstGeom prst="rect">
                      <a:avLst/>
                    </a:prstGeom>
                    <a:noFill/>
                    <a:ln w="9525">
                      <a:noFill/>
                      <a:miter lim="800000"/>
                      <a:headEnd/>
                      <a:tailEnd/>
                    </a:ln>
                  </pic:spPr>
                </pic:pic>
              </a:graphicData>
            </a:graphic>
          </wp:inline>
        </w:drawing>
      </w:r>
    </w:p>
    <w:p w:rsidR="00374B8A" w:rsidRPr="00EA10F7" w:rsidRDefault="00374B8A" w:rsidP="00374B8A">
      <w:pPr>
        <w:pStyle w:val="ListParagraph"/>
        <w:numPr>
          <w:ilvl w:val="0"/>
          <w:numId w:val="40"/>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From 1,4-dichlorobutane:1,4-dichlorobutane is heated with alcoholic </w:t>
      </w:r>
      <w:proofErr w:type="spellStart"/>
      <w:r w:rsidRPr="00EA10F7">
        <w:rPr>
          <w:rFonts w:ascii="Times New Roman" w:hAnsi="Times New Roman" w:cs="Times New Roman"/>
          <w:sz w:val="28"/>
          <w:szCs w:val="28"/>
        </w:rPr>
        <w:t>koh</w:t>
      </w:r>
      <w:proofErr w:type="spellEnd"/>
      <w:r w:rsidRPr="00EA10F7">
        <w:rPr>
          <w:rFonts w:ascii="Times New Roman" w:hAnsi="Times New Roman" w:cs="Times New Roman"/>
          <w:sz w:val="28"/>
          <w:szCs w:val="28"/>
        </w:rPr>
        <w:t xml:space="preserve"> when </w:t>
      </w:r>
      <w:proofErr w:type="spellStart"/>
      <w:r w:rsidRPr="00EA10F7">
        <w:rPr>
          <w:rFonts w:ascii="Times New Roman" w:hAnsi="Times New Roman" w:cs="Times New Roman"/>
          <w:sz w:val="28"/>
          <w:szCs w:val="28"/>
        </w:rPr>
        <w:t>dehydrohalogenation</w:t>
      </w:r>
      <w:proofErr w:type="spellEnd"/>
      <w:r w:rsidRPr="00EA10F7">
        <w:rPr>
          <w:rFonts w:ascii="Times New Roman" w:hAnsi="Times New Roman" w:cs="Times New Roman"/>
          <w:sz w:val="28"/>
          <w:szCs w:val="28"/>
        </w:rPr>
        <w:t xml:space="preserve"> occurs with formation of buta-1,3-diene</w:t>
      </w:r>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46567004" wp14:editId="7D141A5F">
            <wp:extent cx="4576636" cy="943660"/>
            <wp:effectExtent l="19050" t="0" r="0" b="0"/>
            <wp:docPr id="355" name="Picture 355" descr="\\REC5\Backup\18-02-14\c-7 diagrams\2-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EC5\Backup\18-02-14\c-7 diagrams\2-c7.JPG"/>
                    <pic:cNvPicPr>
                      <a:picLocks noChangeAspect="1" noChangeArrowheads="1"/>
                    </pic:cNvPicPr>
                  </pic:nvPicPr>
                  <pic:blipFill>
                    <a:blip r:embed="rId22"/>
                    <a:srcRect/>
                    <a:stretch>
                      <a:fillRect/>
                    </a:stretch>
                  </pic:blipFill>
                  <pic:spPr bwMode="auto">
                    <a:xfrm>
                      <a:off x="0" y="0"/>
                      <a:ext cx="4586963" cy="945789"/>
                    </a:xfrm>
                    <a:prstGeom prst="rect">
                      <a:avLst/>
                    </a:prstGeom>
                    <a:noFill/>
                    <a:ln w="9525">
                      <a:noFill/>
                      <a:miter lim="800000"/>
                      <a:headEnd/>
                      <a:tailEnd/>
                    </a:ln>
                  </pic:spPr>
                </pic:pic>
              </a:graphicData>
            </a:graphic>
          </wp:inline>
        </w:drawing>
      </w:r>
    </w:p>
    <w:p w:rsidR="00374B8A" w:rsidRPr="00EA10F7" w:rsidRDefault="00374B8A" w:rsidP="00374B8A">
      <w:pPr>
        <w:pStyle w:val="ListParagraph"/>
        <w:numPr>
          <w:ilvl w:val="0"/>
          <w:numId w:val="40"/>
        </w:num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From 1</w:t>
      </w:r>
      <w:proofErr w:type="gramStart"/>
      <w:r w:rsidRPr="00EA10F7">
        <w:rPr>
          <w:rFonts w:ascii="Times New Roman" w:hAnsi="Times New Roman" w:cs="Times New Roman"/>
          <w:sz w:val="28"/>
          <w:szCs w:val="28"/>
        </w:rPr>
        <w:t>,4</w:t>
      </w:r>
      <w:proofErr w:type="gramEnd"/>
      <w:r w:rsidRPr="00EA10F7">
        <w:rPr>
          <w:rFonts w:ascii="Times New Roman" w:hAnsi="Times New Roman" w:cs="Times New Roman"/>
          <w:sz w:val="28"/>
          <w:szCs w:val="28"/>
        </w:rPr>
        <w:t xml:space="preserve">-butanediol: acid </w:t>
      </w:r>
      <w:proofErr w:type="spellStart"/>
      <w:r w:rsidRPr="00EA10F7">
        <w:rPr>
          <w:rFonts w:ascii="Times New Roman" w:hAnsi="Times New Roman" w:cs="Times New Roman"/>
          <w:sz w:val="28"/>
          <w:szCs w:val="28"/>
        </w:rPr>
        <w:t>catalysed</w:t>
      </w:r>
      <w:proofErr w:type="spellEnd"/>
      <w:r w:rsidRPr="00EA10F7">
        <w:rPr>
          <w:rFonts w:ascii="Times New Roman" w:hAnsi="Times New Roman" w:cs="Times New Roman"/>
          <w:sz w:val="28"/>
          <w:szCs w:val="28"/>
        </w:rPr>
        <w:t xml:space="preserve"> dehydration is done by heating 1,4 </w:t>
      </w:r>
      <w:proofErr w:type="spellStart"/>
      <w:r w:rsidRPr="00EA10F7">
        <w:rPr>
          <w:rFonts w:ascii="Times New Roman" w:hAnsi="Times New Roman" w:cs="Times New Roman"/>
          <w:sz w:val="28"/>
          <w:szCs w:val="28"/>
        </w:rPr>
        <w:t>butanediol</w:t>
      </w:r>
      <w:proofErr w:type="spellEnd"/>
      <w:r w:rsidRPr="00EA10F7">
        <w:rPr>
          <w:rFonts w:ascii="Times New Roman" w:hAnsi="Times New Roman" w:cs="Times New Roman"/>
          <w:sz w:val="28"/>
          <w:szCs w:val="28"/>
        </w:rPr>
        <w:t xml:space="preserve"> with conc.h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so</w:t>
      </w:r>
      <w:r w:rsidRPr="00EA10F7">
        <w:rPr>
          <w:rFonts w:ascii="Times New Roman" w:hAnsi="Times New Roman" w:cs="Times New Roman"/>
          <w:sz w:val="28"/>
          <w:szCs w:val="28"/>
          <w:vertAlign w:val="subscript"/>
        </w:rPr>
        <w:t>4</w:t>
      </w:r>
      <w:r w:rsidRPr="00EA10F7">
        <w:rPr>
          <w:rFonts w:ascii="Times New Roman" w:hAnsi="Times New Roman" w:cs="Times New Roman"/>
          <w:sz w:val="28"/>
          <w:szCs w:val="28"/>
        </w:rPr>
        <w:t>.</w:t>
      </w:r>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lastRenderedPageBreak/>
        <w:drawing>
          <wp:inline distT="0" distB="0" distL="0" distR="0" wp14:anchorId="0744B550" wp14:editId="71EC68D8">
            <wp:extent cx="4282287" cy="873248"/>
            <wp:effectExtent l="19050" t="0" r="3963" b="0"/>
            <wp:docPr id="356" name="Picture 356" descr="\\REC5\Backup\18-02-14\c-7 diagrams\3-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C5\Backup\18-02-14\c-7 diagrams\3-c7.JPG"/>
                    <pic:cNvPicPr>
                      <a:picLocks noChangeAspect="1" noChangeArrowheads="1"/>
                    </pic:cNvPicPr>
                  </pic:nvPicPr>
                  <pic:blipFill>
                    <a:blip r:embed="rId23" cstate="print"/>
                    <a:srcRect/>
                    <a:stretch>
                      <a:fillRect/>
                    </a:stretch>
                  </pic:blipFill>
                  <pic:spPr bwMode="auto">
                    <a:xfrm>
                      <a:off x="0" y="0"/>
                      <a:ext cx="4286520" cy="874111"/>
                    </a:xfrm>
                    <a:prstGeom prst="rect">
                      <a:avLst/>
                    </a:prstGeom>
                    <a:noFill/>
                    <a:ln w="9525">
                      <a:noFill/>
                      <a:miter lim="800000"/>
                      <a:headEnd/>
                      <a:tailEnd/>
                    </a:ln>
                  </pic:spPr>
                </pic:pic>
              </a:graphicData>
            </a:graphic>
          </wp:inline>
        </w:drawing>
      </w:r>
    </w:p>
    <w:p w:rsidR="00374B8A" w:rsidRPr="00EA10F7" w:rsidRDefault="00374B8A" w:rsidP="00374B8A">
      <w:pPr>
        <w:pStyle w:val="ListParagraph"/>
        <w:numPr>
          <w:ilvl w:val="0"/>
          <w:numId w:val="40"/>
        </w:numPr>
        <w:spacing w:line="360" w:lineRule="auto"/>
        <w:jc w:val="both"/>
        <w:rPr>
          <w:rFonts w:ascii="Times New Roman" w:hAnsi="Times New Roman" w:cs="Times New Roman"/>
          <w:b/>
          <w:sz w:val="28"/>
          <w:szCs w:val="28"/>
        </w:rPr>
      </w:pPr>
      <w:r w:rsidRPr="00EA10F7">
        <w:rPr>
          <w:rFonts w:ascii="Times New Roman" w:hAnsi="Times New Roman" w:cs="Times New Roman"/>
          <w:sz w:val="28"/>
          <w:szCs w:val="28"/>
        </w:rPr>
        <w:t xml:space="preserve">By catalytic dehydrogenation of n-butane: buta-1,3-diene is obtained by passing the butane </w:t>
      </w:r>
      <w:proofErr w:type="spellStart"/>
      <w:r w:rsidRPr="00EA10F7">
        <w:rPr>
          <w:rFonts w:ascii="Times New Roman" w:hAnsi="Times New Roman" w:cs="Times New Roman"/>
          <w:sz w:val="28"/>
          <w:szCs w:val="28"/>
        </w:rPr>
        <w:t>vapours</w:t>
      </w:r>
      <w:proofErr w:type="spellEnd"/>
      <w:r w:rsidRPr="00EA10F7">
        <w:rPr>
          <w:rFonts w:ascii="Times New Roman" w:hAnsi="Times New Roman" w:cs="Times New Roman"/>
          <w:sz w:val="28"/>
          <w:szCs w:val="28"/>
        </w:rPr>
        <w:t xml:space="preserve"> over heated catalyst cr</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o</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 xml:space="preserve"> at 600 </w:t>
      </w:r>
      <w:r w:rsidRPr="00EA10F7">
        <w:rPr>
          <w:rFonts w:ascii="Times New Roman" w:hAnsi="Times New Roman" w:cs="Times New Roman"/>
          <w:sz w:val="28"/>
          <w:szCs w:val="28"/>
          <w:vertAlign w:val="superscript"/>
        </w:rPr>
        <w:t>0</w:t>
      </w:r>
      <w:r w:rsidRPr="00EA10F7">
        <w:rPr>
          <w:rFonts w:ascii="Times New Roman" w:hAnsi="Times New Roman" w:cs="Times New Roman"/>
          <w:sz w:val="28"/>
          <w:szCs w:val="28"/>
        </w:rPr>
        <w:t>c</w:t>
      </w:r>
    </w:p>
    <w:p w:rsidR="00374B8A" w:rsidRPr="00EA10F7" w:rsidRDefault="00374B8A" w:rsidP="00374B8A">
      <w:pPr>
        <w:spacing w:line="360" w:lineRule="auto"/>
        <w:jc w:val="both"/>
        <w:rPr>
          <w:rFonts w:ascii="Times New Roman" w:hAnsi="Times New Roman" w:cs="Times New Roman"/>
          <w:b/>
          <w:sz w:val="28"/>
          <w:szCs w:val="28"/>
          <w:u w:val="single"/>
        </w:rPr>
      </w:pPr>
      <w:r w:rsidRPr="00EA10F7">
        <w:rPr>
          <w:rFonts w:ascii="Times New Roman" w:hAnsi="Times New Roman" w:cs="Times New Roman"/>
          <w:noProof/>
          <w:sz w:val="28"/>
          <w:szCs w:val="28"/>
        </w:rPr>
        <w:drawing>
          <wp:inline distT="0" distB="0" distL="0" distR="0" wp14:anchorId="157F1BCF" wp14:editId="485A990F">
            <wp:extent cx="4410151" cy="845280"/>
            <wp:effectExtent l="19050" t="0" r="9449" b="0"/>
            <wp:docPr id="357" name="Picture 357" descr="\\REC5\Backup\18-02-14\c-7 diagrams\4-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C5\Backup\18-02-14\c-7 diagrams\4-c7.JPG"/>
                    <pic:cNvPicPr>
                      <a:picLocks noChangeAspect="1" noChangeArrowheads="1"/>
                    </pic:cNvPicPr>
                  </pic:nvPicPr>
                  <pic:blipFill>
                    <a:blip r:embed="rId24" cstate="print"/>
                    <a:srcRect/>
                    <a:stretch>
                      <a:fillRect/>
                    </a:stretch>
                  </pic:blipFill>
                  <pic:spPr bwMode="auto">
                    <a:xfrm>
                      <a:off x="0" y="0"/>
                      <a:ext cx="4412714" cy="845771"/>
                    </a:xfrm>
                    <a:prstGeom prst="rect">
                      <a:avLst/>
                    </a:prstGeom>
                    <a:noFill/>
                    <a:ln w="9525">
                      <a:noFill/>
                      <a:miter lim="800000"/>
                      <a:headEnd/>
                      <a:tailEnd/>
                    </a:ln>
                  </pic:spPr>
                </pic:pic>
              </a:graphicData>
            </a:graphic>
          </wp:inline>
        </w:drawing>
      </w:r>
    </w:p>
    <w:p w:rsidR="00374B8A" w:rsidRPr="00EA10F7" w:rsidRDefault="00374B8A" w:rsidP="00374B8A">
      <w:pPr>
        <w:spacing w:line="360" w:lineRule="auto"/>
        <w:jc w:val="both"/>
        <w:rPr>
          <w:rFonts w:ascii="Times New Roman" w:hAnsi="Times New Roman" w:cs="Times New Roman"/>
          <w:b/>
          <w:sz w:val="28"/>
          <w:szCs w:val="28"/>
          <w:u w:val="single"/>
        </w:rPr>
      </w:pPr>
      <w:r w:rsidRPr="00EA10F7">
        <w:rPr>
          <w:rFonts w:ascii="Times New Roman" w:hAnsi="Times New Roman" w:cs="Times New Roman"/>
          <w:b/>
          <w:sz w:val="28"/>
          <w:szCs w:val="28"/>
          <w:u w:val="single"/>
        </w:rPr>
        <w:t>Reactions of conjugated dienes:</w:t>
      </w:r>
    </w:p>
    <w:p w:rsidR="00374B8A" w:rsidRPr="00EA10F7" w:rsidRDefault="00374B8A" w:rsidP="00374B8A">
      <w:pPr>
        <w:spacing w:line="360" w:lineRule="auto"/>
        <w:jc w:val="both"/>
        <w:rPr>
          <w:rFonts w:ascii="Times New Roman" w:hAnsi="Times New Roman" w:cs="Times New Roman"/>
          <w:sz w:val="28"/>
          <w:szCs w:val="28"/>
        </w:rPr>
      </w:pPr>
      <w:proofErr w:type="gramStart"/>
      <w:r w:rsidRPr="00EA10F7">
        <w:rPr>
          <w:rFonts w:ascii="Times New Roman" w:hAnsi="Times New Roman" w:cs="Times New Roman"/>
          <w:sz w:val="28"/>
          <w:szCs w:val="28"/>
        </w:rPr>
        <w:t>1.</w:t>
      </w:r>
      <w:r w:rsidRPr="00EA10F7">
        <w:rPr>
          <w:rFonts w:ascii="Times New Roman" w:hAnsi="Times New Roman" w:cs="Times New Roman"/>
          <w:b/>
          <w:sz w:val="28"/>
          <w:szCs w:val="28"/>
        </w:rPr>
        <w:t>addition</w:t>
      </w:r>
      <w:proofErr w:type="gramEnd"/>
      <w:r w:rsidRPr="00EA10F7">
        <w:rPr>
          <w:rFonts w:ascii="Times New Roman" w:hAnsi="Times New Roman" w:cs="Times New Roman"/>
          <w:b/>
          <w:sz w:val="28"/>
          <w:szCs w:val="28"/>
        </w:rPr>
        <w:t xml:space="preserve"> of halogens:</w:t>
      </w:r>
      <w:r w:rsidRPr="00EA10F7">
        <w:rPr>
          <w:rFonts w:ascii="Times New Roman" w:hAnsi="Times New Roman" w:cs="Times New Roman"/>
          <w:sz w:val="28"/>
          <w:szCs w:val="28"/>
        </w:rPr>
        <w:t xml:space="preserve"> buta-1,3-diene reacts with halogens in the presence of an inert solvent ccl</w:t>
      </w:r>
      <w:r w:rsidRPr="00EA10F7">
        <w:rPr>
          <w:rFonts w:ascii="Times New Roman" w:hAnsi="Times New Roman" w:cs="Times New Roman"/>
          <w:sz w:val="28"/>
          <w:szCs w:val="28"/>
          <w:vertAlign w:val="subscript"/>
        </w:rPr>
        <w:t>4</w:t>
      </w:r>
      <w:r w:rsidRPr="00EA10F7">
        <w:rPr>
          <w:rFonts w:ascii="Times New Roman" w:hAnsi="Times New Roman" w:cs="Times New Roman"/>
          <w:sz w:val="28"/>
          <w:szCs w:val="28"/>
        </w:rPr>
        <w:t xml:space="preserve"> to yield a mixture of 1,2 and 1,4 addition products.</w:t>
      </w:r>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The mechanism of above reaction </w:t>
      </w:r>
      <w:proofErr w:type="spellStart"/>
      <w:r w:rsidRPr="00EA10F7">
        <w:rPr>
          <w:rFonts w:ascii="Times New Roman" w:hAnsi="Times New Roman" w:cs="Times New Roman"/>
          <w:sz w:val="28"/>
          <w:szCs w:val="28"/>
        </w:rPr>
        <w:t>invoves</w:t>
      </w:r>
      <w:proofErr w:type="spellEnd"/>
      <w:r w:rsidRPr="00EA10F7">
        <w:rPr>
          <w:rFonts w:ascii="Times New Roman" w:hAnsi="Times New Roman" w:cs="Times New Roman"/>
          <w:sz w:val="28"/>
          <w:szCs w:val="28"/>
        </w:rPr>
        <w:t xml:space="preserve"> following steps:</w:t>
      </w:r>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Step.1: the halogen molecule undergoes </w:t>
      </w:r>
      <w:proofErr w:type="spellStart"/>
      <w:r w:rsidRPr="00EA10F7">
        <w:rPr>
          <w:rFonts w:ascii="Times New Roman" w:hAnsi="Times New Roman" w:cs="Times New Roman"/>
          <w:sz w:val="28"/>
          <w:szCs w:val="28"/>
        </w:rPr>
        <w:t>heterolytic</w:t>
      </w:r>
      <w:proofErr w:type="spellEnd"/>
      <w:r w:rsidRPr="00EA10F7">
        <w:rPr>
          <w:rFonts w:ascii="Times New Roman" w:hAnsi="Times New Roman" w:cs="Times New Roman"/>
          <w:sz w:val="28"/>
          <w:szCs w:val="28"/>
        </w:rPr>
        <w:t xml:space="preserve"> fission.</w:t>
      </w:r>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56AEAB84" wp14:editId="05F6C358">
            <wp:extent cx="2885084" cy="664271"/>
            <wp:effectExtent l="19050" t="0" r="0" b="0"/>
            <wp:docPr id="358" name="Picture 358" descr="\\REC5\Backup\18-02-14\c-7 diagrams\5-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C5\Backup\18-02-14\c-7 diagrams\5-c7.JPG"/>
                    <pic:cNvPicPr>
                      <a:picLocks noChangeAspect="1" noChangeArrowheads="1"/>
                    </pic:cNvPicPr>
                  </pic:nvPicPr>
                  <pic:blipFill>
                    <a:blip r:embed="rId25" cstate="print"/>
                    <a:srcRect/>
                    <a:stretch>
                      <a:fillRect/>
                    </a:stretch>
                  </pic:blipFill>
                  <pic:spPr bwMode="auto">
                    <a:xfrm>
                      <a:off x="0" y="0"/>
                      <a:ext cx="2901981" cy="668161"/>
                    </a:xfrm>
                    <a:prstGeom prst="rect">
                      <a:avLst/>
                    </a:prstGeom>
                    <a:noFill/>
                    <a:ln w="9525">
                      <a:noFill/>
                      <a:miter lim="800000"/>
                      <a:headEnd/>
                      <a:tailEnd/>
                    </a:ln>
                  </pic:spPr>
                </pic:pic>
              </a:graphicData>
            </a:graphic>
          </wp:inline>
        </w:drawing>
      </w:r>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Step-2: the </w:t>
      </w:r>
      <w:proofErr w:type="spellStart"/>
      <w:r w:rsidRPr="00EA10F7">
        <w:rPr>
          <w:rFonts w:ascii="Times New Roman" w:hAnsi="Times New Roman" w:cs="Times New Roman"/>
          <w:sz w:val="28"/>
          <w:szCs w:val="28"/>
        </w:rPr>
        <w:t>bromonium</w:t>
      </w:r>
      <w:proofErr w:type="spellEnd"/>
      <w:r w:rsidRPr="00EA10F7">
        <w:rPr>
          <w:rFonts w:ascii="Times New Roman" w:hAnsi="Times New Roman" w:cs="Times New Roman"/>
          <w:sz w:val="28"/>
          <w:szCs w:val="28"/>
        </w:rPr>
        <w:t xml:space="preserve"> ion attacks the double bond to give a carbocation. The carbocation formed is allyl carbocation and it is resonance stabilized. </w:t>
      </w:r>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66B0B905" wp14:editId="24B6DB8C">
            <wp:extent cx="3864018" cy="1076325"/>
            <wp:effectExtent l="19050" t="0" r="3132" b="0"/>
            <wp:docPr id="359" name="Picture 359" descr="\\REC5\Backup\18-02-14\c-7 diagrams\6-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C5\Backup\18-02-14\c-7 diagrams\6-c7.JPG"/>
                    <pic:cNvPicPr>
                      <a:picLocks noChangeAspect="1" noChangeArrowheads="1"/>
                    </pic:cNvPicPr>
                  </pic:nvPicPr>
                  <pic:blipFill>
                    <a:blip r:embed="rId26" cstate="print"/>
                    <a:srcRect/>
                    <a:stretch>
                      <a:fillRect/>
                    </a:stretch>
                  </pic:blipFill>
                  <pic:spPr bwMode="auto">
                    <a:xfrm>
                      <a:off x="0" y="0"/>
                      <a:ext cx="3878353" cy="1080318"/>
                    </a:xfrm>
                    <a:prstGeom prst="rect">
                      <a:avLst/>
                    </a:prstGeom>
                    <a:noFill/>
                    <a:ln w="9525">
                      <a:noFill/>
                      <a:miter lim="800000"/>
                      <a:headEnd/>
                      <a:tailEnd/>
                    </a:ln>
                  </pic:spPr>
                </pic:pic>
              </a:graphicData>
            </a:graphic>
          </wp:inline>
        </w:drawing>
      </w:r>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Step-3</w:t>
      </w:r>
      <w:proofErr w:type="gramStart"/>
      <w:r w:rsidRPr="00EA10F7">
        <w:rPr>
          <w:rFonts w:ascii="Times New Roman" w:hAnsi="Times New Roman" w:cs="Times New Roman"/>
          <w:sz w:val="28"/>
          <w:szCs w:val="28"/>
        </w:rPr>
        <w:t>:the</w:t>
      </w:r>
      <w:proofErr w:type="gramEnd"/>
      <w:r w:rsidRPr="00EA10F7">
        <w:rPr>
          <w:rFonts w:ascii="Times New Roman" w:hAnsi="Times New Roman" w:cs="Times New Roman"/>
          <w:sz w:val="28"/>
          <w:szCs w:val="28"/>
        </w:rPr>
        <w:t xml:space="preserve"> bromide ion combines with a to form 1,2 addition products.</w:t>
      </w:r>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lastRenderedPageBreak/>
        <w:t xml:space="preserve"> </w:t>
      </w:r>
      <w:proofErr w:type="gramStart"/>
      <w:r w:rsidRPr="00EA10F7">
        <w:rPr>
          <w:rFonts w:ascii="Times New Roman" w:hAnsi="Times New Roman" w:cs="Times New Roman"/>
          <w:sz w:val="28"/>
          <w:szCs w:val="28"/>
        </w:rPr>
        <w:t>it</w:t>
      </w:r>
      <w:proofErr w:type="gramEnd"/>
      <w:r w:rsidRPr="00EA10F7">
        <w:rPr>
          <w:rFonts w:ascii="Times New Roman" w:hAnsi="Times New Roman" w:cs="Times New Roman"/>
          <w:sz w:val="28"/>
          <w:szCs w:val="28"/>
        </w:rPr>
        <w:t xml:space="preserve"> combines with b to form 1,4 addition products.</w:t>
      </w:r>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16113E76" wp14:editId="2E95FBFA">
            <wp:extent cx="4070147" cy="1752248"/>
            <wp:effectExtent l="19050" t="0" r="6553" b="0"/>
            <wp:docPr id="360" name="Picture 360" descr="\\REC5\Backup\18-02-14\c-7 diagrams\7-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C5\Backup\18-02-14\c-7 diagrams\7-c7.JPG"/>
                    <pic:cNvPicPr>
                      <a:picLocks noChangeAspect="1" noChangeArrowheads="1"/>
                    </pic:cNvPicPr>
                  </pic:nvPicPr>
                  <pic:blipFill>
                    <a:blip r:embed="rId27" cstate="print"/>
                    <a:srcRect/>
                    <a:stretch>
                      <a:fillRect/>
                    </a:stretch>
                  </pic:blipFill>
                  <pic:spPr bwMode="auto">
                    <a:xfrm>
                      <a:off x="0" y="0"/>
                      <a:ext cx="4081950" cy="1757329"/>
                    </a:xfrm>
                    <a:prstGeom prst="rect">
                      <a:avLst/>
                    </a:prstGeom>
                    <a:noFill/>
                    <a:ln w="9525">
                      <a:noFill/>
                      <a:miter lim="800000"/>
                      <a:headEnd/>
                      <a:tailEnd/>
                    </a:ln>
                  </pic:spPr>
                </pic:pic>
              </a:graphicData>
            </a:graphic>
          </wp:inline>
        </w:drawing>
      </w:r>
    </w:p>
    <w:p w:rsidR="00374B8A" w:rsidRPr="00EA10F7" w:rsidRDefault="00374B8A" w:rsidP="00374B8A">
      <w:pPr>
        <w:spacing w:line="360" w:lineRule="auto"/>
        <w:jc w:val="both"/>
        <w:rPr>
          <w:rFonts w:ascii="Times New Roman" w:hAnsi="Times New Roman" w:cs="Times New Roman"/>
          <w:sz w:val="28"/>
          <w:szCs w:val="28"/>
        </w:rPr>
      </w:pPr>
      <w:proofErr w:type="gramStart"/>
      <w:r w:rsidRPr="00EA10F7">
        <w:rPr>
          <w:rFonts w:ascii="Times New Roman" w:hAnsi="Times New Roman" w:cs="Times New Roman"/>
          <w:sz w:val="28"/>
          <w:szCs w:val="28"/>
        </w:rPr>
        <w:t>2.</w:t>
      </w:r>
      <w:r w:rsidRPr="00EA10F7">
        <w:rPr>
          <w:rFonts w:ascii="Times New Roman" w:hAnsi="Times New Roman" w:cs="Times New Roman"/>
          <w:b/>
          <w:sz w:val="28"/>
          <w:szCs w:val="28"/>
        </w:rPr>
        <w:t>addition</w:t>
      </w:r>
      <w:proofErr w:type="gramEnd"/>
      <w:r w:rsidRPr="00EA10F7">
        <w:rPr>
          <w:rFonts w:ascii="Times New Roman" w:hAnsi="Times New Roman" w:cs="Times New Roman"/>
          <w:b/>
          <w:sz w:val="28"/>
          <w:szCs w:val="28"/>
        </w:rPr>
        <w:t xml:space="preserve"> of halogen acids:</w:t>
      </w:r>
      <w:r w:rsidRPr="00EA10F7">
        <w:rPr>
          <w:rFonts w:ascii="Times New Roman" w:hAnsi="Times New Roman" w:cs="Times New Roman"/>
          <w:sz w:val="28"/>
          <w:szCs w:val="28"/>
        </w:rPr>
        <w:t xml:space="preserve"> a mixture of 2 compounds are formed when buta-1,3-diene reacts with halogen acids.</w:t>
      </w:r>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Effect of temperature on 1</w:t>
      </w:r>
      <w:proofErr w:type="gramStart"/>
      <w:r w:rsidRPr="00EA10F7">
        <w:rPr>
          <w:rFonts w:ascii="Times New Roman" w:hAnsi="Times New Roman" w:cs="Times New Roman"/>
          <w:b/>
          <w:sz w:val="28"/>
          <w:szCs w:val="28"/>
        </w:rPr>
        <w:t>,2</w:t>
      </w:r>
      <w:proofErr w:type="gramEnd"/>
      <w:r w:rsidRPr="00EA10F7">
        <w:rPr>
          <w:rFonts w:ascii="Times New Roman" w:hAnsi="Times New Roman" w:cs="Times New Roman"/>
          <w:b/>
          <w:sz w:val="28"/>
          <w:szCs w:val="28"/>
        </w:rPr>
        <w:t xml:space="preserve"> and 1,4 additions to conjugated dienes: </w:t>
      </w:r>
      <w:r w:rsidRPr="00EA10F7">
        <w:rPr>
          <w:rFonts w:ascii="Times New Roman" w:hAnsi="Times New Roman" w:cs="Times New Roman"/>
          <w:sz w:val="28"/>
          <w:szCs w:val="28"/>
        </w:rPr>
        <w:t>the proportions of 1,2 and 1,4 products formed in electrophilic addition to conjugated dienes depend on temperature at which the reaction is carried out.</w:t>
      </w:r>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From above reaction we can conclude that  </w:t>
      </w:r>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1. 1</w:t>
      </w:r>
      <w:proofErr w:type="gramStart"/>
      <w:r w:rsidRPr="00EA10F7">
        <w:rPr>
          <w:rFonts w:ascii="Times New Roman" w:hAnsi="Times New Roman" w:cs="Times New Roman"/>
          <w:sz w:val="28"/>
          <w:szCs w:val="28"/>
        </w:rPr>
        <w:t>,4</w:t>
      </w:r>
      <w:proofErr w:type="gramEnd"/>
      <w:r w:rsidRPr="00EA10F7">
        <w:rPr>
          <w:rFonts w:ascii="Times New Roman" w:hAnsi="Times New Roman" w:cs="Times New Roman"/>
          <w:sz w:val="28"/>
          <w:szCs w:val="28"/>
        </w:rPr>
        <w:t xml:space="preserve"> product is thermodynamically more stable. </w:t>
      </w:r>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2. The formation of 1</w:t>
      </w:r>
      <w:proofErr w:type="gramStart"/>
      <w:r w:rsidRPr="00EA10F7">
        <w:rPr>
          <w:rFonts w:ascii="Times New Roman" w:hAnsi="Times New Roman" w:cs="Times New Roman"/>
          <w:sz w:val="28"/>
          <w:szCs w:val="28"/>
        </w:rPr>
        <w:t>,2</w:t>
      </w:r>
      <w:proofErr w:type="gramEnd"/>
      <w:r w:rsidRPr="00EA10F7">
        <w:rPr>
          <w:rFonts w:ascii="Times New Roman" w:hAnsi="Times New Roman" w:cs="Times New Roman"/>
          <w:sz w:val="28"/>
          <w:szCs w:val="28"/>
        </w:rPr>
        <w:t xml:space="preserve"> adduct/product in higher proportion at low temperature gives the information that </w:t>
      </w:r>
      <w:proofErr w:type="spellStart"/>
      <w:r w:rsidRPr="00EA10F7">
        <w:rPr>
          <w:rFonts w:ascii="Times New Roman" w:hAnsi="Times New Roman" w:cs="Times New Roman"/>
          <w:sz w:val="28"/>
          <w:szCs w:val="28"/>
        </w:rPr>
        <w:t>e</w:t>
      </w:r>
      <w:r w:rsidRPr="00EA10F7">
        <w:rPr>
          <w:rFonts w:ascii="Times New Roman" w:hAnsi="Times New Roman" w:cs="Times New Roman"/>
          <w:sz w:val="28"/>
          <w:szCs w:val="28"/>
          <w:vertAlign w:val="subscript"/>
        </w:rPr>
        <w:t>act</w:t>
      </w:r>
      <w:proofErr w:type="spellEnd"/>
      <w:r w:rsidRPr="00EA10F7">
        <w:rPr>
          <w:rFonts w:ascii="Times New Roman" w:hAnsi="Times New Roman" w:cs="Times New Roman"/>
          <w:sz w:val="28"/>
          <w:szCs w:val="28"/>
        </w:rPr>
        <w:t xml:space="preserve"> for 1,2 adduct is less i.e. kinetically </w:t>
      </w:r>
      <w:proofErr w:type="spellStart"/>
      <w:r w:rsidRPr="00EA10F7">
        <w:rPr>
          <w:rFonts w:ascii="Times New Roman" w:hAnsi="Times New Roman" w:cs="Times New Roman"/>
          <w:sz w:val="28"/>
          <w:szCs w:val="28"/>
        </w:rPr>
        <w:t>favoured</w:t>
      </w:r>
      <w:proofErr w:type="spellEnd"/>
      <w:r w:rsidRPr="00EA10F7">
        <w:rPr>
          <w:rFonts w:ascii="Times New Roman" w:hAnsi="Times New Roman" w:cs="Times New Roman"/>
          <w:sz w:val="28"/>
          <w:szCs w:val="28"/>
        </w:rPr>
        <w:t>.</w:t>
      </w:r>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4AF067C2" wp14:editId="03C95153">
                <wp:simplePos x="0" y="0"/>
                <wp:positionH relativeFrom="column">
                  <wp:posOffset>286385</wp:posOffset>
                </wp:positionH>
                <wp:positionV relativeFrom="paragraph">
                  <wp:posOffset>635</wp:posOffset>
                </wp:positionV>
                <wp:extent cx="5311140" cy="779780"/>
                <wp:effectExtent l="19685" t="20955" r="22225" b="18415"/>
                <wp:wrapNone/>
                <wp:docPr id="369" name="Rounded Rectangle 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1140" cy="779780"/>
                        </a:xfrm>
                        <a:prstGeom prst="roundRect">
                          <a:avLst>
                            <a:gd name="adj" fmla="val 16667"/>
                          </a:avLst>
                        </a:prstGeom>
                        <a:solidFill>
                          <a:schemeClr val="lt1">
                            <a:lumMod val="100000"/>
                            <a:lumOff val="0"/>
                          </a:schemeClr>
                        </a:solidFill>
                        <a:ln w="31750">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74B8A" w:rsidRPr="000736D4" w:rsidRDefault="00374B8A" w:rsidP="00374B8A">
                            <w:pPr>
                              <w:rPr>
                                <w:b/>
                              </w:rPr>
                            </w:pPr>
                            <w:r w:rsidRPr="000736D4">
                              <w:rPr>
                                <w:b/>
                              </w:rPr>
                              <w:t>In electrophilic addition to conjugated dienes 1</w:t>
                            </w:r>
                            <w:proofErr w:type="gramStart"/>
                            <w:r w:rsidRPr="000736D4">
                              <w:rPr>
                                <w:b/>
                              </w:rPr>
                              <w:t>,2</w:t>
                            </w:r>
                            <w:proofErr w:type="gramEnd"/>
                            <w:r w:rsidRPr="000736D4">
                              <w:rPr>
                                <w:b/>
                              </w:rPr>
                              <w:t xml:space="preserve"> adduct is formed preferentially at low temperature whereas 1,4 adduct is formed as major product at higher temperatures.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F067C2" id="Rounded Rectangle 369" o:spid="_x0000_s1026" style="position:absolute;left:0;text-align:left;margin-left:22.55pt;margin-top:.05pt;width:418.2pt;height:6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" fillcolor="white [3201]" strokecolor="black [3200]" strokeweight="2.5pt">
                <v:shadow color="#868686"/>
                <v:textbox>
                  <w:txbxContent>
                    <w:p w:rsidR="00374B8A" w:rsidRPr="000736D4" w:rsidRDefault="00374B8A" w:rsidP="00374B8A">
                      <w:pPr>
                        <w:rPr>
                          <w:b/>
                        </w:rPr>
                      </w:pPr>
                      <w:r w:rsidRPr="000736D4">
                        <w:rPr>
                          <w:b/>
                        </w:rPr>
                        <w:t>In electrophilic addition to conjugated dienes 1</w:t>
                      </w:r>
                      <w:proofErr w:type="gramStart"/>
                      <w:r w:rsidRPr="000736D4">
                        <w:rPr>
                          <w:b/>
                        </w:rPr>
                        <w:t>,2</w:t>
                      </w:r>
                      <w:proofErr w:type="gramEnd"/>
                      <w:r w:rsidRPr="000736D4">
                        <w:rPr>
                          <w:b/>
                        </w:rPr>
                        <w:t xml:space="preserve"> adduct is formed preferentially at low temperature whereas 1,4 adduct is formed as major product at higher temperatures.</w:t>
                      </w:r>
                    </w:p>
                  </w:txbxContent>
                </v:textbox>
              </v:roundrect>
            </w:pict>
          </mc:Fallback>
        </mc:AlternateContent>
      </w:r>
    </w:p>
    <w:p w:rsidR="00374B8A" w:rsidRPr="00EA10F7" w:rsidRDefault="00374B8A" w:rsidP="00374B8A">
      <w:pPr>
        <w:spacing w:line="360" w:lineRule="auto"/>
        <w:jc w:val="both"/>
        <w:rPr>
          <w:rFonts w:ascii="Times New Roman" w:hAnsi="Times New Roman" w:cs="Times New Roman"/>
          <w:sz w:val="28"/>
          <w:szCs w:val="28"/>
        </w:rPr>
      </w:pPr>
    </w:p>
    <w:p w:rsidR="00374B8A" w:rsidRPr="00EA10F7" w:rsidRDefault="00374B8A" w:rsidP="00374B8A">
      <w:pPr>
        <w:spacing w:line="360" w:lineRule="auto"/>
        <w:jc w:val="both"/>
        <w:rPr>
          <w:rFonts w:ascii="Times New Roman" w:hAnsi="Times New Roman" w:cs="Times New Roman"/>
          <w:sz w:val="28"/>
          <w:szCs w:val="28"/>
        </w:rPr>
      </w:pPr>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5D419A71" wp14:editId="38CED138">
            <wp:extent cx="4790680" cy="1302106"/>
            <wp:effectExtent l="19050" t="0" r="0" b="0"/>
            <wp:docPr id="361" name="Picture 361" descr="\\REC5\Backup\18-02-14\c-7 diagrams\8-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C5\Backup\18-02-14\c-7 diagrams\8-c7.JPG"/>
                    <pic:cNvPicPr>
                      <a:picLocks noChangeAspect="1" noChangeArrowheads="1"/>
                    </pic:cNvPicPr>
                  </pic:nvPicPr>
                  <pic:blipFill>
                    <a:blip r:embed="rId28"/>
                    <a:srcRect/>
                    <a:stretch>
                      <a:fillRect/>
                    </a:stretch>
                  </pic:blipFill>
                  <pic:spPr bwMode="auto">
                    <a:xfrm>
                      <a:off x="0" y="0"/>
                      <a:ext cx="4809320" cy="1307172"/>
                    </a:xfrm>
                    <a:prstGeom prst="rect">
                      <a:avLst/>
                    </a:prstGeom>
                    <a:noFill/>
                    <a:ln w="9525">
                      <a:noFill/>
                      <a:miter lim="800000"/>
                      <a:headEnd/>
                      <a:tailEnd/>
                    </a:ln>
                  </pic:spPr>
                </pic:pic>
              </a:graphicData>
            </a:graphic>
          </wp:inline>
        </w:drawing>
      </w:r>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lastRenderedPageBreak/>
        <w:t xml:space="preserve">3. </w:t>
      </w:r>
      <w:r w:rsidRPr="00EA10F7">
        <w:rPr>
          <w:rFonts w:ascii="Times New Roman" w:hAnsi="Times New Roman" w:cs="Times New Roman"/>
          <w:b/>
          <w:sz w:val="28"/>
          <w:szCs w:val="28"/>
        </w:rPr>
        <w:t>Addition of water</w:t>
      </w:r>
      <w:r w:rsidRPr="00EA10F7">
        <w:rPr>
          <w:rFonts w:ascii="Times New Roman" w:hAnsi="Times New Roman" w:cs="Times New Roman"/>
          <w:sz w:val="28"/>
          <w:szCs w:val="28"/>
        </w:rPr>
        <w:t>: buta-1</w:t>
      </w:r>
      <w:proofErr w:type="gramStart"/>
      <w:r w:rsidRPr="00EA10F7">
        <w:rPr>
          <w:rFonts w:ascii="Times New Roman" w:hAnsi="Times New Roman" w:cs="Times New Roman"/>
          <w:sz w:val="28"/>
          <w:szCs w:val="28"/>
        </w:rPr>
        <w:t>,3</w:t>
      </w:r>
      <w:proofErr w:type="gramEnd"/>
      <w:r w:rsidRPr="00EA10F7">
        <w:rPr>
          <w:rFonts w:ascii="Times New Roman" w:hAnsi="Times New Roman" w:cs="Times New Roman"/>
          <w:sz w:val="28"/>
          <w:szCs w:val="28"/>
        </w:rPr>
        <w:t xml:space="preserve">-diene reacts with water in the presence of </w:t>
      </w:r>
      <w:proofErr w:type="spellStart"/>
      <w:r w:rsidRPr="00EA10F7">
        <w:rPr>
          <w:rFonts w:ascii="Times New Roman" w:hAnsi="Times New Roman" w:cs="Times New Roman"/>
          <w:sz w:val="28"/>
          <w:szCs w:val="28"/>
        </w:rPr>
        <w:t>sulphuric</w:t>
      </w:r>
      <w:proofErr w:type="spellEnd"/>
      <w:r w:rsidRPr="00EA10F7">
        <w:rPr>
          <w:rFonts w:ascii="Times New Roman" w:hAnsi="Times New Roman" w:cs="Times New Roman"/>
          <w:sz w:val="28"/>
          <w:szCs w:val="28"/>
        </w:rPr>
        <w:t xml:space="preserve"> acid </w:t>
      </w:r>
      <w:proofErr w:type="spellStart"/>
      <w:r w:rsidRPr="00EA10F7">
        <w:rPr>
          <w:rFonts w:ascii="Times New Roman" w:hAnsi="Times New Roman" w:cs="Times New Roman"/>
          <w:sz w:val="28"/>
          <w:szCs w:val="28"/>
        </w:rPr>
        <w:t>ro</w:t>
      </w:r>
      <w:proofErr w:type="spellEnd"/>
      <w:r w:rsidRPr="00EA10F7">
        <w:rPr>
          <w:rFonts w:ascii="Times New Roman" w:hAnsi="Times New Roman" w:cs="Times New Roman"/>
          <w:sz w:val="28"/>
          <w:szCs w:val="28"/>
        </w:rPr>
        <w:t xml:space="preserve"> give mixture of 1,2 and 1,4 addition products.</w:t>
      </w:r>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713D27F5" wp14:editId="5232E14E">
            <wp:extent cx="4348124" cy="1144603"/>
            <wp:effectExtent l="19050" t="0" r="0" b="0"/>
            <wp:docPr id="362" name="Picture 362" descr="\\REC5\Backup\18-02-14\c-7 diagrams\9-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C5\Backup\18-02-14\c-7 diagrams\9-c7.JPG"/>
                    <pic:cNvPicPr>
                      <a:picLocks noChangeAspect="1" noChangeArrowheads="1"/>
                    </pic:cNvPicPr>
                  </pic:nvPicPr>
                  <pic:blipFill>
                    <a:blip r:embed="rId29" cstate="print"/>
                    <a:srcRect/>
                    <a:stretch>
                      <a:fillRect/>
                    </a:stretch>
                  </pic:blipFill>
                  <pic:spPr bwMode="auto">
                    <a:xfrm>
                      <a:off x="0" y="0"/>
                      <a:ext cx="4366043" cy="1149320"/>
                    </a:xfrm>
                    <a:prstGeom prst="rect">
                      <a:avLst/>
                    </a:prstGeom>
                    <a:noFill/>
                    <a:ln w="9525">
                      <a:noFill/>
                      <a:miter lim="800000"/>
                      <a:headEnd/>
                      <a:tailEnd/>
                    </a:ln>
                  </pic:spPr>
                </pic:pic>
              </a:graphicData>
            </a:graphic>
          </wp:inline>
        </w:drawing>
      </w:r>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4. </w:t>
      </w:r>
      <w:r w:rsidRPr="00EA10F7">
        <w:rPr>
          <w:rFonts w:ascii="Times New Roman" w:hAnsi="Times New Roman" w:cs="Times New Roman"/>
          <w:b/>
          <w:sz w:val="28"/>
          <w:szCs w:val="28"/>
        </w:rPr>
        <w:t>Addition of hydrogens</w:t>
      </w:r>
      <w:r w:rsidRPr="00EA10F7">
        <w:rPr>
          <w:rFonts w:ascii="Times New Roman" w:hAnsi="Times New Roman" w:cs="Times New Roman"/>
          <w:sz w:val="28"/>
          <w:szCs w:val="28"/>
        </w:rPr>
        <w:t>: mixture of 1-butene and 2-butene are formed when buta-1</w:t>
      </w:r>
      <w:proofErr w:type="gramStart"/>
      <w:r w:rsidRPr="00EA10F7">
        <w:rPr>
          <w:rFonts w:ascii="Times New Roman" w:hAnsi="Times New Roman" w:cs="Times New Roman"/>
          <w:sz w:val="28"/>
          <w:szCs w:val="28"/>
        </w:rPr>
        <w:t>,3</w:t>
      </w:r>
      <w:proofErr w:type="gramEnd"/>
      <w:r w:rsidRPr="00EA10F7">
        <w:rPr>
          <w:rFonts w:ascii="Times New Roman" w:hAnsi="Times New Roman" w:cs="Times New Roman"/>
          <w:sz w:val="28"/>
          <w:szCs w:val="28"/>
        </w:rPr>
        <w:t xml:space="preserve"> diene reacts with hydrogen in the presence of catalyst.</w:t>
      </w:r>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04FA5E8E" wp14:editId="140A32AC">
            <wp:extent cx="3833542" cy="1196309"/>
            <wp:effectExtent l="19050" t="0" r="0" b="0"/>
            <wp:docPr id="363" name="Picture 363" descr="\\REC5\Backup\18-02-14\c-7 diagrams\10-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C5\Backup\18-02-14\c-7 diagrams\10-c7.JPG"/>
                    <pic:cNvPicPr>
                      <a:picLocks noChangeAspect="1" noChangeArrowheads="1"/>
                    </pic:cNvPicPr>
                  </pic:nvPicPr>
                  <pic:blipFill>
                    <a:blip r:embed="rId30" cstate="print"/>
                    <a:srcRect/>
                    <a:stretch>
                      <a:fillRect/>
                    </a:stretch>
                  </pic:blipFill>
                  <pic:spPr bwMode="auto">
                    <a:xfrm>
                      <a:off x="0" y="0"/>
                      <a:ext cx="3832560" cy="1196003"/>
                    </a:xfrm>
                    <a:prstGeom prst="rect">
                      <a:avLst/>
                    </a:prstGeom>
                    <a:noFill/>
                    <a:ln w="9525">
                      <a:noFill/>
                      <a:miter lim="800000"/>
                      <a:headEnd/>
                      <a:tailEnd/>
                    </a:ln>
                  </pic:spPr>
                </pic:pic>
              </a:graphicData>
            </a:graphic>
          </wp:inline>
        </w:drawing>
      </w:r>
    </w:p>
    <w:p w:rsidR="00374B8A" w:rsidRPr="00EA10F7" w:rsidRDefault="00374B8A" w:rsidP="00374B8A">
      <w:pPr>
        <w:pStyle w:val="ListParagraph"/>
        <w:numPr>
          <w:ilvl w:val="0"/>
          <w:numId w:val="40"/>
        </w:num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Diels alder’s reaction</w:t>
      </w:r>
      <w:r w:rsidRPr="00EA10F7">
        <w:rPr>
          <w:rFonts w:ascii="Times New Roman" w:hAnsi="Times New Roman" w:cs="Times New Roman"/>
          <w:sz w:val="28"/>
          <w:szCs w:val="28"/>
        </w:rPr>
        <w:t>: this reaction is between a conjugated diene and an alkene or alkyne called dienophile. It is a diene –dienophile addition reaction.</w:t>
      </w:r>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6646B617" wp14:editId="41C486BE">
            <wp:extent cx="3198544" cy="1177747"/>
            <wp:effectExtent l="19050" t="0" r="1856" b="0"/>
            <wp:docPr id="364" name="Picture 364" descr="\\REC5\Backup\18-02-14\c-7 diagrams\11(2)-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C5\Backup\18-02-14\c-7 diagrams\11(2)-c7.JPG"/>
                    <pic:cNvPicPr>
                      <a:picLocks noChangeAspect="1" noChangeArrowheads="1"/>
                    </pic:cNvPicPr>
                  </pic:nvPicPr>
                  <pic:blipFill>
                    <a:blip r:embed="rId31" cstate="print"/>
                    <a:srcRect/>
                    <a:stretch>
                      <a:fillRect/>
                    </a:stretch>
                  </pic:blipFill>
                  <pic:spPr bwMode="auto">
                    <a:xfrm>
                      <a:off x="0" y="0"/>
                      <a:ext cx="3198544" cy="1177747"/>
                    </a:xfrm>
                    <a:prstGeom prst="rect">
                      <a:avLst/>
                    </a:prstGeom>
                    <a:noFill/>
                    <a:ln w="9525">
                      <a:noFill/>
                      <a:miter lim="800000"/>
                      <a:headEnd/>
                      <a:tailEnd/>
                    </a:ln>
                  </pic:spPr>
                </pic:pic>
              </a:graphicData>
            </a:graphic>
          </wp:inline>
        </w:drawing>
      </w:r>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2B720090" wp14:editId="4F8C7079">
            <wp:extent cx="3709851" cy="1619250"/>
            <wp:effectExtent l="19050" t="0" r="4899" b="0"/>
            <wp:docPr id="365" name="Picture 365" descr="\\REC5\Backup\18-02-14\c-7 diagrams\11(3)-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C5\Backup\18-02-14\c-7 diagrams\11(3)-c7.JPG"/>
                    <pic:cNvPicPr>
                      <a:picLocks noChangeAspect="1" noChangeArrowheads="1"/>
                    </pic:cNvPicPr>
                  </pic:nvPicPr>
                  <pic:blipFill>
                    <a:blip r:embed="rId32" cstate="print"/>
                    <a:srcRect/>
                    <a:stretch>
                      <a:fillRect/>
                    </a:stretch>
                  </pic:blipFill>
                  <pic:spPr bwMode="auto">
                    <a:xfrm>
                      <a:off x="0" y="0"/>
                      <a:ext cx="3715500" cy="1621716"/>
                    </a:xfrm>
                    <a:prstGeom prst="rect">
                      <a:avLst/>
                    </a:prstGeom>
                    <a:noFill/>
                    <a:ln w="9525">
                      <a:noFill/>
                      <a:miter lim="800000"/>
                      <a:headEnd/>
                      <a:tailEnd/>
                    </a:ln>
                  </pic:spPr>
                </pic:pic>
              </a:graphicData>
            </a:graphic>
          </wp:inline>
        </w:drawing>
      </w:r>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lastRenderedPageBreak/>
        <w:drawing>
          <wp:inline distT="0" distB="0" distL="0" distR="0" wp14:anchorId="59C3BBD4" wp14:editId="4509A71B">
            <wp:extent cx="4404424" cy="1323975"/>
            <wp:effectExtent l="19050" t="0" r="0" b="0"/>
            <wp:docPr id="366" name="Picture 366" descr="\\REC5\Backup\18-02-14\c-7 diagrams\11(1)-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C5\Backup\18-02-14\c-7 diagrams\11(1)-c7.JPG"/>
                    <pic:cNvPicPr>
                      <a:picLocks noChangeAspect="1" noChangeArrowheads="1"/>
                    </pic:cNvPicPr>
                  </pic:nvPicPr>
                  <pic:blipFill>
                    <a:blip r:embed="rId33" cstate="print"/>
                    <a:srcRect/>
                    <a:stretch>
                      <a:fillRect/>
                    </a:stretch>
                  </pic:blipFill>
                  <pic:spPr bwMode="auto">
                    <a:xfrm>
                      <a:off x="0" y="0"/>
                      <a:ext cx="4407047" cy="1324764"/>
                    </a:xfrm>
                    <a:prstGeom prst="rect">
                      <a:avLst/>
                    </a:prstGeom>
                    <a:noFill/>
                    <a:ln w="9525">
                      <a:noFill/>
                      <a:miter lim="800000"/>
                      <a:headEnd/>
                      <a:tailEnd/>
                    </a:ln>
                  </pic:spPr>
                </pic:pic>
              </a:graphicData>
            </a:graphic>
          </wp:inline>
        </w:drawing>
      </w:r>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w:t>
      </w:r>
      <w:proofErr w:type="gramStart"/>
      <w:r w:rsidRPr="00EA10F7">
        <w:rPr>
          <w:rFonts w:ascii="Times New Roman" w:hAnsi="Times New Roman" w:cs="Times New Roman"/>
          <w:sz w:val="28"/>
          <w:szCs w:val="28"/>
        </w:rPr>
        <w:t>it</w:t>
      </w:r>
      <w:proofErr w:type="gramEnd"/>
      <w:r w:rsidRPr="00EA10F7">
        <w:rPr>
          <w:rFonts w:ascii="Times New Roman" w:hAnsi="Times New Roman" w:cs="Times New Roman"/>
          <w:sz w:val="28"/>
          <w:szCs w:val="28"/>
        </w:rPr>
        <w:t xml:space="preserve"> forms cyclic compounds. Also called 4+2 addition reaction. The products are six membered </w:t>
      </w:r>
      <w:proofErr w:type="spellStart"/>
      <w:r w:rsidRPr="00EA10F7">
        <w:rPr>
          <w:rFonts w:ascii="Times New Roman" w:hAnsi="Times New Roman" w:cs="Times New Roman"/>
          <w:sz w:val="28"/>
          <w:szCs w:val="28"/>
        </w:rPr>
        <w:t>cycloalkenes</w:t>
      </w:r>
      <w:proofErr w:type="spellEnd"/>
      <w:r w:rsidRPr="00EA10F7">
        <w:rPr>
          <w:rFonts w:ascii="Times New Roman" w:hAnsi="Times New Roman" w:cs="Times New Roman"/>
          <w:sz w:val="28"/>
          <w:szCs w:val="28"/>
        </w:rPr>
        <w:t xml:space="preserve"> called adducts.</w:t>
      </w:r>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The presence of electron attracting groups such as –</w:t>
      </w:r>
      <w:proofErr w:type="spellStart"/>
      <w:r w:rsidRPr="00EA10F7">
        <w:rPr>
          <w:rFonts w:ascii="Times New Roman" w:hAnsi="Times New Roman" w:cs="Times New Roman"/>
          <w:sz w:val="28"/>
          <w:szCs w:val="28"/>
        </w:rPr>
        <w:t>cn</w:t>
      </w:r>
      <w:proofErr w:type="spellEnd"/>
      <w:r w:rsidRPr="00EA10F7">
        <w:rPr>
          <w:rFonts w:ascii="Times New Roman" w:hAnsi="Times New Roman" w:cs="Times New Roman"/>
          <w:sz w:val="28"/>
          <w:szCs w:val="28"/>
        </w:rPr>
        <w:t>,-</w:t>
      </w:r>
      <w:proofErr w:type="spellStart"/>
      <w:r w:rsidRPr="00EA10F7">
        <w:rPr>
          <w:rFonts w:ascii="Times New Roman" w:hAnsi="Times New Roman" w:cs="Times New Roman"/>
          <w:sz w:val="28"/>
          <w:szCs w:val="28"/>
        </w:rPr>
        <w:t>ch</w:t>
      </w:r>
      <w:proofErr w:type="spellEnd"/>
      <w:r w:rsidRPr="00EA10F7">
        <w:rPr>
          <w:rFonts w:ascii="Times New Roman" w:hAnsi="Times New Roman" w:cs="Times New Roman"/>
          <w:sz w:val="28"/>
          <w:szCs w:val="28"/>
        </w:rPr>
        <w:t>-,-</w:t>
      </w:r>
      <w:proofErr w:type="spellStart"/>
      <w:r w:rsidRPr="00EA10F7">
        <w:rPr>
          <w:rFonts w:ascii="Times New Roman" w:hAnsi="Times New Roman" w:cs="Times New Roman"/>
          <w:sz w:val="28"/>
          <w:szCs w:val="28"/>
        </w:rPr>
        <w:t>cor</w:t>
      </w:r>
      <w:proofErr w:type="spellEnd"/>
      <w:r w:rsidRPr="00EA10F7">
        <w:rPr>
          <w:rFonts w:ascii="Times New Roman" w:hAnsi="Times New Roman" w:cs="Times New Roman"/>
          <w:sz w:val="28"/>
          <w:szCs w:val="28"/>
        </w:rPr>
        <w:t>,-</w:t>
      </w:r>
      <w:proofErr w:type="spellStart"/>
      <w:r w:rsidRPr="00EA10F7">
        <w:rPr>
          <w:rFonts w:ascii="Times New Roman" w:hAnsi="Times New Roman" w:cs="Times New Roman"/>
          <w:sz w:val="28"/>
          <w:szCs w:val="28"/>
        </w:rPr>
        <w:t>cooh</w:t>
      </w:r>
      <w:proofErr w:type="spellEnd"/>
      <w:r w:rsidRPr="00EA10F7">
        <w:rPr>
          <w:rFonts w:ascii="Times New Roman" w:hAnsi="Times New Roman" w:cs="Times New Roman"/>
          <w:sz w:val="28"/>
          <w:szCs w:val="28"/>
        </w:rPr>
        <w:t>,-</w:t>
      </w:r>
      <w:proofErr w:type="spellStart"/>
      <w:r w:rsidRPr="00EA10F7">
        <w:rPr>
          <w:rFonts w:ascii="Times New Roman" w:hAnsi="Times New Roman" w:cs="Times New Roman"/>
          <w:sz w:val="28"/>
          <w:szCs w:val="28"/>
        </w:rPr>
        <w:t>coor</w:t>
      </w:r>
      <w:proofErr w:type="spellEnd"/>
      <w:r w:rsidRPr="00EA10F7">
        <w:rPr>
          <w:rFonts w:ascii="Times New Roman" w:hAnsi="Times New Roman" w:cs="Times New Roman"/>
          <w:sz w:val="28"/>
          <w:szCs w:val="28"/>
        </w:rPr>
        <w:t xml:space="preserve"> </w:t>
      </w:r>
      <w:proofErr w:type="spellStart"/>
      <w:r w:rsidRPr="00EA10F7">
        <w:rPr>
          <w:rFonts w:ascii="Times New Roman" w:hAnsi="Times New Roman" w:cs="Times New Roman"/>
          <w:sz w:val="28"/>
          <w:szCs w:val="28"/>
        </w:rPr>
        <w:t>etc</w:t>
      </w:r>
      <w:proofErr w:type="spellEnd"/>
      <w:r w:rsidRPr="00EA10F7">
        <w:rPr>
          <w:rFonts w:ascii="Times New Roman" w:hAnsi="Times New Roman" w:cs="Times New Roman"/>
          <w:sz w:val="28"/>
          <w:szCs w:val="28"/>
        </w:rPr>
        <w:t xml:space="preserve"> on dienophile facilitates the reaction.</w:t>
      </w:r>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This reaction is used in preparation of six membered rings.</w:t>
      </w:r>
    </w:p>
    <w:p w:rsidR="00374B8A" w:rsidRPr="00EA10F7" w:rsidRDefault="00374B8A" w:rsidP="00374B8A">
      <w:pPr>
        <w:spacing w:line="360" w:lineRule="auto"/>
        <w:jc w:val="both"/>
        <w:rPr>
          <w:rFonts w:ascii="Times New Roman" w:hAnsi="Times New Roman" w:cs="Times New Roman"/>
          <w:sz w:val="28"/>
          <w:szCs w:val="28"/>
        </w:rPr>
      </w:pPr>
      <w:proofErr w:type="gramStart"/>
      <w:r w:rsidRPr="00EA10F7">
        <w:rPr>
          <w:rFonts w:ascii="Times New Roman" w:hAnsi="Times New Roman" w:cs="Times New Roman"/>
          <w:sz w:val="28"/>
          <w:szCs w:val="28"/>
        </w:rPr>
        <w:t>6</w:t>
      </w:r>
      <w:r w:rsidRPr="00EA10F7">
        <w:rPr>
          <w:rFonts w:ascii="Times New Roman" w:hAnsi="Times New Roman" w:cs="Times New Roman"/>
          <w:b/>
          <w:sz w:val="28"/>
          <w:szCs w:val="28"/>
        </w:rPr>
        <w:t>.ozonolysis</w:t>
      </w:r>
      <w:proofErr w:type="gramEnd"/>
      <w:r w:rsidRPr="00EA10F7">
        <w:rPr>
          <w:rFonts w:ascii="Times New Roman" w:hAnsi="Times New Roman" w:cs="Times New Roman"/>
          <w:sz w:val="28"/>
          <w:szCs w:val="28"/>
        </w:rPr>
        <w:t xml:space="preserve">: dienes undergo </w:t>
      </w:r>
      <w:proofErr w:type="spellStart"/>
      <w:r w:rsidRPr="00EA10F7">
        <w:rPr>
          <w:rFonts w:ascii="Times New Roman" w:hAnsi="Times New Roman" w:cs="Times New Roman"/>
          <w:sz w:val="28"/>
          <w:szCs w:val="28"/>
        </w:rPr>
        <w:t>ozonolysis</w:t>
      </w:r>
      <w:proofErr w:type="spellEnd"/>
      <w:r w:rsidRPr="00EA10F7">
        <w:rPr>
          <w:rFonts w:ascii="Times New Roman" w:hAnsi="Times New Roman" w:cs="Times New Roman"/>
          <w:sz w:val="28"/>
          <w:szCs w:val="28"/>
        </w:rPr>
        <w:t xml:space="preserve"> to give 3 molecules. Buta1</w:t>
      </w:r>
      <w:proofErr w:type="gramStart"/>
      <w:r w:rsidRPr="00EA10F7">
        <w:rPr>
          <w:rFonts w:ascii="Times New Roman" w:hAnsi="Times New Roman" w:cs="Times New Roman"/>
          <w:sz w:val="28"/>
          <w:szCs w:val="28"/>
        </w:rPr>
        <w:t>,3</w:t>
      </w:r>
      <w:proofErr w:type="gramEnd"/>
      <w:r w:rsidRPr="00EA10F7">
        <w:rPr>
          <w:rFonts w:ascii="Times New Roman" w:hAnsi="Times New Roman" w:cs="Times New Roman"/>
          <w:sz w:val="28"/>
          <w:szCs w:val="28"/>
        </w:rPr>
        <w:t xml:space="preserve">-diene yields 2 molecules formaldehyde and </w:t>
      </w:r>
      <w:proofErr w:type="spellStart"/>
      <w:r w:rsidRPr="00EA10F7">
        <w:rPr>
          <w:rFonts w:ascii="Times New Roman" w:hAnsi="Times New Roman" w:cs="Times New Roman"/>
          <w:sz w:val="28"/>
          <w:szCs w:val="28"/>
        </w:rPr>
        <w:t>glyoxal</w:t>
      </w:r>
      <w:proofErr w:type="spellEnd"/>
      <w:r w:rsidRPr="00EA10F7">
        <w:rPr>
          <w:rFonts w:ascii="Times New Roman" w:hAnsi="Times New Roman" w:cs="Times New Roman"/>
          <w:sz w:val="28"/>
          <w:szCs w:val="28"/>
        </w:rPr>
        <w:t>.</w:t>
      </w:r>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1E5C90A6" wp14:editId="602601FA">
            <wp:extent cx="4627792" cy="981075"/>
            <wp:effectExtent l="19050" t="0" r="1358" b="0"/>
            <wp:docPr id="367" name="Picture 367" descr="\\REC5\Backup\18-02-14\c-7 diagrams\12(1)-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C5\Backup\18-02-14\c-7 diagrams\12(1)-c7.JPG"/>
                    <pic:cNvPicPr>
                      <a:picLocks noChangeAspect="1" noChangeArrowheads="1"/>
                    </pic:cNvPicPr>
                  </pic:nvPicPr>
                  <pic:blipFill>
                    <a:blip r:embed="rId34" cstate="print"/>
                    <a:srcRect/>
                    <a:stretch>
                      <a:fillRect/>
                    </a:stretch>
                  </pic:blipFill>
                  <pic:spPr bwMode="auto">
                    <a:xfrm>
                      <a:off x="0" y="0"/>
                      <a:ext cx="4637454" cy="983123"/>
                    </a:xfrm>
                    <a:prstGeom prst="rect">
                      <a:avLst/>
                    </a:prstGeom>
                    <a:noFill/>
                    <a:ln w="9525">
                      <a:noFill/>
                      <a:miter lim="800000"/>
                      <a:headEnd/>
                      <a:tailEnd/>
                    </a:ln>
                  </pic:spPr>
                </pic:pic>
              </a:graphicData>
            </a:graphic>
          </wp:inline>
        </w:drawing>
      </w:r>
    </w:p>
    <w:p w:rsidR="00374B8A" w:rsidRPr="00EA10F7" w:rsidRDefault="00374B8A" w:rsidP="00374B8A">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2D26AD36" wp14:editId="3FCFBED8">
            <wp:extent cx="4473476" cy="1605210"/>
            <wp:effectExtent l="19050" t="0" r="3274" b="0"/>
            <wp:docPr id="368" name="Picture 368" descr="\\REC5\Backup\18-02-14\c-7 diagrams\12(2)-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C5\Backup\18-02-14\c-7 diagrams\12(2)-c7.JPG"/>
                    <pic:cNvPicPr>
                      <a:picLocks noChangeAspect="1" noChangeArrowheads="1"/>
                    </pic:cNvPicPr>
                  </pic:nvPicPr>
                  <pic:blipFill>
                    <a:blip r:embed="rId35" cstate="print"/>
                    <a:srcRect/>
                    <a:stretch>
                      <a:fillRect/>
                    </a:stretch>
                  </pic:blipFill>
                  <pic:spPr bwMode="auto">
                    <a:xfrm>
                      <a:off x="0" y="0"/>
                      <a:ext cx="4473432" cy="1605194"/>
                    </a:xfrm>
                    <a:prstGeom prst="rect">
                      <a:avLst/>
                    </a:prstGeom>
                    <a:noFill/>
                    <a:ln w="9525">
                      <a:noFill/>
                      <a:miter lim="800000"/>
                      <a:headEnd/>
                      <a:tailEnd/>
                    </a:ln>
                  </pic:spPr>
                </pic:pic>
              </a:graphicData>
            </a:graphic>
          </wp:inline>
        </w:drawing>
      </w:r>
    </w:p>
    <w:p w:rsidR="00374B8A" w:rsidRPr="00EA10F7" w:rsidRDefault="00374B8A" w:rsidP="00374B8A">
      <w:pPr>
        <w:spacing w:line="360" w:lineRule="auto"/>
        <w:jc w:val="both"/>
        <w:rPr>
          <w:rFonts w:ascii="Times New Roman" w:hAnsi="Times New Roman" w:cs="Times New Roman"/>
          <w:sz w:val="28"/>
          <w:szCs w:val="28"/>
        </w:rPr>
      </w:pPr>
    </w:p>
    <w:p w:rsidR="00374B8A" w:rsidRPr="00EA10F7" w:rsidRDefault="00374B8A" w:rsidP="00374B8A">
      <w:pPr>
        <w:spacing w:line="360" w:lineRule="auto"/>
        <w:jc w:val="both"/>
        <w:rPr>
          <w:rFonts w:ascii="Times New Roman" w:hAnsi="Times New Roman" w:cs="Times New Roman"/>
          <w:b/>
          <w:sz w:val="28"/>
          <w:szCs w:val="28"/>
        </w:rPr>
      </w:pPr>
    </w:p>
    <w:p w:rsidR="00267C8E" w:rsidRDefault="00267C8E" w:rsidP="00267C8E">
      <w:pPr>
        <w:spacing w:line="360" w:lineRule="auto"/>
        <w:jc w:val="both"/>
        <w:rPr>
          <w:rFonts w:ascii="Times New Roman" w:hAnsi="Times New Roman" w:cs="Times New Roman"/>
          <w:sz w:val="28"/>
          <w:szCs w:val="28"/>
        </w:rPr>
      </w:pPr>
      <w:bookmarkStart w:id="0" w:name="_GoBack"/>
      <w:bookmarkEnd w:id="0"/>
    </w:p>
    <w:sectPr w:rsidR="00267C8E">
      <w:headerReference w:type="even" r:id="rId36"/>
      <w:headerReference w:type="default" r:id="rId37"/>
      <w:footerReference w:type="even" r:id="rId38"/>
      <w:footerReference w:type="default" r:id="rId39"/>
      <w:headerReference w:type="first" r:id="rId40"/>
      <w:footerReference w:type="first" r:id="rId4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20D5" w:rsidRDefault="000320D5" w:rsidP="0005074E">
      <w:pPr>
        <w:spacing w:after="0" w:line="240" w:lineRule="auto"/>
      </w:pPr>
      <w:r>
        <w:separator/>
      </w:r>
    </w:p>
  </w:endnote>
  <w:endnote w:type="continuationSeparator" w:id="0">
    <w:p w:rsidR="000320D5" w:rsidRDefault="000320D5" w:rsidP="00050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74E" w:rsidRDefault="000507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74E" w:rsidRDefault="0005074E" w:rsidP="0005074E">
    <w:pPr>
      <w:pStyle w:val="Footer"/>
      <w:jc w:val="right"/>
    </w:pPr>
    <w:r>
      <w:t xml:space="preserve">Mr. G. </w:t>
    </w:r>
    <w:proofErr w:type="spellStart"/>
    <w:r>
      <w:t>Durgarao</w:t>
    </w:r>
    <w:proofErr w:type="spellEnd"/>
  </w:p>
  <w:p w:rsidR="0005074E" w:rsidRDefault="0005074E" w:rsidP="0005074E">
    <w:pPr>
      <w:pStyle w:val="Footer"/>
      <w:jc w:val="right"/>
    </w:pPr>
    <w:r>
      <w:t>Asst. Professor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74E" w:rsidRDefault="000507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20D5" w:rsidRDefault="000320D5" w:rsidP="0005074E">
      <w:pPr>
        <w:spacing w:after="0" w:line="240" w:lineRule="auto"/>
      </w:pPr>
      <w:r>
        <w:separator/>
      </w:r>
    </w:p>
  </w:footnote>
  <w:footnote w:type="continuationSeparator" w:id="0">
    <w:p w:rsidR="000320D5" w:rsidRDefault="000320D5" w:rsidP="000507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74E" w:rsidRDefault="0005074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74E" w:rsidRDefault="0005074E" w:rsidP="0005074E">
    <w:pPr>
      <w:pStyle w:val="Header"/>
      <w:jc w:val="right"/>
    </w:pPr>
    <w:sdt>
      <w:sdtPr>
        <w:id w:val="549657771"/>
        <w:docPartObj>
          <w:docPartGallery w:val="Watermarks"/>
          <w:docPartUnique/>
        </w:docPartObj>
      </w:sdtPr>
      <w:sdtContent>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6784158" o:spid="_x0000_s2049" type="#_x0000_t136" style="position:absolute;left:0;text-align:left;margin-left:0;margin-top:0;width:468pt;height:468pt;z-index:-251657216;mso-position-horizontal:center;mso-position-horizontal-relative:margin;mso-position-vertical:center;mso-position-vertical-relative:margin" o:allowincell="f" fillcolor="#c45911 [2405]" stroked="f">
              <v:fill opacity=".5"/>
              <v:textpath style="font-family:&quot;Calibri&quot;;font-size:1pt" string="RCP"/>
              <w10:wrap anchorx="margin" anchory="margin"/>
            </v:shape>
          </w:pict>
        </w:r>
      </w:sdtContent>
    </w:sdt>
    <w:r>
      <w:t>Raghu college of pharmacy</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74E" w:rsidRDefault="000507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00AD0"/>
    <w:multiLevelType w:val="hybridMultilevel"/>
    <w:tmpl w:val="C262D334"/>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6115D65"/>
    <w:multiLevelType w:val="hybridMultilevel"/>
    <w:tmpl w:val="51CC5AAE"/>
    <w:lvl w:ilvl="0" w:tplc="8FFC58D8">
      <w:start w:val="1"/>
      <w:numFmt w:val="decimal"/>
      <w:lvlText w:val="%1."/>
      <w:lvlJc w:val="left"/>
      <w:pPr>
        <w:ind w:left="36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6343655"/>
    <w:multiLevelType w:val="hybridMultilevel"/>
    <w:tmpl w:val="6EDEBFF8"/>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9C2FF8"/>
    <w:multiLevelType w:val="hybridMultilevel"/>
    <w:tmpl w:val="D6B6AD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A75D99"/>
    <w:multiLevelType w:val="hybridMultilevel"/>
    <w:tmpl w:val="A3649D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7F5A7B"/>
    <w:multiLevelType w:val="hybridMultilevel"/>
    <w:tmpl w:val="2370FF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8E45DA"/>
    <w:multiLevelType w:val="hybridMultilevel"/>
    <w:tmpl w:val="DFF44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1C57FB"/>
    <w:multiLevelType w:val="hybridMultilevel"/>
    <w:tmpl w:val="EBE408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A206B0"/>
    <w:multiLevelType w:val="hybridMultilevel"/>
    <w:tmpl w:val="84648D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7469BA"/>
    <w:multiLevelType w:val="hybridMultilevel"/>
    <w:tmpl w:val="1CB246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8FF7D65"/>
    <w:multiLevelType w:val="hybridMultilevel"/>
    <w:tmpl w:val="50A665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94211C5"/>
    <w:multiLevelType w:val="hybridMultilevel"/>
    <w:tmpl w:val="9E942662"/>
    <w:lvl w:ilvl="0" w:tplc="04090017">
      <w:start w:val="1"/>
      <w:numFmt w:val="lowerLetter"/>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0A4706"/>
    <w:multiLevelType w:val="hybridMultilevel"/>
    <w:tmpl w:val="C868C7A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F72868"/>
    <w:multiLevelType w:val="hybridMultilevel"/>
    <w:tmpl w:val="56DCC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4009A3"/>
    <w:multiLevelType w:val="hybridMultilevel"/>
    <w:tmpl w:val="B71C48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5EC6D32"/>
    <w:multiLevelType w:val="hybridMultilevel"/>
    <w:tmpl w:val="C5FE4CBE"/>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 w15:restartNumberingAfterBreak="0">
    <w:nsid w:val="366217CE"/>
    <w:multiLevelType w:val="hybridMultilevel"/>
    <w:tmpl w:val="E4FAF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2D42FF"/>
    <w:multiLevelType w:val="hybridMultilevel"/>
    <w:tmpl w:val="8B0A8A38"/>
    <w:lvl w:ilvl="0" w:tplc="0409000B">
      <w:start w:val="1"/>
      <w:numFmt w:val="bullet"/>
      <w:lvlText w:val=""/>
      <w:lvlJc w:val="left"/>
      <w:pPr>
        <w:ind w:left="1470" w:hanging="360"/>
      </w:pPr>
      <w:rPr>
        <w:rFonts w:ascii="Wingdings" w:hAnsi="Wingdings"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18" w15:restartNumberingAfterBreak="0">
    <w:nsid w:val="3EE75580"/>
    <w:multiLevelType w:val="hybridMultilevel"/>
    <w:tmpl w:val="E3A25DD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3C3112"/>
    <w:multiLevelType w:val="hybridMultilevel"/>
    <w:tmpl w:val="51E40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221FF2"/>
    <w:multiLevelType w:val="hybridMultilevel"/>
    <w:tmpl w:val="5A7819E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796EBB"/>
    <w:multiLevelType w:val="hybridMultilevel"/>
    <w:tmpl w:val="BCA6DC4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B1640DD"/>
    <w:multiLevelType w:val="hybridMultilevel"/>
    <w:tmpl w:val="43F8EA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7F78D2"/>
    <w:multiLevelType w:val="hybridMultilevel"/>
    <w:tmpl w:val="6CBA8AF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34014DC"/>
    <w:multiLevelType w:val="hybridMultilevel"/>
    <w:tmpl w:val="D32603E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B05437"/>
    <w:multiLevelType w:val="hybridMultilevel"/>
    <w:tmpl w:val="8044109C"/>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D85EC0"/>
    <w:multiLevelType w:val="hybridMultilevel"/>
    <w:tmpl w:val="2A2AD6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2A295D"/>
    <w:multiLevelType w:val="hybridMultilevel"/>
    <w:tmpl w:val="1572FF0E"/>
    <w:lvl w:ilvl="0" w:tplc="286C28D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92114BF"/>
    <w:multiLevelType w:val="hybridMultilevel"/>
    <w:tmpl w:val="1CB246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5C737BAC"/>
    <w:multiLevelType w:val="hybridMultilevel"/>
    <w:tmpl w:val="99586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E20D1B"/>
    <w:multiLevelType w:val="hybridMultilevel"/>
    <w:tmpl w:val="24B44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B647DD"/>
    <w:multiLevelType w:val="hybridMultilevel"/>
    <w:tmpl w:val="3A16B8B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626621A1"/>
    <w:multiLevelType w:val="hybridMultilevel"/>
    <w:tmpl w:val="2744D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054110"/>
    <w:multiLevelType w:val="hybridMultilevel"/>
    <w:tmpl w:val="7E483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EC2F5F"/>
    <w:multiLevelType w:val="hybridMultilevel"/>
    <w:tmpl w:val="6264F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5F616D"/>
    <w:multiLevelType w:val="hybridMultilevel"/>
    <w:tmpl w:val="8BD87C9E"/>
    <w:lvl w:ilvl="0" w:tplc="8DB4BD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45A7ECD"/>
    <w:multiLevelType w:val="hybridMultilevel"/>
    <w:tmpl w:val="E17E4B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C53E31"/>
    <w:multiLevelType w:val="hybridMultilevel"/>
    <w:tmpl w:val="9F5651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8B59E8"/>
    <w:multiLevelType w:val="hybridMultilevel"/>
    <w:tmpl w:val="A61E8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3347B5"/>
    <w:multiLevelType w:val="hybridMultilevel"/>
    <w:tmpl w:val="9A3094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13"/>
  </w:num>
  <w:num w:numId="5">
    <w:abstractNumId w:val="8"/>
  </w:num>
  <w:num w:numId="6">
    <w:abstractNumId w:val="22"/>
  </w:num>
  <w:num w:numId="7">
    <w:abstractNumId w:val="11"/>
  </w:num>
  <w:num w:numId="8">
    <w:abstractNumId w:val="29"/>
  </w:num>
  <w:num w:numId="9">
    <w:abstractNumId w:val="21"/>
  </w:num>
  <w:num w:numId="10">
    <w:abstractNumId w:val="35"/>
  </w:num>
  <w:num w:numId="11">
    <w:abstractNumId w:val="0"/>
  </w:num>
  <w:num w:numId="12">
    <w:abstractNumId w:val="4"/>
  </w:num>
  <w:num w:numId="13">
    <w:abstractNumId w:val="26"/>
  </w:num>
  <w:num w:numId="14">
    <w:abstractNumId w:val="24"/>
  </w:num>
  <w:num w:numId="15">
    <w:abstractNumId w:val="20"/>
  </w:num>
  <w:num w:numId="16">
    <w:abstractNumId w:val="32"/>
  </w:num>
  <w:num w:numId="17">
    <w:abstractNumId w:val="30"/>
  </w:num>
  <w:num w:numId="18">
    <w:abstractNumId w:val="2"/>
  </w:num>
  <w:num w:numId="19">
    <w:abstractNumId w:val="19"/>
  </w:num>
  <w:num w:numId="20">
    <w:abstractNumId w:val="17"/>
  </w:num>
  <w:num w:numId="21">
    <w:abstractNumId w:val="12"/>
  </w:num>
  <w:num w:numId="22">
    <w:abstractNumId w:val="34"/>
  </w:num>
  <w:num w:numId="23">
    <w:abstractNumId w:val="38"/>
  </w:num>
  <w:num w:numId="24">
    <w:abstractNumId w:val="23"/>
  </w:num>
  <w:num w:numId="25">
    <w:abstractNumId w:val="37"/>
  </w:num>
  <w:num w:numId="26">
    <w:abstractNumId w:val="10"/>
  </w:num>
  <w:num w:numId="27">
    <w:abstractNumId w:val="15"/>
  </w:num>
  <w:num w:numId="28">
    <w:abstractNumId w:val="27"/>
  </w:num>
  <w:num w:numId="29">
    <w:abstractNumId w:val="39"/>
  </w:num>
  <w:num w:numId="30">
    <w:abstractNumId w:val="18"/>
  </w:num>
  <w:num w:numId="31">
    <w:abstractNumId w:val="7"/>
  </w:num>
  <w:num w:numId="32">
    <w:abstractNumId w:val="16"/>
  </w:num>
  <w:num w:numId="33">
    <w:abstractNumId w:val="31"/>
  </w:num>
  <w:num w:numId="34">
    <w:abstractNumId w:val="14"/>
  </w:num>
  <w:num w:numId="35">
    <w:abstractNumId w:val="6"/>
  </w:num>
  <w:num w:numId="36">
    <w:abstractNumId w:val="33"/>
  </w:num>
  <w:num w:numId="37">
    <w:abstractNumId w:val="36"/>
  </w:num>
  <w:num w:numId="38">
    <w:abstractNumId w:val="1"/>
  </w:num>
  <w:num w:numId="39">
    <w:abstractNumId w:val="3"/>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74E"/>
    <w:rsid w:val="000320D5"/>
    <w:rsid w:val="0005074E"/>
    <w:rsid w:val="00267C8E"/>
    <w:rsid w:val="00325151"/>
    <w:rsid w:val="00374B8A"/>
    <w:rsid w:val="004A43FD"/>
    <w:rsid w:val="007E2ECF"/>
    <w:rsid w:val="009239C9"/>
    <w:rsid w:val="00DA2067"/>
    <w:rsid w:val="00E66DB7"/>
    <w:rsid w:val="00E922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86DD3D8E-BA8F-429B-8583-31DF9438D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4B8A"/>
  </w:style>
  <w:style w:type="paragraph" w:styleId="Heading1">
    <w:name w:val="heading 1"/>
    <w:basedOn w:val="Normal"/>
    <w:next w:val="Normal"/>
    <w:link w:val="Heading1Char"/>
    <w:uiPriority w:val="9"/>
    <w:qFormat/>
    <w:rsid w:val="0005074E"/>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074E"/>
    <w:rPr>
      <w:rFonts w:asciiTheme="majorHAnsi" w:eastAsiaTheme="majorEastAsia" w:hAnsiTheme="majorHAnsi" w:cstheme="majorBidi"/>
      <w:b/>
      <w:bCs/>
      <w:color w:val="2E74B5" w:themeColor="accent1" w:themeShade="BF"/>
      <w:sz w:val="28"/>
      <w:szCs w:val="28"/>
    </w:rPr>
  </w:style>
  <w:style w:type="paragraph" w:styleId="ListParagraph">
    <w:name w:val="List Paragraph"/>
    <w:basedOn w:val="Normal"/>
    <w:uiPriority w:val="34"/>
    <w:qFormat/>
    <w:rsid w:val="0005074E"/>
    <w:pPr>
      <w:spacing w:after="200" w:line="276" w:lineRule="auto"/>
      <w:ind w:left="720"/>
      <w:contextualSpacing/>
    </w:pPr>
    <w:rPr>
      <w:rFonts w:eastAsiaTheme="minorEastAsia"/>
    </w:rPr>
  </w:style>
  <w:style w:type="paragraph" w:styleId="NoSpacing">
    <w:name w:val="No Spacing"/>
    <w:uiPriority w:val="1"/>
    <w:qFormat/>
    <w:rsid w:val="0005074E"/>
    <w:pPr>
      <w:spacing w:after="0" w:line="240" w:lineRule="auto"/>
    </w:pPr>
    <w:rPr>
      <w:rFonts w:eastAsiaTheme="minorEastAsia"/>
    </w:rPr>
  </w:style>
  <w:style w:type="table" w:styleId="LightGrid-Accent2">
    <w:name w:val="Light Grid Accent 2"/>
    <w:basedOn w:val="TableNormal"/>
    <w:uiPriority w:val="62"/>
    <w:unhideWhenUsed/>
    <w:rsid w:val="0005074E"/>
    <w:pPr>
      <w:spacing w:after="0" w:line="240" w:lineRule="auto"/>
    </w:pPr>
    <w:rPr>
      <w:rFonts w:eastAsiaTheme="minorEastAsia"/>
    </w:rPr>
    <w:tblPr>
      <w:tblStyleRowBandSize w:val="1"/>
      <w:tblStyleColBandSize w:val="1"/>
      <w:tblInd w:w="0" w:type="nil"/>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styleId="Header">
    <w:name w:val="header"/>
    <w:basedOn w:val="Normal"/>
    <w:link w:val="HeaderChar"/>
    <w:uiPriority w:val="99"/>
    <w:unhideWhenUsed/>
    <w:rsid w:val="000507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074E"/>
  </w:style>
  <w:style w:type="paragraph" w:styleId="Footer">
    <w:name w:val="footer"/>
    <w:basedOn w:val="Normal"/>
    <w:link w:val="FooterChar"/>
    <w:uiPriority w:val="99"/>
    <w:unhideWhenUsed/>
    <w:rsid w:val="000507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074E"/>
  </w:style>
  <w:style w:type="table" w:styleId="LightGrid-Accent1">
    <w:name w:val="Light Grid Accent 1"/>
    <w:basedOn w:val="TableNormal"/>
    <w:uiPriority w:val="62"/>
    <w:unhideWhenUsed/>
    <w:rsid w:val="004A43FD"/>
    <w:pPr>
      <w:spacing w:after="0" w:line="240" w:lineRule="auto"/>
    </w:pPr>
    <w:rPr>
      <w:rFonts w:eastAsiaTheme="minorEastAsia"/>
    </w:rPr>
    <w:tblPr>
      <w:tblStyleRowBandSize w:val="1"/>
      <w:tblStyleColBandSize w:val="1"/>
      <w:tblInd w:w="0" w:type="nil"/>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Shading-Accent3">
    <w:name w:val="Light Shading Accent 3"/>
    <w:basedOn w:val="TableNormal"/>
    <w:uiPriority w:val="60"/>
    <w:rsid w:val="004A43FD"/>
    <w:pPr>
      <w:spacing w:after="0" w:line="240" w:lineRule="auto"/>
    </w:pPr>
    <w:rPr>
      <w:rFonts w:eastAsiaTheme="minorEastAsia"/>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MediumShading2-Accent6">
    <w:name w:val="Medium Shading 2 Accent 6"/>
    <w:basedOn w:val="TableNormal"/>
    <w:uiPriority w:val="64"/>
    <w:rsid w:val="004A43FD"/>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DarkList-Accent5">
    <w:name w:val="Dark List Accent 5"/>
    <w:basedOn w:val="TableNormal"/>
    <w:uiPriority w:val="70"/>
    <w:rsid w:val="004A43FD"/>
    <w:pPr>
      <w:spacing w:after="0" w:line="240" w:lineRule="auto"/>
    </w:pPr>
    <w:rPr>
      <w:rFonts w:eastAsiaTheme="minorEastAsia"/>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3">
    <w:name w:val="Dark List Accent 3"/>
    <w:basedOn w:val="TableNormal"/>
    <w:uiPriority w:val="70"/>
    <w:rsid w:val="004A43FD"/>
    <w:pPr>
      <w:spacing w:after="0" w:line="240" w:lineRule="auto"/>
    </w:pPr>
    <w:rPr>
      <w:rFonts w:eastAsiaTheme="minorEastAsia"/>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LightGrid-Accent5">
    <w:name w:val="Light Grid Accent 5"/>
    <w:basedOn w:val="TableNormal"/>
    <w:uiPriority w:val="62"/>
    <w:rsid w:val="00DA2067"/>
    <w:pPr>
      <w:spacing w:after="0" w:line="240" w:lineRule="auto"/>
    </w:pPr>
    <w:rPr>
      <w:rFonts w:eastAsiaTheme="minorEastAsia"/>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LightGrid-Accent11">
    <w:name w:val="Light Grid - Accent 11"/>
    <w:basedOn w:val="TableNormal"/>
    <w:uiPriority w:val="62"/>
    <w:rsid w:val="00DA2067"/>
    <w:pPr>
      <w:spacing w:after="0" w:line="240" w:lineRule="auto"/>
    </w:pPr>
    <w:rPr>
      <w:rFonts w:eastAsiaTheme="minorEastAsia"/>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TableGrid">
    <w:name w:val="Table Grid"/>
    <w:basedOn w:val="TableNormal"/>
    <w:uiPriority w:val="59"/>
    <w:rsid w:val="00267C8E"/>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footer" Target="footer2.xml"/><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theme" Target="theme/theme1.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942</Words>
  <Characters>5376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2025-07-21T05:10:00Z</dcterms:created>
  <dcterms:modified xsi:type="dcterms:W3CDTF">2025-07-21T05:10:00Z</dcterms:modified>
</cp:coreProperties>
</file>