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3391A1" w14:textId="77777777" w:rsidR="00B12D2A" w:rsidRPr="00B12D2A" w:rsidRDefault="00B12D2A" w:rsidP="00B12D2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2D2A">
        <w:rPr>
          <w:rFonts w:ascii="Times New Roman" w:hAnsi="Times New Roman" w:cs="Times New Roman"/>
          <w:b/>
          <w:bCs/>
          <w:sz w:val="28"/>
          <w:szCs w:val="28"/>
          <w:u w:val="single"/>
        </w:rPr>
        <w:t>PHARMACEUTICAL ANALYSIS</w:t>
      </w:r>
      <w:r w:rsidRPr="00B12D2A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BP102T</w:t>
      </w:r>
    </w:p>
    <w:p w14:paraId="2266AB27" w14:textId="77777777" w:rsidR="00B12D2A" w:rsidRPr="00B12D2A" w:rsidRDefault="00B12D2A" w:rsidP="00B12D2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7C0AC97" w14:textId="77777777" w:rsidR="00B12D2A" w:rsidRPr="00B12D2A" w:rsidRDefault="00B12D2A" w:rsidP="00B12D2A">
      <w:pPr>
        <w:rPr>
          <w:rFonts w:ascii="Times New Roman" w:hAnsi="Times New Roman" w:cs="Times New Roman"/>
          <w:sz w:val="24"/>
          <w:szCs w:val="24"/>
        </w:rPr>
      </w:pPr>
      <w:r w:rsidRPr="00B12D2A">
        <w:rPr>
          <w:rFonts w:ascii="Times New Roman" w:hAnsi="Times New Roman" w:cs="Times New Roman"/>
          <w:sz w:val="24"/>
          <w:szCs w:val="24"/>
        </w:rPr>
        <w:t>UNIT: III    REDOX TITRATIONS</w:t>
      </w:r>
    </w:p>
    <w:p w14:paraId="15AA0A41" w14:textId="77777777" w:rsidR="00B12D2A" w:rsidRPr="00B12D2A" w:rsidRDefault="00B12D2A" w:rsidP="00B12D2A">
      <w:pPr>
        <w:rPr>
          <w:rFonts w:ascii="Times New Roman" w:hAnsi="Times New Roman" w:cs="Times New Roman"/>
          <w:sz w:val="24"/>
          <w:szCs w:val="24"/>
        </w:rPr>
      </w:pPr>
      <w:r w:rsidRPr="00B12D2A">
        <w:rPr>
          <w:rFonts w:ascii="Times New Roman" w:hAnsi="Times New Roman" w:cs="Times New Roman"/>
          <w:sz w:val="24"/>
          <w:szCs w:val="24"/>
        </w:rPr>
        <w:t>CLASS:</w:t>
      </w:r>
    </w:p>
    <w:p w14:paraId="37581A95" w14:textId="75FDA516" w:rsidR="00B12D2A" w:rsidRPr="00B12D2A" w:rsidRDefault="00B12D2A" w:rsidP="00B12D2A">
      <w:pPr>
        <w:ind w:left="2160" w:firstLine="720"/>
        <w:rPr>
          <w:rFonts w:ascii="Times New Roman" w:hAnsi="Times New Roman" w:cs="Times New Roman"/>
          <w:b/>
          <w:bCs/>
        </w:rPr>
      </w:pPr>
      <w:r w:rsidRPr="00B12D2A">
        <w:rPr>
          <w:rFonts w:ascii="Times New Roman" w:hAnsi="Times New Roman" w:cs="Times New Roman"/>
          <w:sz w:val="24"/>
          <w:szCs w:val="24"/>
        </w:rPr>
        <w:t xml:space="preserve">TOIPC: </w:t>
      </w:r>
      <w:r w:rsidRPr="00B12D2A">
        <w:rPr>
          <w:rFonts w:ascii="Times New Roman" w:hAnsi="Times New Roman" w:cs="Times New Roman"/>
          <w:color w:val="FF0000"/>
          <w:sz w:val="24"/>
          <w:szCs w:val="24"/>
        </w:rPr>
        <w:t>Titration with potassium iodate</w:t>
      </w:r>
    </w:p>
    <w:p w14:paraId="2077DBAF" w14:textId="77777777" w:rsidR="00B12D2A" w:rsidRPr="00B12D2A" w:rsidRDefault="00B12D2A" w:rsidP="00C00BBD">
      <w:pPr>
        <w:rPr>
          <w:rFonts w:ascii="Times New Roman" w:hAnsi="Times New Roman" w:cs="Times New Roman"/>
        </w:rPr>
      </w:pPr>
    </w:p>
    <w:p w14:paraId="6F99D142" w14:textId="05C64759" w:rsidR="00C00BBD" w:rsidRPr="00B12D2A" w:rsidRDefault="00C00BBD" w:rsidP="00C00BBD">
      <w:pPr>
        <w:rPr>
          <w:rFonts w:ascii="Times New Roman" w:hAnsi="Times New Roman" w:cs="Times New Roman"/>
          <w:b/>
          <w:bCs/>
        </w:rPr>
      </w:pPr>
      <w:r w:rsidRPr="00B12D2A">
        <w:rPr>
          <w:rFonts w:ascii="Times New Roman" w:hAnsi="Times New Roman" w:cs="Times New Roman"/>
          <w:b/>
          <w:bCs/>
        </w:rPr>
        <w:t>Titration with potassium iodate:</w:t>
      </w:r>
    </w:p>
    <w:p w14:paraId="7506F233" w14:textId="77777777" w:rsidR="00C00BBD" w:rsidRPr="00B12D2A" w:rsidRDefault="00C00BBD" w:rsidP="00C00BBD">
      <w:pPr>
        <w:rPr>
          <w:rFonts w:ascii="Times New Roman" w:hAnsi="Times New Roman" w:cs="Times New Roman"/>
          <w:b/>
          <w:bCs/>
        </w:rPr>
      </w:pPr>
      <w:r w:rsidRPr="00B12D2A">
        <w:rPr>
          <w:rFonts w:ascii="Times New Roman" w:hAnsi="Times New Roman" w:cs="Times New Roman"/>
        </w:rPr>
        <w:t xml:space="preserve"> </w:t>
      </w:r>
      <w:r w:rsidRPr="00B12D2A">
        <w:rPr>
          <w:rFonts w:ascii="Times New Roman" w:hAnsi="Times New Roman" w:cs="Times New Roman"/>
          <w:b/>
          <w:bCs/>
        </w:rPr>
        <w:t>Principle:</w:t>
      </w:r>
    </w:p>
    <w:p w14:paraId="336B4927" w14:textId="77777777" w:rsidR="00C00BBD" w:rsidRPr="00B12D2A" w:rsidRDefault="00C00BBD" w:rsidP="00B12D2A">
      <w:pPr>
        <w:spacing w:line="360" w:lineRule="auto"/>
        <w:rPr>
          <w:rFonts w:ascii="Times New Roman" w:hAnsi="Times New Roman" w:cs="Times New Roman"/>
        </w:rPr>
      </w:pPr>
      <w:r w:rsidRPr="00B12D2A">
        <w:rPr>
          <w:rFonts w:ascii="Times New Roman" w:hAnsi="Times New Roman" w:cs="Times New Roman"/>
        </w:rPr>
        <w:t xml:space="preserve"> potassium iodate is a strong oxidizing agent in moderate acidic conditions where</w:t>
      </w:r>
      <w:r w:rsidRPr="00B12D2A">
        <w:rPr>
          <w:rFonts w:ascii="Times New Roman" w:hAnsi="Times New Roman" w:cs="Times New Roman"/>
        </w:rPr>
        <w:t xml:space="preserve"> </w:t>
      </w:r>
      <w:r w:rsidRPr="00B12D2A">
        <w:rPr>
          <w:rFonts w:ascii="Times New Roman" w:hAnsi="Times New Roman" w:cs="Times New Roman"/>
        </w:rPr>
        <w:t xml:space="preserve">iodides/ Arsenic oxidizes are converted into iodine. </w:t>
      </w:r>
    </w:p>
    <w:p w14:paraId="1ADB20C1" w14:textId="3FB6D0F1" w:rsidR="00C00BBD" w:rsidRPr="00B12D2A" w:rsidRDefault="00C00BBD" w:rsidP="00C00BBD">
      <w:pPr>
        <w:rPr>
          <w:rFonts w:ascii="Times New Roman" w:hAnsi="Times New Roman" w:cs="Times New Roman"/>
        </w:rPr>
      </w:pPr>
      <w:r w:rsidRPr="00B12D2A">
        <w:rPr>
          <w:rFonts w:ascii="Times New Roman" w:hAnsi="Times New Roman" w:cs="Times New Roman"/>
        </w:rPr>
        <w:t xml:space="preserve"> </w:t>
      </w:r>
      <w:r w:rsidRPr="00B12D2A">
        <w:rPr>
          <w:rFonts w:ascii="Times New Roman" w:hAnsi="Times New Roman" w:cs="Times New Roman"/>
        </w:rPr>
        <w:t>That liberated iodine is titrated with</w:t>
      </w:r>
      <w:r w:rsidRPr="00B12D2A">
        <w:rPr>
          <w:rFonts w:ascii="Times New Roman" w:hAnsi="Times New Roman" w:cs="Times New Roman"/>
        </w:rPr>
        <w:t xml:space="preserve"> sodium T</w:t>
      </w:r>
      <w:r w:rsidRPr="00B12D2A">
        <w:rPr>
          <w:rFonts w:ascii="Times New Roman" w:hAnsi="Times New Roman" w:cs="Times New Roman"/>
        </w:rPr>
        <w:t>hio sulphate</w:t>
      </w:r>
    </w:p>
    <w:p w14:paraId="12BEC09A" w14:textId="2E5F4A7D" w:rsidR="00C00BBD" w:rsidRPr="00B12D2A" w:rsidRDefault="00C00BBD" w:rsidP="00C00BBD">
      <w:pPr>
        <w:rPr>
          <w:rFonts w:ascii="Times New Roman" w:hAnsi="Times New Roman" w:cs="Times New Roman"/>
        </w:rPr>
      </w:pPr>
      <w:r w:rsidRPr="00B12D2A">
        <w:rPr>
          <w:rFonts w:ascii="Times New Roman" w:hAnsi="Times New Roman" w:cs="Times New Roman"/>
        </w:rPr>
        <w:drawing>
          <wp:inline distT="0" distB="0" distL="0" distR="0" wp14:anchorId="18B96438" wp14:editId="6323BA5F">
            <wp:extent cx="5731510" cy="2811780"/>
            <wp:effectExtent l="0" t="0" r="2540" b="7620"/>
            <wp:docPr id="6279094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90946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1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7681C" w14:textId="77777777" w:rsidR="00C00BBD" w:rsidRPr="00B12D2A" w:rsidRDefault="00C00BBD" w:rsidP="00C00BBD">
      <w:pPr>
        <w:rPr>
          <w:rFonts w:ascii="Times New Roman" w:hAnsi="Times New Roman" w:cs="Times New Roman"/>
        </w:rPr>
      </w:pPr>
    </w:p>
    <w:p w14:paraId="6FF08A41" w14:textId="77777777" w:rsidR="00C00BBD" w:rsidRPr="00B12D2A" w:rsidRDefault="00C00BBD" w:rsidP="00C00BBD">
      <w:pPr>
        <w:rPr>
          <w:rFonts w:ascii="Times New Roman" w:hAnsi="Times New Roman" w:cs="Times New Roman"/>
          <w:b/>
          <w:bCs/>
        </w:rPr>
      </w:pPr>
      <w:r w:rsidRPr="00B12D2A">
        <w:rPr>
          <w:rFonts w:ascii="Times New Roman" w:hAnsi="Times New Roman" w:cs="Times New Roman"/>
          <w:b/>
          <w:bCs/>
        </w:rPr>
        <w:t>Applications:</w:t>
      </w:r>
    </w:p>
    <w:p w14:paraId="40BFB7BE" w14:textId="77777777" w:rsidR="00C00BBD" w:rsidRPr="00B12D2A" w:rsidRDefault="00C00BBD" w:rsidP="00C00BBD">
      <w:pPr>
        <w:rPr>
          <w:rFonts w:ascii="Times New Roman" w:hAnsi="Times New Roman" w:cs="Times New Roman"/>
        </w:rPr>
      </w:pPr>
      <w:r w:rsidRPr="00B12D2A">
        <w:rPr>
          <w:rFonts w:ascii="Times New Roman" w:hAnsi="Times New Roman" w:cs="Times New Roman"/>
        </w:rPr>
        <w:t xml:space="preserve"> It is used for the determinations of arsenic</w:t>
      </w:r>
    </w:p>
    <w:p w14:paraId="0703D1AF" w14:textId="77777777" w:rsidR="00C00BBD" w:rsidRPr="00B12D2A" w:rsidRDefault="00C00BBD" w:rsidP="00C00BBD">
      <w:pPr>
        <w:rPr>
          <w:rFonts w:ascii="Times New Roman" w:hAnsi="Times New Roman" w:cs="Times New Roman"/>
        </w:rPr>
      </w:pPr>
      <w:r w:rsidRPr="00B12D2A">
        <w:rPr>
          <w:rFonts w:ascii="Times New Roman" w:hAnsi="Times New Roman" w:cs="Times New Roman"/>
        </w:rPr>
        <w:t xml:space="preserve"> It is used for the determination of hydrazine sulphate</w:t>
      </w:r>
    </w:p>
    <w:p w14:paraId="0A9CAC5E" w14:textId="15F8DB5A" w:rsidR="00C00BBD" w:rsidRPr="00B12D2A" w:rsidRDefault="00C00BBD" w:rsidP="00C00BBD">
      <w:pPr>
        <w:rPr>
          <w:rFonts w:ascii="Times New Roman" w:hAnsi="Times New Roman" w:cs="Times New Roman"/>
        </w:rPr>
      </w:pPr>
      <w:r w:rsidRPr="00B12D2A">
        <w:rPr>
          <w:rFonts w:ascii="Times New Roman" w:hAnsi="Times New Roman" w:cs="Times New Roman"/>
        </w:rPr>
        <w:t xml:space="preserve"> It is used to determine copper compounds</w:t>
      </w:r>
    </w:p>
    <w:sectPr w:rsidR="00C00BBD" w:rsidRPr="00B12D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AA33AC" w14:textId="77777777" w:rsidR="001F2846" w:rsidRDefault="001F2846" w:rsidP="00B12D2A">
      <w:pPr>
        <w:spacing w:after="0" w:line="240" w:lineRule="auto"/>
      </w:pPr>
      <w:r>
        <w:separator/>
      </w:r>
    </w:p>
  </w:endnote>
  <w:endnote w:type="continuationSeparator" w:id="0">
    <w:p w14:paraId="54F0C3E6" w14:textId="77777777" w:rsidR="001F2846" w:rsidRDefault="001F2846" w:rsidP="00B12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6028DA" w14:textId="77777777" w:rsidR="00B12D2A" w:rsidRDefault="00B12D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01DABC" w14:textId="77777777" w:rsidR="00B12D2A" w:rsidRPr="00F0040D" w:rsidRDefault="00B12D2A" w:rsidP="00B12D2A">
    <w:pPr>
      <w:pStyle w:val="Footer"/>
      <w:rPr>
        <w:rFonts w:ascii="Times New Roman" w:hAnsi="Times New Roman" w:cs="Times New Roman"/>
        <w:sz w:val="16"/>
      </w:rPr>
    </w:pPr>
    <w:r w:rsidRPr="00F0040D">
      <w:rPr>
        <w:rFonts w:ascii="Times New Roman" w:hAnsi="Times New Roman" w:cs="Times New Roman"/>
        <w:sz w:val="16"/>
      </w:rPr>
      <w:t xml:space="preserve">BPHARM </w:t>
    </w:r>
    <w:r>
      <w:rPr>
        <w:rFonts w:ascii="Times New Roman" w:hAnsi="Times New Roman" w:cs="Times New Roman"/>
        <w:sz w:val="16"/>
      </w:rPr>
      <w:t>–</w:t>
    </w:r>
    <w:r w:rsidRPr="00F0040D">
      <w:rPr>
        <w:rFonts w:ascii="Times New Roman" w:hAnsi="Times New Roman" w:cs="Times New Roman"/>
        <w:sz w:val="16"/>
      </w:rPr>
      <w:t xml:space="preserve"> </w:t>
    </w:r>
    <w:r>
      <w:rPr>
        <w:rFonts w:ascii="Times New Roman" w:hAnsi="Times New Roman" w:cs="Times New Roman"/>
        <w:sz w:val="16"/>
      </w:rPr>
      <w:t>1</w:t>
    </w:r>
    <w:proofErr w:type="gramStart"/>
    <w:r w:rsidRPr="00B86C03">
      <w:rPr>
        <w:rFonts w:ascii="Times New Roman" w:hAnsi="Times New Roman" w:cs="Times New Roman"/>
        <w:sz w:val="16"/>
        <w:vertAlign w:val="superscript"/>
      </w:rPr>
      <w:t>ST</w:t>
    </w:r>
    <w:r>
      <w:rPr>
        <w:rFonts w:ascii="Times New Roman" w:hAnsi="Times New Roman" w:cs="Times New Roman"/>
        <w:sz w:val="16"/>
      </w:rPr>
      <w:t xml:space="preserve"> </w:t>
    </w:r>
    <w:r w:rsidRPr="00F0040D">
      <w:rPr>
        <w:rFonts w:ascii="Times New Roman" w:hAnsi="Times New Roman" w:cs="Times New Roman"/>
        <w:sz w:val="16"/>
      </w:rPr>
      <w:t xml:space="preserve"> SEMESTER</w:t>
    </w:r>
    <w:proofErr w:type="gramEnd"/>
    <w:r w:rsidRPr="00F0040D">
      <w:rPr>
        <w:rFonts w:ascii="Times New Roman" w:hAnsi="Times New Roman" w:cs="Times New Roman"/>
        <w:sz w:val="16"/>
      </w:rPr>
      <w:t>(2023-2024)</w:t>
    </w:r>
    <w:r w:rsidRPr="00F0040D">
      <w:rPr>
        <w:rFonts w:ascii="Times New Roman" w:hAnsi="Times New Roman" w:cs="Times New Roman"/>
        <w:sz w:val="16"/>
      </w:rPr>
      <w:tab/>
    </w:r>
    <w:r w:rsidRPr="00F0040D"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>K.BALAKRISHNA</w:t>
    </w:r>
  </w:p>
  <w:p w14:paraId="39EAB51C" w14:textId="77777777" w:rsidR="00B12D2A" w:rsidRDefault="00B12D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3FABC8" w14:textId="77777777" w:rsidR="00B12D2A" w:rsidRDefault="00B12D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4F41F0" w14:textId="77777777" w:rsidR="001F2846" w:rsidRDefault="001F2846" w:rsidP="00B12D2A">
      <w:pPr>
        <w:spacing w:after="0" w:line="240" w:lineRule="auto"/>
      </w:pPr>
      <w:r>
        <w:separator/>
      </w:r>
    </w:p>
  </w:footnote>
  <w:footnote w:type="continuationSeparator" w:id="0">
    <w:p w14:paraId="1693ADE1" w14:textId="77777777" w:rsidR="001F2846" w:rsidRDefault="001F2846" w:rsidP="00B12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1BF06F" w14:textId="299E4B26" w:rsidR="00B12D2A" w:rsidRDefault="00B12D2A">
    <w:pPr>
      <w:pStyle w:val="Header"/>
    </w:pPr>
    <w:r>
      <w:rPr>
        <w:noProof/>
      </w:rPr>
      <w:pict w14:anchorId="33B7B4C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9511610" o:spid="_x0000_s1026" type="#_x0000_t136" style="position:absolute;margin-left:0;margin-top:0;width:381.75pt;height:254.5pt;rotation:315;z-index:-251655168;mso-position-horizontal:center;mso-position-horizontal-relative:margin;mso-position-vertical:center;mso-position-vertical-relative:margin" o:allowincell="f" fillcolor="#f4b083 [1941]" stroked="f">
          <v:fill opacity=".5"/>
          <v:textpath style="font-family:&quot;Times New Roman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FC6543" w14:textId="1C5D1609" w:rsidR="00B12D2A" w:rsidRDefault="00B12D2A" w:rsidP="00B12D2A">
    <w:pPr>
      <w:pStyle w:val="Header"/>
      <w:ind w:left="1247" w:firstLine="3793"/>
    </w:pPr>
    <w:r>
      <w:rPr>
        <w:noProof/>
      </w:rPr>
      <w:pict w14:anchorId="5F174FC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9511611" o:spid="_x0000_s1027" type="#_x0000_t136" style="position:absolute;left:0;text-align:left;margin-left:0;margin-top:0;width:381.75pt;height:254.5pt;rotation:315;z-index:-251653120;mso-position-horizontal:center;mso-position-horizontal-relative:margin;mso-position-vertical:center;mso-position-vertical-relative:margin" o:allowincell="f" fillcolor="#f4b083 [1941]" stroked="f">
          <v:fill opacity=".5"/>
          <v:textpath style="font-family:&quot;Times New Roman&quot;;font-size:1pt" string="RCP"/>
        </v:shape>
      </w:pict>
    </w:r>
    <w:sdt>
      <w:sdtPr>
        <w:rPr>
          <w:sz w:val="18"/>
          <w:szCs w:val="18"/>
        </w:rPr>
        <w:id w:val="9122106"/>
        <w:docPartObj>
          <w:docPartGallery w:val="Page Numbers (Top of Page)"/>
          <w:docPartUnique/>
        </w:docPartObj>
      </w:sdtPr>
      <w:sdtEndPr>
        <w:rPr>
          <w:sz w:val="22"/>
          <w:szCs w:val="22"/>
        </w:rPr>
      </w:sdtEndPr>
      <w:sdtContent>
        <w:r w:rsidRPr="00491A34">
          <w:rPr>
            <w:sz w:val="18"/>
            <w:szCs w:val="18"/>
          </w:rPr>
          <w:t>RAGHU COLLEGE OF PHARMACY- PAGE NO</w:t>
        </w:r>
        <w:r>
          <w:t xml:space="preserve">-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</w:sdtContent>
    </w:sdt>
  </w:p>
  <w:p w14:paraId="5454AA6C" w14:textId="77777777" w:rsidR="00B12D2A" w:rsidRDefault="00B12D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84CB1C" w14:textId="67E9C57B" w:rsidR="00B12D2A" w:rsidRDefault="00B12D2A">
    <w:pPr>
      <w:pStyle w:val="Header"/>
    </w:pPr>
    <w:r>
      <w:rPr>
        <w:noProof/>
      </w:rPr>
      <w:pict w14:anchorId="133B604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9511609" o:spid="_x0000_s1025" type="#_x0000_t136" style="position:absolute;margin-left:0;margin-top:0;width:381.75pt;height:254.5pt;rotation:315;z-index:-251657216;mso-position-horizontal:center;mso-position-horizontal-relative:margin;mso-position-vertical:center;mso-position-vertical-relative:margin" o:allowincell="f" fillcolor="#f4b083 [1941]" stroked="f">
          <v:fill opacity=".5"/>
          <v:textpath style="font-family:&quot;Times New Roman&quot;;font-size:1pt" string="RCP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BBD"/>
    <w:rsid w:val="001F2846"/>
    <w:rsid w:val="00632B0E"/>
    <w:rsid w:val="00B12D2A"/>
    <w:rsid w:val="00C0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2F93A1"/>
  <w15:chartTrackingRefBased/>
  <w15:docId w15:val="{B904C5FC-1F9E-46E8-B338-E19E33EE3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2D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D2A"/>
  </w:style>
  <w:style w:type="paragraph" w:styleId="Footer">
    <w:name w:val="footer"/>
    <w:basedOn w:val="Normal"/>
    <w:link w:val="FooterChar"/>
    <w:uiPriority w:val="99"/>
    <w:unhideWhenUsed/>
    <w:rsid w:val="00B12D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 Krishna</dc:creator>
  <cp:keywords/>
  <dc:description/>
  <cp:lastModifiedBy>Bala Krishna</cp:lastModifiedBy>
  <cp:revision>2</cp:revision>
  <dcterms:created xsi:type="dcterms:W3CDTF">2024-06-10T05:11:00Z</dcterms:created>
  <dcterms:modified xsi:type="dcterms:W3CDTF">2024-06-10T06:55:00Z</dcterms:modified>
</cp:coreProperties>
</file>