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AAED3" w14:textId="75B815C4" w:rsidR="00434DB0" w:rsidRPr="00DB570F" w:rsidRDefault="009517CE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76CDF" w:rsidRPr="009A029F">
        <w:rPr>
          <w:rFonts w:ascii="Times New Roman" w:hAnsi="Times New Roman" w:cs="Times New Roman"/>
          <w:b/>
          <w:bCs/>
          <w:sz w:val="28"/>
          <w:szCs w:val="28"/>
          <w:u w:val="single"/>
        </w:rPr>
        <w:t>PHARMACEUTICAL ANALYSIS</w:t>
      </w:r>
      <w:r w:rsidR="00D76CDF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</w:t>
      </w:r>
      <w:r w:rsidR="00D76CDF" w:rsidRPr="00DB570F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 w:rsidR="00D76CDF">
        <w:rPr>
          <w:rFonts w:ascii="Times New Roman" w:hAnsi="Times New Roman" w:cs="Times New Roman"/>
          <w:b/>
          <w:sz w:val="28"/>
          <w:szCs w:val="28"/>
          <w:u w:val="single"/>
        </w:rPr>
        <w:t>102</w:t>
      </w:r>
      <w:r w:rsidR="00D76CD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2611BC0E" w14:textId="77777777" w:rsidR="00DB570F" w:rsidRDefault="00DB570F"/>
    <w:p w14:paraId="1168320A" w14:textId="1A02E700" w:rsidR="00D76CDF" w:rsidRPr="00DA1A81" w:rsidRDefault="00DA1A81" w:rsidP="00D76C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UNIT :</w:t>
      </w:r>
      <w:proofErr w:type="gramEnd"/>
      <w:r w:rsidR="00D76CDF" w:rsidRPr="00D76CDF">
        <w:rPr>
          <w:rFonts w:ascii="Times New Roman" w:hAnsi="Times New Roman" w:cs="Times New Roman"/>
          <w:sz w:val="24"/>
          <w:szCs w:val="24"/>
        </w:rPr>
        <w:t xml:space="preserve"> </w:t>
      </w:r>
      <w:r w:rsidR="00D76CDF">
        <w:rPr>
          <w:rFonts w:ascii="Times New Roman" w:hAnsi="Times New Roman" w:cs="Times New Roman"/>
          <w:sz w:val="24"/>
          <w:szCs w:val="24"/>
        </w:rPr>
        <w:t>III PRECIPITATION TITRATION,COMPLEXOMETRIC TITRATION,GRAVIMETRY AND DIAZOTISATION TITRATION</w:t>
      </w:r>
    </w:p>
    <w:p w14:paraId="65547203" w14:textId="6DA557D7" w:rsidR="00DB570F" w:rsidRPr="00DA1A81" w:rsidRDefault="00DA1A81" w:rsidP="00DA1A81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DA1A81">
        <w:rPr>
          <w:rFonts w:ascii="Times New Roman" w:hAnsi="Times New Roman" w:cs="Times New Roman"/>
          <w:sz w:val="24"/>
          <w:szCs w:val="24"/>
        </w:rPr>
        <w:tab/>
      </w:r>
    </w:p>
    <w:p w14:paraId="6070BB5A" w14:textId="5F7A056D" w:rsidR="00997E8F" w:rsidRDefault="00DB570F" w:rsidP="00997E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</w:t>
      </w:r>
      <w:r w:rsidR="00D76CDF">
        <w:rPr>
          <w:rFonts w:ascii="Times New Roman" w:hAnsi="Times New Roman" w:cs="Times New Roman"/>
          <w:sz w:val="24"/>
          <w:szCs w:val="24"/>
        </w:rPr>
        <w:t>2</w:t>
      </w:r>
    </w:p>
    <w:p w14:paraId="56754E82" w14:textId="2A677ED9" w:rsidR="00D43D7E" w:rsidRPr="00AF052D" w:rsidRDefault="00DA1A81" w:rsidP="006F63FE">
      <w:pPr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6F63FE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MODIFIED VOLHARDS AND FAJAN’S METHOD</w:t>
      </w:r>
    </w:p>
    <w:p w14:paraId="2DFB1722" w14:textId="77777777" w:rsidR="00D76CDF" w:rsidRDefault="00D76CDF" w:rsidP="00D76CDF">
      <w:pPr>
        <w:pStyle w:val="Heading1"/>
      </w:pPr>
      <w:r>
        <w:t>Modified</w:t>
      </w:r>
      <w:r>
        <w:rPr>
          <w:spacing w:val="-4"/>
        </w:rPr>
        <w:t xml:space="preserve"> </w:t>
      </w:r>
      <w:r>
        <w:t>Volhard’s</w:t>
      </w:r>
      <w:r>
        <w:rPr>
          <w:spacing w:val="-2"/>
        </w:rPr>
        <w:t xml:space="preserve"> </w:t>
      </w:r>
      <w:r>
        <w:t>method:</w:t>
      </w:r>
    </w:p>
    <w:p w14:paraId="14B3325F" w14:textId="77777777" w:rsidR="00D76CDF" w:rsidRDefault="00D76CDF" w:rsidP="00D76CDF">
      <w:pPr>
        <w:pStyle w:val="BodyText"/>
        <w:spacing w:before="7"/>
        <w:rPr>
          <w:b/>
          <w:sz w:val="29"/>
        </w:rPr>
      </w:pPr>
    </w:p>
    <w:p w14:paraId="39A010C6" w14:textId="77777777" w:rsidR="00D76CDF" w:rsidRDefault="00D76CDF" w:rsidP="00D76CDF">
      <w:pPr>
        <w:pStyle w:val="BodyText"/>
        <w:ind w:left="220"/>
      </w:pPr>
      <w:r>
        <w:t>Caldwell</w:t>
      </w:r>
      <w:r>
        <w:rPr>
          <w:spacing w:val="-2"/>
        </w:rPr>
        <w:t xml:space="preserve"> </w:t>
      </w:r>
      <w:r>
        <w:t>J.R</w:t>
      </w:r>
      <w:r>
        <w:rPr>
          <w:spacing w:val="-3"/>
        </w:rPr>
        <w:t xml:space="preserve"> </w:t>
      </w:r>
      <w:r>
        <w:t>and Mayer</w:t>
      </w:r>
      <w:r>
        <w:rPr>
          <w:spacing w:val="-1"/>
        </w:rPr>
        <w:t xml:space="preserve"> </w:t>
      </w:r>
      <w:r>
        <w:t>V.H</w:t>
      </w:r>
      <w:r>
        <w:rPr>
          <w:spacing w:val="-2"/>
        </w:rPr>
        <w:t xml:space="preserve"> </w:t>
      </w:r>
      <w:r>
        <w:t>modified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Volhard method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introducing</w:t>
      </w:r>
      <w:r>
        <w:rPr>
          <w:spacing w:val="-4"/>
        </w:rPr>
        <w:t xml:space="preserve"> </w:t>
      </w:r>
      <w:r>
        <w:t>wetting</w:t>
      </w:r>
      <w:r>
        <w:rPr>
          <w:spacing w:val="-1"/>
        </w:rPr>
        <w:t xml:space="preserve"> </w:t>
      </w:r>
      <w:r>
        <w:t>agent.</w:t>
      </w:r>
    </w:p>
    <w:p w14:paraId="4CB0407D" w14:textId="77777777" w:rsidR="00D76CDF" w:rsidRDefault="00D76CDF" w:rsidP="00D76CDF">
      <w:pPr>
        <w:pStyle w:val="BodyText"/>
        <w:spacing w:before="5"/>
        <w:rPr>
          <w:sz w:val="29"/>
        </w:rPr>
      </w:pPr>
    </w:p>
    <w:p w14:paraId="20A6DCF8" w14:textId="77777777" w:rsidR="00D76CDF" w:rsidRDefault="00D76CDF" w:rsidP="00D76CDF">
      <w:pPr>
        <w:pStyle w:val="BodyText"/>
        <w:spacing w:line="292" w:lineRule="auto"/>
        <w:ind w:left="220" w:right="355"/>
      </w:pPr>
      <w:r>
        <w:t>In this</w:t>
      </w:r>
      <w:r>
        <w:rPr>
          <w:spacing w:val="-5"/>
        </w:rPr>
        <w:t xml:space="preserve"> </w:t>
      </w:r>
      <w:r>
        <w:t>method</w:t>
      </w:r>
      <w:r>
        <w:rPr>
          <w:spacing w:val="-1"/>
        </w:rPr>
        <w:t xml:space="preserve"> </w:t>
      </w:r>
      <w:r>
        <w:t>Nitrobenzene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acting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 wetting</w:t>
      </w:r>
      <w:r>
        <w:rPr>
          <w:spacing w:val="-2"/>
        </w:rPr>
        <w:t xml:space="preserve"> </w:t>
      </w:r>
      <w:r>
        <w:t>agent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insoluble</w:t>
      </w:r>
      <w:r>
        <w:rPr>
          <w:spacing w:val="-2"/>
        </w:rPr>
        <w:t xml:space="preserve"> </w:t>
      </w:r>
      <w:r>
        <w:t>protective</w:t>
      </w:r>
      <w:r>
        <w:rPr>
          <w:spacing w:val="-1"/>
        </w:rPr>
        <w:t xml:space="preserve"> </w:t>
      </w:r>
      <w:r>
        <w:t>layer</w:t>
      </w:r>
      <w:r>
        <w:rPr>
          <w:spacing w:val="-57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AgCl which</w:t>
      </w:r>
      <w:r>
        <w:rPr>
          <w:spacing w:val="1"/>
        </w:rPr>
        <w:t xml:space="preserve"> </w:t>
      </w:r>
      <w:r>
        <w:t>minimizes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solubility of</w:t>
      </w:r>
      <w:r>
        <w:rPr>
          <w:spacing w:val="-2"/>
        </w:rPr>
        <w:t xml:space="preserve"> </w:t>
      </w:r>
      <w:r>
        <w:t>AgCl, hence</w:t>
      </w:r>
      <w:r>
        <w:rPr>
          <w:spacing w:val="1"/>
        </w:rPr>
        <w:t xml:space="preserve"> </w:t>
      </w:r>
      <w:r>
        <w:t>we accurate</w:t>
      </w:r>
      <w:r>
        <w:rPr>
          <w:spacing w:val="1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t>point.</w:t>
      </w:r>
    </w:p>
    <w:p w14:paraId="3C77DC9A" w14:textId="77777777" w:rsidR="00D76CDF" w:rsidRDefault="00D76CDF" w:rsidP="00D76CDF">
      <w:pPr>
        <w:pStyle w:val="BodyText"/>
        <w:spacing w:line="292" w:lineRule="auto"/>
        <w:ind w:left="220" w:right="355"/>
      </w:pPr>
    </w:p>
    <w:p w14:paraId="5D56D6DC" w14:textId="77777777" w:rsidR="00D76CDF" w:rsidRDefault="00D76CDF" w:rsidP="00D76CDF">
      <w:pPr>
        <w:pStyle w:val="Heading1"/>
      </w:pPr>
      <w:proofErr w:type="spellStart"/>
      <w:r>
        <w:t>Fajan’s</w:t>
      </w:r>
      <w:proofErr w:type="spellEnd"/>
      <w:r>
        <w:rPr>
          <w:spacing w:val="-3"/>
        </w:rPr>
        <w:t xml:space="preserve"> </w:t>
      </w:r>
      <w:r>
        <w:t>method:</w:t>
      </w:r>
    </w:p>
    <w:p w14:paraId="677DAABC" w14:textId="77777777" w:rsidR="00D76CDF" w:rsidRDefault="00D76CDF" w:rsidP="00D76CDF">
      <w:pPr>
        <w:pStyle w:val="BodyText"/>
        <w:spacing w:before="5"/>
        <w:rPr>
          <w:b/>
          <w:sz w:val="29"/>
        </w:rPr>
      </w:pPr>
    </w:p>
    <w:p w14:paraId="669B26E3" w14:textId="77777777" w:rsidR="00527C58" w:rsidRDefault="00D76CDF" w:rsidP="00D76CDF">
      <w:pPr>
        <w:ind w:left="220"/>
        <w:rPr>
          <w:sz w:val="24"/>
        </w:rPr>
      </w:pPr>
      <w:r>
        <w:rPr>
          <w:b/>
          <w:sz w:val="24"/>
        </w:rPr>
        <w:t>Titrant: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 xml:space="preserve">AgNO3, </w:t>
      </w:r>
    </w:p>
    <w:p w14:paraId="69672AAA" w14:textId="77777777" w:rsidR="00527C58" w:rsidRDefault="00D76CDF" w:rsidP="00D76CDF">
      <w:pPr>
        <w:ind w:left="220"/>
        <w:rPr>
          <w:sz w:val="24"/>
        </w:rPr>
      </w:pPr>
      <w:r>
        <w:rPr>
          <w:b/>
          <w:sz w:val="24"/>
        </w:rPr>
        <w:t>Analyte: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 xml:space="preserve">Halides, </w:t>
      </w:r>
    </w:p>
    <w:p w14:paraId="5B0BCEF4" w14:textId="692FCA0C" w:rsidR="00D76CDF" w:rsidRPr="002F3F0C" w:rsidRDefault="00D76CDF" w:rsidP="00D76CDF">
      <w:pPr>
        <w:ind w:left="220"/>
        <w:rPr>
          <w:sz w:val="24"/>
        </w:rPr>
      </w:pPr>
      <w:r>
        <w:rPr>
          <w:b/>
          <w:sz w:val="24"/>
        </w:rPr>
        <w:t>Indicator: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Adsorption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indicator, </w:t>
      </w:r>
      <w:r>
        <w:t>Fluorescein, Dichloro-fluorescein</w:t>
      </w:r>
      <w:r>
        <w:rPr>
          <w:spacing w:val="-58"/>
        </w:rPr>
        <w:t xml:space="preserve"> </w:t>
      </w:r>
      <w:r>
        <w:t>Eosin, Red</w:t>
      </w:r>
      <w:r>
        <w:rPr>
          <w:spacing w:val="-2"/>
        </w:rPr>
        <w:t xml:space="preserve"> </w:t>
      </w:r>
      <w:r>
        <w:t>Bengal</w:t>
      </w:r>
    </w:p>
    <w:p w14:paraId="6F0F4C9E" w14:textId="77777777" w:rsidR="00D76CDF" w:rsidRPr="001A7106" w:rsidRDefault="00D76CDF" w:rsidP="00D76CDF">
      <w:pPr>
        <w:pStyle w:val="BodyText"/>
        <w:spacing w:before="7"/>
      </w:pPr>
    </w:p>
    <w:p w14:paraId="38FB2B68" w14:textId="77777777" w:rsidR="00D76CDF" w:rsidRDefault="00D76CDF" w:rsidP="00D76CDF">
      <w:pPr>
        <w:pStyle w:val="Heading1"/>
      </w:pPr>
      <w:r>
        <w:t>Principle:</w:t>
      </w:r>
    </w:p>
    <w:p w14:paraId="16BCFEBD" w14:textId="77777777" w:rsidR="00D76CDF" w:rsidRDefault="00D76CDF" w:rsidP="00D76CDF">
      <w:pPr>
        <w:pStyle w:val="BodyText"/>
        <w:spacing w:before="7"/>
        <w:rPr>
          <w:b/>
          <w:sz w:val="29"/>
        </w:rPr>
      </w:pPr>
    </w:p>
    <w:p w14:paraId="6B8556D9" w14:textId="77777777" w:rsidR="00D76CDF" w:rsidRPr="001A7106" w:rsidRDefault="00D76CDF" w:rsidP="00D76CDF">
      <w:pPr>
        <w:rPr>
          <w:rFonts w:ascii="Times New Roman" w:hAnsi="Times New Roman" w:cs="Times New Roman"/>
          <w:spacing w:val="-57"/>
          <w:sz w:val="24"/>
          <w:szCs w:val="24"/>
        </w:rPr>
      </w:pPr>
      <w:r w:rsidRPr="001A7106">
        <w:rPr>
          <w:rFonts w:ascii="Times New Roman" w:hAnsi="Times New Roman" w:cs="Times New Roman"/>
          <w:sz w:val="24"/>
          <w:szCs w:val="24"/>
        </w:rPr>
        <w:t xml:space="preserve">    It is</w:t>
      </w:r>
      <w:r w:rsidRPr="001A71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7106">
        <w:rPr>
          <w:rFonts w:ascii="Times New Roman" w:hAnsi="Times New Roman" w:cs="Times New Roman"/>
          <w:sz w:val="24"/>
          <w:szCs w:val="24"/>
        </w:rPr>
        <w:t>based upon</w:t>
      </w:r>
      <w:r w:rsidRPr="001A71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106">
        <w:rPr>
          <w:rFonts w:ascii="Times New Roman" w:hAnsi="Times New Roman" w:cs="Times New Roman"/>
          <w:sz w:val="24"/>
          <w:szCs w:val="24"/>
        </w:rPr>
        <w:t>the</w:t>
      </w:r>
      <w:r w:rsidRPr="001A71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106">
        <w:rPr>
          <w:rFonts w:ascii="Times New Roman" w:hAnsi="Times New Roman" w:cs="Times New Roman"/>
          <w:sz w:val="24"/>
          <w:szCs w:val="24"/>
        </w:rPr>
        <w:t>Adsorption</w:t>
      </w:r>
      <w:r w:rsidRPr="001A71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1A7106">
        <w:rPr>
          <w:rFonts w:ascii="Times New Roman" w:hAnsi="Times New Roman" w:cs="Times New Roman"/>
          <w:sz w:val="24"/>
          <w:szCs w:val="24"/>
        </w:rPr>
        <w:t>mechanism</w:t>
      </w:r>
      <w:r w:rsidRPr="001A7106">
        <w:rPr>
          <w:rFonts w:ascii="Times New Roman" w:hAnsi="Times New Roman" w:cs="Times New Roman"/>
          <w:spacing w:val="-57"/>
          <w:sz w:val="24"/>
          <w:szCs w:val="24"/>
        </w:rPr>
        <w:t xml:space="preserve"> .</w:t>
      </w:r>
      <w:proofErr w:type="gramEnd"/>
    </w:p>
    <w:p w14:paraId="7561B9E4" w14:textId="77777777" w:rsidR="00D76CDF" w:rsidRPr="001A7106" w:rsidRDefault="00D76CDF" w:rsidP="00D76C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1A7106">
        <w:rPr>
          <w:rFonts w:ascii="Times New Roman" w:hAnsi="Times New Roman" w:cs="Times New Roman"/>
        </w:rPr>
        <w:t>AgNO3</w:t>
      </w:r>
      <w:r w:rsidRPr="001A7106">
        <w:rPr>
          <w:rFonts w:ascii="Times New Roman" w:hAnsi="Times New Roman" w:cs="Times New Roman"/>
          <w:spacing w:val="-2"/>
        </w:rPr>
        <w:t xml:space="preserve"> </w:t>
      </w:r>
      <w:r w:rsidRPr="001A7106">
        <w:rPr>
          <w:rFonts w:ascii="Times New Roman" w:hAnsi="Times New Roman" w:cs="Times New Roman"/>
        </w:rPr>
        <w:t>+ NaCl</w:t>
      </w:r>
      <w:r w:rsidRPr="001A710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→</w:t>
      </w:r>
      <w:r w:rsidRPr="001A7106">
        <w:rPr>
          <w:rFonts w:ascii="Times New Roman" w:hAnsi="Times New Roman" w:cs="Times New Roman"/>
        </w:rPr>
        <w:t>AgCl +</w:t>
      </w:r>
      <w:r w:rsidRPr="001A7106">
        <w:rPr>
          <w:rFonts w:ascii="Times New Roman" w:hAnsi="Times New Roman" w:cs="Times New Roman"/>
          <w:spacing w:val="-2"/>
        </w:rPr>
        <w:t xml:space="preserve"> </w:t>
      </w:r>
      <w:r w:rsidRPr="001A7106">
        <w:rPr>
          <w:rFonts w:ascii="Times New Roman" w:hAnsi="Times New Roman" w:cs="Times New Roman"/>
        </w:rPr>
        <w:t>NaNO3</w:t>
      </w:r>
    </w:p>
    <w:p w14:paraId="412551CB" w14:textId="77777777" w:rsidR="00D76CDF" w:rsidRDefault="00D76CDF" w:rsidP="00D76CDF">
      <w:pPr>
        <w:pStyle w:val="BodyText"/>
        <w:tabs>
          <w:tab w:val="left" w:leader="hyphen" w:pos="2360"/>
        </w:tabs>
        <w:spacing w:line="535" w:lineRule="auto"/>
        <w:ind w:left="220" w:right="5521"/>
      </w:pPr>
      <w:r>
        <w:rPr>
          <w:noProof/>
          <w:sz w:val="20"/>
        </w:rPr>
        <w:lastRenderedPageBreak/>
        <w:drawing>
          <wp:inline distT="0" distB="0" distL="0" distR="0" wp14:anchorId="4C15EED4" wp14:editId="007808CC">
            <wp:extent cx="4716780" cy="2872740"/>
            <wp:effectExtent l="0" t="0" r="7620" b="3810"/>
            <wp:docPr id="27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0837" cy="288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FBD39" w14:textId="77777777" w:rsidR="00D76CDF" w:rsidRDefault="00D76CDF" w:rsidP="00D76CDF">
      <w:pPr>
        <w:pStyle w:val="BodyText"/>
        <w:rPr>
          <w:sz w:val="26"/>
        </w:rPr>
      </w:pPr>
    </w:p>
    <w:p w14:paraId="09CB23CE" w14:textId="77777777" w:rsidR="00D76CDF" w:rsidRDefault="00D76CDF" w:rsidP="00D76CDF">
      <w:pPr>
        <w:pStyle w:val="BodyText"/>
        <w:spacing w:before="8"/>
        <w:rPr>
          <w:sz w:val="27"/>
        </w:rPr>
      </w:pPr>
    </w:p>
    <w:p w14:paraId="51293F1F" w14:textId="77777777" w:rsidR="00D76CDF" w:rsidRDefault="00D76CDF" w:rsidP="00D76CDF">
      <w:pPr>
        <w:pStyle w:val="BodyText"/>
        <w:spacing w:line="292" w:lineRule="auto"/>
        <w:ind w:left="220" w:right="536"/>
      </w:pPr>
      <w:r>
        <w:t xml:space="preserve">The indicator forms a layer over silver chloride precipitate and forms pink </w:t>
      </w:r>
      <w:proofErr w:type="spellStart"/>
      <w:r>
        <w:t>colour</w:t>
      </w:r>
      <w:proofErr w:type="spellEnd"/>
      <w:r>
        <w:t>, indicates the</w:t>
      </w:r>
      <w:r>
        <w:rPr>
          <w:spacing w:val="-58"/>
        </w:rPr>
        <w:t xml:space="preserve"> </w:t>
      </w:r>
      <w:r>
        <w:t>completion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reaction</w:t>
      </w:r>
    </w:p>
    <w:p w14:paraId="36676553" w14:textId="77777777" w:rsidR="00D76CDF" w:rsidRDefault="00D76CDF" w:rsidP="00D76CDF">
      <w:pPr>
        <w:pStyle w:val="BodyText"/>
        <w:spacing w:before="1"/>
      </w:pPr>
    </w:p>
    <w:p w14:paraId="37A6EB8F" w14:textId="77777777" w:rsidR="00D76CDF" w:rsidRDefault="00D76CDF" w:rsidP="00D76CDF">
      <w:pPr>
        <w:pStyle w:val="BodyText"/>
        <w:ind w:left="220"/>
      </w:pPr>
      <w:r>
        <w:t>Adsorption</w:t>
      </w:r>
      <w:r>
        <w:rPr>
          <w:spacing w:val="-3"/>
        </w:rPr>
        <w:t xml:space="preserve"> </w:t>
      </w:r>
      <w:r>
        <w:t>indicators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acidic/basic</w:t>
      </w:r>
      <w:r>
        <w:rPr>
          <w:spacing w:val="-2"/>
        </w:rPr>
        <w:t xml:space="preserve"> </w:t>
      </w:r>
      <w:r>
        <w:t>dyes</w:t>
      </w:r>
    </w:p>
    <w:p w14:paraId="19A78E97" w14:textId="77777777" w:rsidR="00D76CDF" w:rsidRDefault="00D76CDF" w:rsidP="00D76CDF"/>
    <w:p w14:paraId="60EDF914" w14:textId="1BA916C3" w:rsidR="004D3900" w:rsidRDefault="004D3900" w:rsidP="00D76C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Very </w:t>
      </w:r>
      <w:r>
        <w:rPr>
          <w:rFonts w:ascii="Times New Roman" w:hAnsi="Times New Roman" w:cs="Times New Roman"/>
          <w:b/>
          <w:bCs/>
          <w:sz w:val="24"/>
          <w:szCs w:val="24"/>
        </w:rPr>
        <w:t>Short Answer Questions:</w:t>
      </w:r>
    </w:p>
    <w:p w14:paraId="133F5DEB" w14:textId="63A1E2CB" w:rsidR="004D3900" w:rsidRPr="004D3900" w:rsidRDefault="004D3900" w:rsidP="00D76CDF">
      <w:pPr>
        <w:rPr>
          <w:rFonts w:ascii="Times New Roman" w:hAnsi="Times New Roman" w:cs="Times New Roman"/>
          <w:sz w:val="24"/>
          <w:szCs w:val="24"/>
        </w:rPr>
      </w:pPr>
      <w:r w:rsidRPr="004D3900">
        <w:rPr>
          <w:rFonts w:ascii="Times New Roman" w:hAnsi="Times New Roman" w:cs="Times New Roman"/>
          <w:sz w:val="24"/>
          <w:szCs w:val="24"/>
        </w:rPr>
        <w:t>1.write a short note on modified Volhard’s method.</w:t>
      </w:r>
    </w:p>
    <w:p w14:paraId="2BA1A754" w14:textId="2D7BD05D" w:rsidR="004D3900" w:rsidRPr="004D3900" w:rsidRDefault="004D3900" w:rsidP="00D76CDF">
      <w:pPr>
        <w:rPr>
          <w:rFonts w:ascii="Times New Roman" w:hAnsi="Times New Roman" w:cs="Times New Roman"/>
          <w:sz w:val="24"/>
          <w:szCs w:val="24"/>
        </w:rPr>
      </w:pPr>
      <w:r w:rsidRPr="004D3900">
        <w:rPr>
          <w:rFonts w:ascii="Times New Roman" w:hAnsi="Times New Roman" w:cs="Times New Roman"/>
          <w:sz w:val="24"/>
          <w:szCs w:val="24"/>
        </w:rPr>
        <w:t>2.What are dyes used in Fajans method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F64FF4" w14:textId="77777777" w:rsidR="004D3900" w:rsidRDefault="004D3900" w:rsidP="00D76C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617019" w14:textId="4D67135E" w:rsidR="004D3900" w:rsidRDefault="004D3900" w:rsidP="00D76CDF">
      <w:r>
        <w:rPr>
          <w:rFonts w:ascii="Times New Roman" w:hAnsi="Times New Roman" w:cs="Times New Roman"/>
          <w:b/>
          <w:bCs/>
          <w:sz w:val="24"/>
          <w:szCs w:val="24"/>
        </w:rPr>
        <w:t>Short Answer Questions:</w:t>
      </w:r>
    </w:p>
    <w:p w14:paraId="6D51A2D2" w14:textId="2A2A24A8" w:rsidR="00D43D7E" w:rsidRPr="00D43D7E" w:rsidRDefault="004D3900" w:rsidP="00D43D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1.Explain in detail about </w:t>
      </w:r>
      <w:proofErr w:type="spellStart"/>
      <w:r>
        <w:rPr>
          <w:rFonts w:ascii="Times New Roman" w:hAnsi="Times New Roman" w:cs="Times New Roman"/>
          <w:sz w:val="24"/>
          <w:szCs w:val="24"/>
        </w:rPr>
        <w:t>fajans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method</w:t>
      </w:r>
    </w:p>
    <w:p w14:paraId="6FE04B12" w14:textId="77777777" w:rsidR="00D43D7E" w:rsidRDefault="00D43D7E" w:rsidP="00D43D7E">
      <w:pPr>
        <w:rPr>
          <w:rFonts w:ascii="Times New Roman" w:hAnsi="Times New Roman" w:cs="Times New Roman"/>
          <w:sz w:val="24"/>
          <w:szCs w:val="24"/>
        </w:rPr>
      </w:pPr>
    </w:p>
    <w:p w14:paraId="0AACEA41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26A364B4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655B23DB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747B79EC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40014C1E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0CD1FEA2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6F223742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14:paraId="0EAED7D7" w14:textId="77777777"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sectPr w:rsidR="00C30118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8D791" w14:textId="77777777" w:rsidR="00EE5EEC" w:rsidRDefault="00EE5EEC" w:rsidP="00DB570F">
      <w:pPr>
        <w:spacing w:after="0" w:line="240" w:lineRule="auto"/>
      </w:pPr>
      <w:r>
        <w:separator/>
      </w:r>
    </w:p>
  </w:endnote>
  <w:endnote w:type="continuationSeparator" w:id="0">
    <w:p w14:paraId="3E005E66" w14:textId="77777777" w:rsidR="00EE5EEC" w:rsidRDefault="00EE5EEC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53979D" w14:textId="77777777" w:rsidR="0050689C" w:rsidRDefault="0050689C">
    <w:pPr>
      <w:pStyle w:val="Footer"/>
    </w:pPr>
  </w:p>
  <w:p w14:paraId="34EC2566" w14:textId="77777777" w:rsidR="0050689C" w:rsidRDefault="0050689C">
    <w:pPr>
      <w:pStyle w:val="Footer"/>
    </w:pPr>
  </w:p>
  <w:p w14:paraId="626378D8" w14:textId="77777777" w:rsidR="0050689C" w:rsidRDefault="0050689C">
    <w:pPr>
      <w:pStyle w:val="Footer"/>
    </w:pPr>
  </w:p>
  <w:p w14:paraId="1D1FD88D" w14:textId="77777777" w:rsidR="00F0040D" w:rsidRDefault="00F0040D">
    <w:pPr>
      <w:pStyle w:val="Footer"/>
      <w:rPr>
        <w:sz w:val="16"/>
      </w:rPr>
    </w:pPr>
  </w:p>
  <w:p w14:paraId="69C36A25" w14:textId="77777777" w:rsidR="00F0040D" w:rsidRDefault="00F0040D">
    <w:pPr>
      <w:pStyle w:val="Footer"/>
      <w:rPr>
        <w:sz w:val="16"/>
      </w:rPr>
    </w:pPr>
  </w:p>
  <w:p w14:paraId="08CBEDE1" w14:textId="78CEC252" w:rsidR="00DB570F" w:rsidRPr="00F0040D" w:rsidRDefault="00DB570F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 w:rsidR="002501FF"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 w:rsidR="002501FF">
      <w:rPr>
        <w:rFonts w:ascii="Times New Roman" w:hAnsi="Times New Roman" w:cs="Times New Roman"/>
        <w:sz w:val="16"/>
      </w:rPr>
      <w:t>1</w:t>
    </w:r>
    <w:proofErr w:type="gramStart"/>
    <w:r w:rsidR="002501FF" w:rsidRPr="002501FF">
      <w:rPr>
        <w:rFonts w:ascii="Times New Roman" w:hAnsi="Times New Roman" w:cs="Times New Roman"/>
        <w:sz w:val="16"/>
        <w:vertAlign w:val="superscript"/>
      </w:rPr>
      <w:t>ST</w:t>
    </w:r>
    <w:r w:rsidR="002501FF"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</w:t>
    </w:r>
    <w:proofErr w:type="gramEnd"/>
    <w:r w:rsidR="002501FF"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>(2023-2024)</w:t>
    </w:r>
    <w:r w:rsidR="00C603C6" w:rsidRPr="00F0040D">
      <w:rPr>
        <w:rFonts w:ascii="Times New Roman" w:hAnsi="Times New Roman" w:cs="Times New Roman"/>
        <w:sz w:val="16"/>
      </w:rPr>
      <w:tab/>
    </w:r>
    <w:r w:rsidR="00C603C6" w:rsidRPr="00F0040D">
      <w:rPr>
        <w:rFonts w:ascii="Times New Roman" w:hAnsi="Times New Roman" w:cs="Times New Roman"/>
        <w:sz w:val="16"/>
      </w:rPr>
      <w:tab/>
    </w:r>
    <w:r w:rsidR="004D3900">
      <w:rPr>
        <w:rFonts w:ascii="Times New Roman" w:hAnsi="Times New Roman" w:cs="Times New Roman"/>
        <w:sz w:val="16"/>
      </w:rPr>
      <w:t>K.BALAKRISHNA</w:t>
    </w:r>
  </w:p>
  <w:p w14:paraId="12717B73" w14:textId="77777777" w:rsidR="0050689C" w:rsidRPr="00F0040D" w:rsidRDefault="0050689C">
    <w:pPr>
      <w:pStyle w:val="Footer"/>
      <w:rPr>
        <w:sz w:val="16"/>
      </w:rPr>
    </w:pPr>
  </w:p>
  <w:p w14:paraId="2699B2C9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B4BED9" w14:textId="77777777" w:rsidR="00EE5EEC" w:rsidRDefault="00EE5EEC" w:rsidP="00DB570F">
      <w:pPr>
        <w:spacing w:after="0" w:line="240" w:lineRule="auto"/>
      </w:pPr>
      <w:r>
        <w:separator/>
      </w:r>
    </w:p>
  </w:footnote>
  <w:footnote w:type="continuationSeparator" w:id="0">
    <w:p w14:paraId="3609E90E" w14:textId="77777777" w:rsidR="00EE5EEC" w:rsidRDefault="00EE5EEC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4AA47" w14:textId="77777777" w:rsidR="00C603C6" w:rsidRDefault="00000000">
    <w:pPr>
      <w:pStyle w:val="Header"/>
    </w:pPr>
    <w:r>
      <w:rPr>
        <w:noProof/>
      </w:rPr>
      <w:pict w14:anchorId="66B6194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1026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7794A66A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4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CC12F5D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72F5B1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1027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2420F3" w14:textId="77777777" w:rsidR="00C603C6" w:rsidRDefault="00000000">
    <w:pPr>
      <w:pStyle w:val="Header"/>
    </w:pPr>
    <w:r>
      <w:rPr>
        <w:noProof/>
      </w:rPr>
      <w:pict w14:anchorId="5694743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1025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70F"/>
    <w:rsid w:val="002501FF"/>
    <w:rsid w:val="002C0628"/>
    <w:rsid w:val="002D3D56"/>
    <w:rsid w:val="00377796"/>
    <w:rsid w:val="0040541C"/>
    <w:rsid w:val="00434DB0"/>
    <w:rsid w:val="00491A34"/>
    <w:rsid w:val="004C37A3"/>
    <w:rsid w:val="004D3900"/>
    <w:rsid w:val="0050689C"/>
    <w:rsid w:val="00517FE9"/>
    <w:rsid w:val="00527C58"/>
    <w:rsid w:val="00540828"/>
    <w:rsid w:val="00541D2F"/>
    <w:rsid w:val="00657CCB"/>
    <w:rsid w:val="006C01AA"/>
    <w:rsid w:val="006F63FE"/>
    <w:rsid w:val="007300CE"/>
    <w:rsid w:val="00751766"/>
    <w:rsid w:val="00767F40"/>
    <w:rsid w:val="008D61C5"/>
    <w:rsid w:val="008F2DB3"/>
    <w:rsid w:val="009517CE"/>
    <w:rsid w:val="00997E8F"/>
    <w:rsid w:val="009A76D7"/>
    <w:rsid w:val="00A37C51"/>
    <w:rsid w:val="00AF052D"/>
    <w:rsid w:val="00B86B10"/>
    <w:rsid w:val="00B9514D"/>
    <w:rsid w:val="00BA3D19"/>
    <w:rsid w:val="00BC37A9"/>
    <w:rsid w:val="00C30118"/>
    <w:rsid w:val="00C603C6"/>
    <w:rsid w:val="00D43D7E"/>
    <w:rsid w:val="00D76CDF"/>
    <w:rsid w:val="00DA1A81"/>
    <w:rsid w:val="00DB570F"/>
    <w:rsid w:val="00DF1898"/>
    <w:rsid w:val="00E2197E"/>
    <w:rsid w:val="00E8546D"/>
    <w:rsid w:val="00EE5EEC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5E0FBC"/>
  <w15:docId w15:val="{97C85F8C-A477-4272-9512-6FE1930FE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paragraph" w:styleId="Heading1">
    <w:name w:val="heading 1"/>
    <w:basedOn w:val="Normal"/>
    <w:link w:val="Heading1Char"/>
    <w:uiPriority w:val="9"/>
    <w:qFormat/>
    <w:rsid w:val="00D76CDF"/>
    <w:pPr>
      <w:widowControl w:val="0"/>
      <w:autoSpaceDE w:val="0"/>
      <w:autoSpaceDN w:val="0"/>
      <w:spacing w:after="0" w:line="240" w:lineRule="auto"/>
      <w:ind w:left="2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1Char">
    <w:name w:val="Heading 1 Char"/>
    <w:basedOn w:val="DefaultParagraphFont"/>
    <w:link w:val="Heading1"/>
    <w:uiPriority w:val="9"/>
    <w:rsid w:val="00D76CD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76C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76CD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Bala Krishna</cp:lastModifiedBy>
  <cp:revision>9</cp:revision>
  <cp:lastPrinted>2024-05-22T07:36:00Z</cp:lastPrinted>
  <dcterms:created xsi:type="dcterms:W3CDTF">2024-05-22T07:39:00Z</dcterms:created>
  <dcterms:modified xsi:type="dcterms:W3CDTF">2024-06-08T10:05:00Z</dcterms:modified>
</cp:coreProperties>
</file>