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A7663E6" w14:textId="328BC1B1" w:rsidR="00263E24" w:rsidRPr="00DB570F" w:rsidRDefault="009517CE" w:rsidP="00DB570F">
      <w:pPr>
        <w:jc w:val="center"/>
        <w:rPr>
          <w:rFonts w:ascii="Times New Roman" w:hAnsi="Times New Roman" w:cs="Times New Roman"/>
          <w:b/>
          <w:sz w:val="28"/>
          <w:szCs w:val="28"/>
          <w:u w:val="single"/>
        </w:rPr>
      </w:pPr>
      <w:r>
        <w:rPr>
          <w:rFonts w:ascii="Times New Roman" w:hAnsi="Times New Roman" w:cs="Times New Roman"/>
          <w:b/>
          <w:sz w:val="28"/>
          <w:szCs w:val="28"/>
          <w:u w:val="single"/>
        </w:rPr>
        <w:t xml:space="preserve"> </w:t>
      </w:r>
      <w:r w:rsidR="00E17D20">
        <w:rPr>
          <w:rFonts w:ascii="Times New Roman" w:hAnsi="Times New Roman" w:cs="Times New Roman"/>
          <w:b/>
          <w:sz w:val="28"/>
          <w:szCs w:val="28"/>
          <w:u w:val="single"/>
        </w:rPr>
        <w:t>HUMAN ANATOMY &amp; PHYSIOLOGY</w:t>
      </w:r>
      <w:r>
        <w:rPr>
          <w:rFonts w:ascii="Times New Roman" w:hAnsi="Times New Roman" w:cs="Times New Roman"/>
          <w:b/>
          <w:sz w:val="28"/>
          <w:szCs w:val="28"/>
          <w:u w:val="single"/>
        </w:rPr>
        <w:t>-</w:t>
      </w:r>
      <w:r w:rsidR="00DB570F" w:rsidRPr="00DB570F">
        <w:rPr>
          <w:rFonts w:ascii="Times New Roman" w:hAnsi="Times New Roman" w:cs="Times New Roman"/>
          <w:b/>
          <w:sz w:val="28"/>
          <w:szCs w:val="28"/>
          <w:u w:val="single"/>
        </w:rPr>
        <w:t xml:space="preserve"> BP</w:t>
      </w:r>
      <w:r w:rsidR="00E17D20">
        <w:rPr>
          <w:rFonts w:ascii="Times New Roman" w:hAnsi="Times New Roman" w:cs="Times New Roman"/>
          <w:b/>
          <w:sz w:val="28"/>
          <w:szCs w:val="28"/>
          <w:u w:val="single"/>
        </w:rPr>
        <w:t>101</w:t>
      </w:r>
      <w:r w:rsidR="00DB570F" w:rsidRPr="00DB570F">
        <w:rPr>
          <w:rFonts w:ascii="Times New Roman" w:hAnsi="Times New Roman" w:cs="Times New Roman"/>
          <w:b/>
          <w:sz w:val="28"/>
          <w:szCs w:val="28"/>
          <w:u w:val="single"/>
        </w:rPr>
        <w:t>T</w:t>
      </w:r>
    </w:p>
    <w:p w14:paraId="1AE3469E" w14:textId="77777777" w:rsidR="00DB570F" w:rsidRDefault="00DB570F"/>
    <w:p w14:paraId="249A2FF4" w14:textId="3FBC4F99" w:rsidR="00E17D20" w:rsidRPr="00E17D20" w:rsidRDefault="00E17D20" w:rsidP="00E17D20">
      <w:pPr>
        <w:autoSpaceDE w:val="0"/>
        <w:autoSpaceDN w:val="0"/>
        <w:adjustRightInd w:val="0"/>
        <w:spacing w:after="0" w:line="240" w:lineRule="auto"/>
        <w:rPr>
          <w:rFonts w:ascii="Times New Roman" w:hAnsi="Times New Roman" w:cs="Times New Roman"/>
          <w:b/>
          <w:bCs/>
          <w:sz w:val="24"/>
          <w:szCs w:val="24"/>
          <w:lang w:val="en-IN"/>
        </w:rPr>
      </w:pPr>
      <w:r w:rsidRPr="00E17D20">
        <w:rPr>
          <w:rFonts w:ascii="Times New Roman" w:hAnsi="Times New Roman" w:cs="Times New Roman"/>
          <w:b/>
          <w:bCs/>
          <w:sz w:val="24"/>
          <w:szCs w:val="24"/>
          <w:lang w:val="en-IN"/>
        </w:rPr>
        <w:t>Body fluids and blood</w:t>
      </w:r>
    </w:p>
    <w:p w14:paraId="4A2E6906" w14:textId="7132E263" w:rsidR="00E17D20" w:rsidRPr="00E17D20" w:rsidRDefault="00E17D20" w:rsidP="00E17D20">
      <w:pPr>
        <w:pStyle w:val="ListParagraph"/>
        <w:numPr>
          <w:ilvl w:val="0"/>
          <w:numId w:val="2"/>
        </w:numPr>
        <w:autoSpaceDE w:val="0"/>
        <w:autoSpaceDN w:val="0"/>
        <w:adjustRightInd w:val="0"/>
        <w:spacing w:after="0" w:line="240" w:lineRule="auto"/>
        <w:rPr>
          <w:rFonts w:ascii="Times New Roman" w:hAnsi="Times New Roman" w:cs="Times New Roman"/>
          <w:sz w:val="24"/>
          <w:szCs w:val="24"/>
          <w:lang w:val="en-IN"/>
        </w:rPr>
      </w:pPr>
      <w:r w:rsidRPr="00E17D20">
        <w:rPr>
          <w:rFonts w:ascii="Times New Roman" w:hAnsi="Times New Roman" w:cs="Times New Roman"/>
          <w:sz w:val="24"/>
          <w:szCs w:val="24"/>
          <w:lang w:val="en-IN"/>
        </w:rPr>
        <w:t xml:space="preserve">Body fluids, composition and functions of blood, </w:t>
      </w:r>
      <w:proofErr w:type="spellStart"/>
      <w:r w:rsidRPr="00E17D20">
        <w:rPr>
          <w:rFonts w:ascii="Times New Roman" w:hAnsi="Times New Roman" w:cs="Times New Roman"/>
          <w:sz w:val="24"/>
          <w:szCs w:val="24"/>
          <w:lang w:val="en-IN"/>
        </w:rPr>
        <w:t>hemopoeisis</w:t>
      </w:r>
      <w:proofErr w:type="spellEnd"/>
      <w:r w:rsidRPr="00E17D20">
        <w:rPr>
          <w:rFonts w:ascii="Times New Roman" w:hAnsi="Times New Roman" w:cs="Times New Roman"/>
          <w:sz w:val="24"/>
          <w:szCs w:val="24"/>
          <w:lang w:val="en-IN"/>
        </w:rPr>
        <w:t>, formation of</w:t>
      </w:r>
    </w:p>
    <w:p w14:paraId="717FECA9" w14:textId="77777777" w:rsidR="00E17D20" w:rsidRPr="00E17D20" w:rsidRDefault="00E17D20" w:rsidP="00E17D20">
      <w:pPr>
        <w:autoSpaceDE w:val="0"/>
        <w:autoSpaceDN w:val="0"/>
        <w:adjustRightInd w:val="0"/>
        <w:spacing w:after="0" w:line="240" w:lineRule="auto"/>
        <w:rPr>
          <w:rFonts w:ascii="Times New Roman" w:hAnsi="Times New Roman" w:cs="Times New Roman"/>
          <w:sz w:val="24"/>
          <w:szCs w:val="24"/>
          <w:lang w:val="en-IN"/>
        </w:rPr>
      </w:pPr>
      <w:proofErr w:type="spellStart"/>
      <w:r w:rsidRPr="00E17D20">
        <w:rPr>
          <w:rFonts w:ascii="Times New Roman" w:hAnsi="Times New Roman" w:cs="Times New Roman"/>
          <w:sz w:val="24"/>
          <w:szCs w:val="24"/>
          <w:lang w:val="en-IN"/>
        </w:rPr>
        <w:t>hemoglobin</w:t>
      </w:r>
      <w:proofErr w:type="spellEnd"/>
      <w:r w:rsidRPr="00E17D20">
        <w:rPr>
          <w:rFonts w:ascii="Times New Roman" w:hAnsi="Times New Roman" w:cs="Times New Roman"/>
          <w:sz w:val="24"/>
          <w:szCs w:val="24"/>
          <w:lang w:val="en-IN"/>
        </w:rPr>
        <w:t xml:space="preserve">, </w:t>
      </w:r>
      <w:proofErr w:type="spellStart"/>
      <w:r w:rsidRPr="00E17D20">
        <w:rPr>
          <w:rFonts w:ascii="Times New Roman" w:hAnsi="Times New Roman" w:cs="Times New Roman"/>
          <w:sz w:val="24"/>
          <w:szCs w:val="24"/>
          <w:lang w:val="en-IN"/>
        </w:rPr>
        <w:t>anemia</w:t>
      </w:r>
      <w:proofErr w:type="spellEnd"/>
      <w:r w:rsidRPr="00E17D20">
        <w:rPr>
          <w:rFonts w:ascii="Times New Roman" w:hAnsi="Times New Roman" w:cs="Times New Roman"/>
          <w:sz w:val="24"/>
          <w:szCs w:val="24"/>
          <w:lang w:val="en-IN"/>
        </w:rPr>
        <w:t>, mechanisms of coagulation, blood grouping, Rh factors,</w:t>
      </w:r>
    </w:p>
    <w:p w14:paraId="53A6F54C" w14:textId="77777777" w:rsidR="00E17D20" w:rsidRPr="00E17D20" w:rsidRDefault="00E17D20" w:rsidP="00E17D20">
      <w:pPr>
        <w:autoSpaceDE w:val="0"/>
        <w:autoSpaceDN w:val="0"/>
        <w:adjustRightInd w:val="0"/>
        <w:spacing w:after="0" w:line="240" w:lineRule="auto"/>
        <w:rPr>
          <w:rFonts w:ascii="Times New Roman" w:hAnsi="Times New Roman" w:cs="Times New Roman"/>
          <w:sz w:val="24"/>
          <w:szCs w:val="24"/>
          <w:lang w:val="en-IN"/>
        </w:rPr>
      </w:pPr>
      <w:r w:rsidRPr="00E17D20">
        <w:rPr>
          <w:rFonts w:ascii="Times New Roman" w:hAnsi="Times New Roman" w:cs="Times New Roman"/>
          <w:sz w:val="24"/>
          <w:szCs w:val="24"/>
          <w:lang w:val="en-IN"/>
        </w:rPr>
        <w:t xml:space="preserve">transfusion, its significance and disorders of blood, </w:t>
      </w:r>
      <w:proofErr w:type="spellStart"/>
      <w:r w:rsidRPr="00E17D20">
        <w:rPr>
          <w:rFonts w:ascii="Times New Roman" w:hAnsi="Times New Roman" w:cs="Times New Roman"/>
          <w:sz w:val="24"/>
          <w:szCs w:val="24"/>
          <w:lang w:val="en-IN"/>
        </w:rPr>
        <w:t>Reticulo</w:t>
      </w:r>
      <w:proofErr w:type="spellEnd"/>
      <w:r w:rsidRPr="00E17D20">
        <w:rPr>
          <w:rFonts w:ascii="Times New Roman" w:hAnsi="Times New Roman" w:cs="Times New Roman"/>
          <w:sz w:val="24"/>
          <w:szCs w:val="24"/>
          <w:lang w:val="en-IN"/>
        </w:rPr>
        <w:t xml:space="preserve"> endothelial system.</w:t>
      </w:r>
    </w:p>
    <w:p w14:paraId="471D3FA6" w14:textId="3F8C543E" w:rsidR="00E17D20" w:rsidRPr="00E17D20" w:rsidRDefault="00E17D20" w:rsidP="00E17D20">
      <w:pPr>
        <w:pStyle w:val="ListParagraph"/>
        <w:numPr>
          <w:ilvl w:val="0"/>
          <w:numId w:val="2"/>
        </w:numPr>
        <w:autoSpaceDE w:val="0"/>
        <w:autoSpaceDN w:val="0"/>
        <w:adjustRightInd w:val="0"/>
        <w:spacing w:after="0" w:line="240" w:lineRule="auto"/>
        <w:rPr>
          <w:rFonts w:ascii="Times New Roman" w:hAnsi="Times New Roman" w:cs="Times New Roman"/>
          <w:b/>
          <w:bCs/>
          <w:sz w:val="24"/>
          <w:szCs w:val="24"/>
          <w:lang w:val="en-IN"/>
        </w:rPr>
      </w:pPr>
      <w:r w:rsidRPr="00E17D20">
        <w:rPr>
          <w:rFonts w:ascii="Times New Roman" w:hAnsi="Times New Roman" w:cs="Times New Roman"/>
          <w:b/>
          <w:bCs/>
          <w:sz w:val="24"/>
          <w:szCs w:val="24"/>
          <w:lang w:val="en-IN"/>
        </w:rPr>
        <w:t>Lymphatic system</w:t>
      </w:r>
    </w:p>
    <w:p w14:paraId="481F9161" w14:textId="77777777" w:rsidR="00E17D20" w:rsidRPr="00E17D20" w:rsidRDefault="00E17D20" w:rsidP="00E17D20">
      <w:pPr>
        <w:autoSpaceDE w:val="0"/>
        <w:autoSpaceDN w:val="0"/>
        <w:adjustRightInd w:val="0"/>
        <w:spacing w:after="0" w:line="240" w:lineRule="auto"/>
        <w:rPr>
          <w:rFonts w:ascii="Times New Roman" w:hAnsi="Times New Roman" w:cs="Times New Roman"/>
          <w:sz w:val="24"/>
          <w:szCs w:val="24"/>
          <w:lang w:val="en-IN"/>
        </w:rPr>
      </w:pPr>
      <w:r w:rsidRPr="00E17D20">
        <w:rPr>
          <w:rFonts w:ascii="Times New Roman" w:hAnsi="Times New Roman" w:cs="Times New Roman"/>
          <w:sz w:val="24"/>
          <w:szCs w:val="24"/>
          <w:lang w:val="en-IN"/>
        </w:rPr>
        <w:t>Lymphatic organs and tissues, lymphatic vessels, lymph circulation and functions of</w:t>
      </w:r>
    </w:p>
    <w:p w14:paraId="0EDA96B0" w14:textId="77777777" w:rsidR="00395260" w:rsidRDefault="00E17D20" w:rsidP="00395260">
      <w:pPr>
        <w:rPr>
          <w:rFonts w:ascii="Times New Roman" w:hAnsi="Times New Roman" w:cs="Times New Roman"/>
          <w:sz w:val="24"/>
          <w:szCs w:val="24"/>
        </w:rPr>
      </w:pPr>
      <w:r w:rsidRPr="00E17D20">
        <w:rPr>
          <w:rFonts w:ascii="Times New Roman" w:hAnsi="Times New Roman" w:cs="Times New Roman"/>
          <w:sz w:val="24"/>
          <w:szCs w:val="24"/>
          <w:lang w:val="en-IN"/>
        </w:rPr>
        <w:t>lymphatic system</w:t>
      </w:r>
      <w:r w:rsidR="00DA1A81" w:rsidRPr="00DA1A81">
        <w:rPr>
          <w:rFonts w:ascii="Times New Roman" w:hAnsi="Times New Roman" w:cs="Times New Roman"/>
          <w:sz w:val="24"/>
          <w:szCs w:val="24"/>
        </w:rPr>
        <w:tab/>
      </w:r>
    </w:p>
    <w:p w14:paraId="094C0A88" w14:textId="45659347" w:rsidR="00023DEA" w:rsidRDefault="00DB570F" w:rsidP="00821BFE">
      <w:pPr>
        <w:pStyle w:val="Heading2"/>
        <w:shd w:val="clear" w:color="auto" w:fill="FFFFFF"/>
        <w:spacing w:before="300" w:after="150" w:line="360" w:lineRule="auto"/>
        <w:jc w:val="both"/>
        <w:rPr>
          <w:rFonts w:ascii="Times New Roman" w:hAnsi="Times New Roman" w:cs="Times New Roman"/>
          <w:b/>
          <w:bCs/>
          <w:color w:val="FF0000"/>
          <w:sz w:val="24"/>
          <w:szCs w:val="24"/>
          <w:lang w:val="en-IN"/>
        </w:rPr>
      </w:pPr>
      <w:r>
        <w:rPr>
          <w:rFonts w:ascii="Times New Roman" w:hAnsi="Times New Roman" w:cs="Times New Roman"/>
          <w:sz w:val="24"/>
          <w:szCs w:val="24"/>
        </w:rPr>
        <w:t xml:space="preserve"> </w:t>
      </w:r>
      <w:r w:rsidR="00DA1A81" w:rsidRPr="00395260">
        <w:rPr>
          <w:rFonts w:ascii="Times New Roman" w:hAnsi="Times New Roman" w:cs="Times New Roman"/>
          <w:b/>
          <w:color w:val="auto"/>
          <w:sz w:val="24"/>
          <w:szCs w:val="24"/>
        </w:rPr>
        <w:t xml:space="preserve">TOPIC: </w:t>
      </w:r>
      <w:r w:rsidR="00036F6F" w:rsidRPr="00036F6F">
        <w:rPr>
          <w:rFonts w:ascii="Times New Roman" w:hAnsi="Times New Roman" w:cs="Times New Roman"/>
          <w:b/>
          <w:bCs/>
          <w:color w:val="FF0000"/>
          <w:sz w:val="24"/>
          <w:szCs w:val="24"/>
          <w:lang w:val="en-IN"/>
        </w:rPr>
        <w:t>LYMPHATIC SYSTEM</w:t>
      </w:r>
    </w:p>
    <w:p w14:paraId="783CA4B3" w14:textId="0608A9EC" w:rsidR="00036F6F" w:rsidRDefault="00036F6F" w:rsidP="00036F6F">
      <w:pPr>
        <w:spacing w:line="360" w:lineRule="auto"/>
        <w:jc w:val="both"/>
        <w:rPr>
          <w:rFonts w:ascii="Times New Roman" w:hAnsi="Times New Roman" w:cs="Times New Roman"/>
          <w:sz w:val="24"/>
          <w:szCs w:val="24"/>
        </w:rPr>
      </w:pPr>
      <w:r w:rsidRPr="00036F6F">
        <w:rPr>
          <w:rFonts w:ascii="Times New Roman" w:hAnsi="Times New Roman" w:cs="Times New Roman"/>
          <w:b/>
          <w:bCs/>
          <w:sz w:val="24"/>
          <w:szCs w:val="24"/>
        </w:rPr>
        <w:t>Lymph</w:t>
      </w:r>
      <w:r w:rsidRPr="00036F6F">
        <w:rPr>
          <w:rFonts w:ascii="Times New Roman" w:hAnsi="Times New Roman" w:cs="Times New Roman"/>
          <w:sz w:val="24"/>
          <w:szCs w:val="24"/>
        </w:rPr>
        <w:t> is a clear, yellowish fluid present in most tissues of the body. It is created as a result of the filtration of the plasma. The plasma from the blood diffuses through the porous capillary wall into the tissues to deliver nutrients. After feeding the hungry cells on the periphery, the majority of fluid gets reabsorbed back into the blood vessels, while around 10% of the fluid stays in the tissue. That amount of residual fluid in the tissues is called the interstitial fluid. When the interstitial fluid gets absorbed into the lymphatic capillaries it becomes the lymph.</w:t>
      </w:r>
    </w:p>
    <w:p w14:paraId="64E95BB6" w14:textId="77777777" w:rsidR="000608B4" w:rsidRPr="000608B4" w:rsidRDefault="000608B4" w:rsidP="000608B4">
      <w:pPr>
        <w:spacing w:line="360" w:lineRule="auto"/>
        <w:jc w:val="both"/>
        <w:rPr>
          <w:rFonts w:ascii="Times New Roman" w:hAnsi="Times New Roman" w:cs="Times New Roman"/>
          <w:sz w:val="24"/>
          <w:szCs w:val="24"/>
        </w:rPr>
      </w:pPr>
      <w:r w:rsidRPr="000608B4">
        <w:rPr>
          <w:rFonts w:ascii="Times New Roman" w:hAnsi="Times New Roman" w:cs="Times New Roman"/>
          <w:sz w:val="24"/>
          <w:szCs w:val="24"/>
        </w:rPr>
        <w:t>Similar to blood plasma, the lymph is composed mainly of water. The other components are proteins, lipids, glucose, ions, and cells. Depending on where the lymph is produced, the composition of lymph can vary (e.g. lymph produced in the </w:t>
      </w:r>
      <w:hyperlink r:id="rId8" w:history="1">
        <w:r w:rsidRPr="000608B4">
          <w:rPr>
            <w:rStyle w:val="Hyperlink"/>
            <w:rFonts w:ascii="Times New Roman" w:hAnsi="Times New Roman" w:cs="Times New Roman"/>
            <w:color w:val="auto"/>
            <w:sz w:val="24"/>
            <w:szCs w:val="24"/>
            <w:u w:val="none"/>
          </w:rPr>
          <w:t>gastrointestinal system</w:t>
        </w:r>
      </w:hyperlink>
      <w:r w:rsidRPr="000608B4">
        <w:rPr>
          <w:rFonts w:ascii="Times New Roman" w:hAnsi="Times New Roman" w:cs="Times New Roman"/>
          <w:sz w:val="24"/>
          <w:szCs w:val="24"/>
        </w:rPr>
        <w:t> is rich in fats). A body of a healthy individual produces an average of 2 liters of lymph per day, but this amount can vary greatly in pathological conditions. </w:t>
      </w:r>
    </w:p>
    <w:p w14:paraId="67703E04" w14:textId="77777777" w:rsidR="000608B4" w:rsidRPr="000608B4" w:rsidRDefault="000608B4" w:rsidP="000608B4">
      <w:pPr>
        <w:spacing w:line="360" w:lineRule="auto"/>
        <w:jc w:val="both"/>
        <w:rPr>
          <w:rFonts w:ascii="Times New Roman" w:hAnsi="Times New Roman" w:cs="Times New Roman"/>
          <w:b/>
          <w:bCs/>
          <w:sz w:val="24"/>
          <w:szCs w:val="24"/>
        </w:rPr>
      </w:pPr>
      <w:r w:rsidRPr="000608B4">
        <w:rPr>
          <w:rFonts w:ascii="Times New Roman" w:hAnsi="Times New Roman" w:cs="Times New Roman"/>
          <w:b/>
          <w:bCs/>
          <w:sz w:val="24"/>
          <w:szCs w:val="24"/>
        </w:rPr>
        <w:t>Lymphatic capillaries</w:t>
      </w:r>
    </w:p>
    <w:p w14:paraId="580804AE" w14:textId="77777777" w:rsidR="000608B4" w:rsidRPr="000608B4" w:rsidRDefault="000608B4" w:rsidP="000608B4">
      <w:pPr>
        <w:spacing w:line="360" w:lineRule="auto"/>
        <w:jc w:val="both"/>
        <w:rPr>
          <w:rFonts w:ascii="Times New Roman" w:hAnsi="Times New Roman" w:cs="Times New Roman"/>
          <w:sz w:val="24"/>
          <w:szCs w:val="24"/>
        </w:rPr>
      </w:pPr>
      <w:r w:rsidRPr="000608B4">
        <w:rPr>
          <w:rFonts w:ascii="Times New Roman" w:hAnsi="Times New Roman" w:cs="Times New Roman"/>
          <w:sz w:val="24"/>
          <w:szCs w:val="24"/>
        </w:rPr>
        <w:t>Lymphatic capillaries are the smallest lymphatic vessels that collect the interstitial fluid from the tissues. They are organized in networks called lymphatic plexuses. Plexuses converge to make larger lymphatic vessels that carry the lymph away from the tissues and into the bloodstream. </w:t>
      </w:r>
    </w:p>
    <w:p w14:paraId="46A87043" w14:textId="77777777" w:rsidR="000608B4" w:rsidRPr="000608B4" w:rsidRDefault="000608B4" w:rsidP="000608B4">
      <w:pPr>
        <w:spacing w:line="360" w:lineRule="auto"/>
        <w:jc w:val="both"/>
        <w:rPr>
          <w:rFonts w:ascii="Times New Roman" w:hAnsi="Times New Roman" w:cs="Times New Roman"/>
          <w:sz w:val="24"/>
          <w:szCs w:val="24"/>
        </w:rPr>
      </w:pPr>
      <w:r w:rsidRPr="000608B4">
        <w:rPr>
          <w:rFonts w:ascii="Times New Roman" w:hAnsi="Times New Roman" w:cs="Times New Roman"/>
          <w:sz w:val="24"/>
          <w:szCs w:val="24"/>
        </w:rPr>
        <w:t>There are also special types of lymphatic capillaries called lacteals. These capillaries absorb nutrients from the </w:t>
      </w:r>
      <w:hyperlink r:id="rId9" w:history="1">
        <w:r w:rsidRPr="000608B4">
          <w:rPr>
            <w:rStyle w:val="Hyperlink"/>
            <w:rFonts w:ascii="Times New Roman" w:hAnsi="Times New Roman" w:cs="Times New Roman"/>
            <w:color w:val="auto"/>
            <w:sz w:val="24"/>
            <w:szCs w:val="24"/>
            <w:u w:val="none"/>
          </w:rPr>
          <w:t>small intestine</w:t>
        </w:r>
      </w:hyperlink>
      <w:r w:rsidRPr="000608B4">
        <w:rPr>
          <w:rFonts w:ascii="Times New Roman" w:hAnsi="Times New Roman" w:cs="Times New Roman"/>
          <w:sz w:val="24"/>
          <w:szCs w:val="24"/>
        </w:rPr>
        <w:t>. </w:t>
      </w:r>
    </w:p>
    <w:p w14:paraId="4B7D0C6E" w14:textId="77777777" w:rsidR="000608B4" w:rsidRDefault="000608B4" w:rsidP="000608B4">
      <w:pPr>
        <w:spacing w:line="360" w:lineRule="auto"/>
        <w:jc w:val="both"/>
        <w:rPr>
          <w:rFonts w:ascii="Times New Roman" w:hAnsi="Times New Roman" w:cs="Times New Roman"/>
          <w:sz w:val="24"/>
          <w:szCs w:val="24"/>
        </w:rPr>
      </w:pPr>
    </w:p>
    <w:p w14:paraId="5DA86472" w14:textId="77777777" w:rsidR="00132D93" w:rsidRPr="00132D93" w:rsidRDefault="00132D93" w:rsidP="00132D93">
      <w:pPr>
        <w:pStyle w:val="Heading2"/>
        <w:pBdr>
          <w:top w:val="single" w:sz="6" w:space="23" w:color="EBEBEB"/>
        </w:pBdr>
        <w:shd w:val="clear" w:color="auto" w:fill="FFFFFF"/>
        <w:spacing w:before="0" w:line="360" w:lineRule="auto"/>
        <w:jc w:val="both"/>
        <w:rPr>
          <w:rFonts w:ascii="Times New Roman" w:hAnsi="Times New Roman" w:cs="Times New Roman"/>
          <w:b/>
          <w:bCs/>
          <w:color w:val="auto"/>
          <w:spacing w:val="-2"/>
          <w:sz w:val="24"/>
          <w:szCs w:val="24"/>
        </w:rPr>
      </w:pPr>
      <w:r w:rsidRPr="00132D93">
        <w:rPr>
          <w:rFonts w:ascii="Times New Roman" w:hAnsi="Times New Roman" w:cs="Times New Roman"/>
          <w:b/>
          <w:bCs/>
          <w:color w:val="auto"/>
          <w:spacing w:val="-2"/>
          <w:sz w:val="24"/>
          <w:szCs w:val="24"/>
        </w:rPr>
        <w:lastRenderedPageBreak/>
        <w:t>Lymphatic vessels</w:t>
      </w:r>
    </w:p>
    <w:p w14:paraId="448F4443" w14:textId="3D4365E2" w:rsidR="00132D93" w:rsidRPr="00132D93" w:rsidRDefault="00132D93" w:rsidP="00132D93">
      <w:pPr>
        <w:pStyle w:val="Heading2"/>
        <w:pBdr>
          <w:top w:val="single" w:sz="6" w:space="23" w:color="EBEBEB"/>
        </w:pBdr>
        <w:shd w:val="clear" w:color="auto" w:fill="FFFFFF"/>
        <w:spacing w:before="0" w:line="360" w:lineRule="auto"/>
        <w:jc w:val="both"/>
        <w:rPr>
          <w:rFonts w:ascii="Times New Roman" w:hAnsi="Times New Roman" w:cs="Times New Roman"/>
          <w:color w:val="auto"/>
          <w:spacing w:val="-2"/>
          <w:sz w:val="24"/>
          <w:szCs w:val="24"/>
        </w:rPr>
      </w:pPr>
      <w:r w:rsidRPr="00132D93">
        <w:rPr>
          <w:rFonts w:ascii="Times New Roman" w:hAnsi="Times New Roman" w:cs="Times New Roman"/>
          <w:color w:val="auto"/>
          <w:spacing w:val="-2"/>
          <w:sz w:val="24"/>
          <w:szCs w:val="24"/>
        </w:rPr>
        <w:t>The lymphatic vessels are divided into two large groups; superficial and deep lymphatic vessels. The</w:t>
      </w:r>
      <w:r w:rsidRPr="00132D93">
        <w:rPr>
          <w:rStyle w:val="Strong"/>
          <w:rFonts w:ascii="Times New Roman" w:hAnsi="Times New Roman" w:cs="Times New Roman"/>
          <w:b w:val="0"/>
          <w:bCs w:val="0"/>
          <w:color w:val="auto"/>
          <w:spacing w:val="-2"/>
          <w:sz w:val="24"/>
          <w:szCs w:val="24"/>
        </w:rPr>
        <w:t> superficial vessels </w:t>
      </w:r>
      <w:r w:rsidRPr="00132D93">
        <w:rPr>
          <w:rFonts w:ascii="Times New Roman" w:hAnsi="Times New Roman" w:cs="Times New Roman"/>
          <w:color w:val="auto"/>
          <w:spacing w:val="-2"/>
          <w:sz w:val="24"/>
          <w:szCs w:val="24"/>
        </w:rPr>
        <w:t>are located in the subcutaneous layer of the </w:t>
      </w:r>
      <w:hyperlink r:id="rId10" w:history="1">
        <w:r w:rsidRPr="00132D93">
          <w:rPr>
            <w:rStyle w:val="Hyperlink"/>
            <w:rFonts w:ascii="Times New Roman" w:hAnsi="Times New Roman" w:cs="Times New Roman"/>
            <w:color w:val="auto"/>
            <w:spacing w:val="-2"/>
            <w:sz w:val="24"/>
            <w:szCs w:val="24"/>
          </w:rPr>
          <w:t>skin</w:t>
        </w:r>
      </w:hyperlink>
      <w:r w:rsidRPr="00132D93">
        <w:rPr>
          <w:rFonts w:ascii="Times New Roman" w:hAnsi="Times New Roman" w:cs="Times New Roman"/>
          <w:color w:val="auto"/>
          <w:spacing w:val="-2"/>
          <w:sz w:val="24"/>
          <w:szCs w:val="24"/>
        </w:rPr>
        <w:t> where they collect the lymph from the </w:t>
      </w:r>
      <w:hyperlink r:id="rId11" w:history="1">
        <w:r w:rsidRPr="00132D93">
          <w:rPr>
            <w:rStyle w:val="Hyperlink"/>
            <w:rFonts w:ascii="Times New Roman" w:hAnsi="Times New Roman" w:cs="Times New Roman"/>
            <w:color w:val="auto"/>
            <w:spacing w:val="-2"/>
            <w:sz w:val="24"/>
            <w:szCs w:val="24"/>
          </w:rPr>
          <w:t>superficial</w:t>
        </w:r>
      </w:hyperlink>
      <w:r w:rsidRPr="00132D93">
        <w:rPr>
          <w:rFonts w:ascii="Times New Roman" w:hAnsi="Times New Roman" w:cs="Times New Roman"/>
          <w:color w:val="auto"/>
          <w:spacing w:val="-2"/>
          <w:sz w:val="24"/>
          <w:szCs w:val="24"/>
        </w:rPr>
        <w:t> structures of the body. They tend to follow the drainage of the </w:t>
      </w:r>
      <w:hyperlink r:id="rId12" w:history="1">
        <w:r w:rsidRPr="00132D93">
          <w:rPr>
            <w:rStyle w:val="Hyperlink"/>
            <w:rFonts w:ascii="Times New Roman" w:hAnsi="Times New Roman" w:cs="Times New Roman"/>
            <w:color w:val="auto"/>
            <w:spacing w:val="-2"/>
            <w:sz w:val="24"/>
            <w:szCs w:val="24"/>
          </w:rPr>
          <w:t>venous system</w:t>
        </w:r>
      </w:hyperlink>
      <w:r w:rsidRPr="00132D93">
        <w:rPr>
          <w:rFonts w:ascii="Times New Roman" w:hAnsi="Times New Roman" w:cs="Times New Roman"/>
          <w:color w:val="auto"/>
          <w:spacing w:val="-2"/>
          <w:sz w:val="24"/>
          <w:szCs w:val="24"/>
        </w:rPr>
        <w:t> and in the end, drain into </w:t>
      </w:r>
      <w:r w:rsidRPr="00132D93">
        <w:rPr>
          <w:rStyle w:val="Strong"/>
          <w:rFonts w:ascii="Times New Roman" w:hAnsi="Times New Roman" w:cs="Times New Roman"/>
          <w:b w:val="0"/>
          <w:bCs w:val="0"/>
          <w:color w:val="auto"/>
          <w:spacing w:val="-2"/>
          <w:sz w:val="24"/>
          <w:szCs w:val="24"/>
        </w:rPr>
        <w:t>deep lymphatic vessels</w:t>
      </w:r>
      <w:r w:rsidRPr="00132D93">
        <w:rPr>
          <w:rFonts w:ascii="Times New Roman" w:hAnsi="Times New Roman" w:cs="Times New Roman"/>
          <w:color w:val="auto"/>
          <w:spacing w:val="-2"/>
          <w:sz w:val="24"/>
          <w:szCs w:val="24"/>
        </w:rPr>
        <w:t>. The deep lymphatic vessels carry lymph from </w:t>
      </w:r>
      <w:hyperlink r:id="rId13" w:history="1">
        <w:r w:rsidRPr="00132D93">
          <w:rPr>
            <w:rStyle w:val="Hyperlink"/>
            <w:rFonts w:ascii="Times New Roman" w:hAnsi="Times New Roman" w:cs="Times New Roman"/>
            <w:color w:val="auto"/>
            <w:spacing w:val="-2"/>
            <w:sz w:val="24"/>
            <w:szCs w:val="24"/>
          </w:rPr>
          <w:t>internal organs</w:t>
        </w:r>
      </w:hyperlink>
      <w:r w:rsidRPr="00132D93">
        <w:rPr>
          <w:rFonts w:ascii="Times New Roman" w:hAnsi="Times New Roman" w:cs="Times New Roman"/>
          <w:color w:val="auto"/>
          <w:spacing w:val="-2"/>
          <w:sz w:val="24"/>
          <w:szCs w:val="24"/>
        </w:rPr>
        <w:t>. In contrast to the superficial vessels, the deep vessels are accompanied by the arteries. These arteries lean onto the walls of the deep lymphatic vessels, putting pressure upon them and helping the flow of the lymph. </w:t>
      </w:r>
    </w:p>
    <w:p w14:paraId="66FB862A" w14:textId="7CB97366" w:rsidR="00132D93" w:rsidRPr="00132D93" w:rsidRDefault="00132D93" w:rsidP="00132D93">
      <w:pPr>
        <w:spacing w:line="360" w:lineRule="auto"/>
        <w:jc w:val="both"/>
        <w:rPr>
          <w:rFonts w:ascii="Times New Roman" w:hAnsi="Times New Roman" w:cs="Times New Roman"/>
          <w:spacing w:val="-2"/>
          <w:sz w:val="24"/>
          <w:szCs w:val="24"/>
          <w:shd w:val="clear" w:color="auto" w:fill="FFFFFF"/>
        </w:rPr>
      </w:pPr>
      <w:r w:rsidRPr="00132D93">
        <w:rPr>
          <w:rFonts w:ascii="Times New Roman" w:hAnsi="Times New Roman" w:cs="Times New Roman"/>
          <w:spacing w:val="-2"/>
          <w:sz w:val="24"/>
          <w:szCs w:val="24"/>
          <w:shd w:val="clear" w:color="auto" w:fill="FFFFFF"/>
        </w:rPr>
        <w:t>Along the way, both superficial and deep lymphatic vessels go through </w:t>
      </w:r>
      <w:hyperlink r:id="rId14" w:history="1">
        <w:r w:rsidRPr="00132D93">
          <w:rPr>
            <w:rStyle w:val="Hyperlink"/>
            <w:rFonts w:ascii="Times New Roman" w:hAnsi="Times New Roman" w:cs="Times New Roman"/>
            <w:color w:val="auto"/>
            <w:spacing w:val="-2"/>
            <w:sz w:val="24"/>
            <w:szCs w:val="24"/>
            <w:shd w:val="clear" w:color="auto" w:fill="FFFFFF"/>
          </w:rPr>
          <w:t>lymph nodes</w:t>
        </w:r>
      </w:hyperlink>
      <w:r w:rsidRPr="00132D93">
        <w:rPr>
          <w:rFonts w:ascii="Times New Roman" w:hAnsi="Times New Roman" w:cs="Times New Roman"/>
          <w:spacing w:val="-2"/>
          <w:sz w:val="24"/>
          <w:szCs w:val="24"/>
          <w:shd w:val="clear" w:color="auto" w:fill="FFFFFF"/>
        </w:rPr>
        <w:t> that monitor the content of the lymph. Lymphatic vessels that carry lymph towards the lymph node are known as </w:t>
      </w:r>
      <w:r w:rsidRPr="00132D93">
        <w:rPr>
          <w:rStyle w:val="Strong"/>
          <w:rFonts w:ascii="Times New Roman" w:hAnsi="Times New Roman" w:cs="Times New Roman"/>
          <w:b w:val="0"/>
          <w:bCs w:val="0"/>
          <w:spacing w:val="-2"/>
          <w:sz w:val="24"/>
          <w:szCs w:val="24"/>
          <w:shd w:val="clear" w:color="auto" w:fill="FFFFFF"/>
        </w:rPr>
        <w:t>afferent</w:t>
      </w:r>
      <w:r w:rsidRPr="00132D93">
        <w:rPr>
          <w:rFonts w:ascii="Times New Roman" w:hAnsi="Times New Roman" w:cs="Times New Roman"/>
          <w:spacing w:val="-2"/>
          <w:sz w:val="24"/>
          <w:szCs w:val="24"/>
          <w:shd w:val="clear" w:color="auto" w:fill="FFFFFF"/>
        </w:rPr>
        <w:t>, whereas the vessels that carry lymph away from the lymph node are called </w:t>
      </w:r>
      <w:r w:rsidRPr="00132D93">
        <w:rPr>
          <w:rStyle w:val="Strong"/>
          <w:rFonts w:ascii="Times New Roman" w:hAnsi="Times New Roman" w:cs="Times New Roman"/>
          <w:b w:val="0"/>
          <w:bCs w:val="0"/>
          <w:spacing w:val="-2"/>
          <w:sz w:val="24"/>
          <w:szCs w:val="24"/>
          <w:shd w:val="clear" w:color="auto" w:fill="FFFFFF"/>
        </w:rPr>
        <w:t>efferent </w:t>
      </w:r>
      <w:r w:rsidRPr="00132D93">
        <w:rPr>
          <w:rFonts w:ascii="Times New Roman" w:hAnsi="Times New Roman" w:cs="Times New Roman"/>
          <w:spacing w:val="-2"/>
          <w:sz w:val="24"/>
          <w:szCs w:val="24"/>
          <w:shd w:val="clear" w:color="auto" w:fill="FFFFFF"/>
        </w:rPr>
        <w:t>lymphatic vessels. </w:t>
      </w:r>
    </w:p>
    <w:p w14:paraId="26597851" w14:textId="225D3CFA" w:rsidR="00132D93" w:rsidRPr="00132D93" w:rsidRDefault="00132D93" w:rsidP="00132D93">
      <w:pPr>
        <w:shd w:val="clear" w:color="auto" w:fill="FFFFFF"/>
        <w:spacing w:after="300" w:line="360" w:lineRule="auto"/>
        <w:jc w:val="both"/>
        <w:rPr>
          <w:rFonts w:ascii="Times New Roman" w:eastAsia="Times New Roman" w:hAnsi="Times New Roman" w:cs="Times New Roman"/>
          <w:spacing w:val="-2"/>
          <w:sz w:val="24"/>
          <w:szCs w:val="24"/>
          <w:lang w:val="en-IN" w:eastAsia="en-IN"/>
        </w:rPr>
      </w:pPr>
      <w:r w:rsidRPr="00132D93">
        <w:rPr>
          <w:rFonts w:ascii="Times New Roman" w:eastAsia="Times New Roman" w:hAnsi="Times New Roman" w:cs="Times New Roman"/>
          <w:spacing w:val="-2"/>
          <w:sz w:val="24"/>
          <w:szCs w:val="24"/>
          <w:lang w:val="en-IN" w:eastAsia="en-IN"/>
        </w:rPr>
        <w:t xml:space="preserve">The efferent vessels empty into the lymphatic trunks. The lymphatic trunks are named according to the region of the body that they drain the lymph from. There are four pairs of trunks: lumbar, </w:t>
      </w:r>
      <w:proofErr w:type="spellStart"/>
      <w:r w:rsidRPr="00132D93">
        <w:rPr>
          <w:rFonts w:ascii="Times New Roman" w:eastAsia="Times New Roman" w:hAnsi="Times New Roman" w:cs="Times New Roman"/>
          <w:spacing w:val="-2"/>
          <w:sz w:val="24"/>
          <w:szCs w:val="24"/>
          <w:lang w:val="en-IN" w:eastAsia="en-IN"/>
        </w:rPr>
        <w:t>bronchomediastinal</w:t>
      </w:r>
      <w:proofErr w:type="spellEnd"/>
      <w:r w:rsidRPr="00132D93">
        <w:rPr>
          <w:rFonts w:ascii="Times New Roman" w:eastAsia="Times New Roman" w:hAnsi="Times New Roman" w:cs="Times New Roman"/>
          <w:spacing w:val="-2"/>
          <w:sz w:val="24"/>
          <w:szCs w:val="24"/>
          <w:lang w:val="en-IN" w:eastAsia="en-IN"/>
        </w:rPr>
        <w:t>, subclavian and jugular. There is also one unpaired intestinal lymph trunk, that drains lymph from the majority of organs of the gastrointestinal tract. The duct opens in the </w:t>
      </w:r>
      <w:hyperlink r:id="rId15" w:history="1">
        <w:r w:rsidRPr="00132D93">
          <w:rPr>
            <w:rFonts w:ascii="Times New Roman" w:eastAsia="Times New Roman" w:hAnsi="Times New Roman" w:cs="Times New Roman"/>
            <w:spacing w:val="-2"/>
            <w:sz w:val="24"/>
            <w:szCs w:val="24"/>
            <w:u w:val="single"/>
            <w:lang w:val="en-IN" w:eastAsia="en-IN"/>
          </w:rPr>
          <w:t>cisterna chyli</w:t>
        </w:r>
      </w:hyperlink>
      <w:r w:rsidRPr="00132D93">
        <w:rPr>
          <w:rFonts w:ascii="Times New Roman" w:eastAsia="Times New Roman" w:hAnsi="Times New Roman" w:cs="Times New Roman"/>
          <w:spacing w:val="-2"/>
          <w:sz w:val="24"/>
          <w:szCs w:val="24"/>
          <w:lang w:val="en-IN" w:eastAsia="en-IN"/>
        </w:rPr>
        <w:t> which is the dilated origin of the thoracic duct.</w:t>
      </w:r>
      <w:r w:rsidRPr="00132D93">
        <w:rPr>
          <w:rFonts w:ascii="Helvetica" w:eastAsia="Times New Roman" w:hAnsi="Helvetica" w:cs="Times New Roman"/>
          <w:noProof/>
          <w:color w:val="495354"/>
          <w:spacing w:val="-2"/>
          <w:sz w:val="24"/>
          <w:szCs w:val="24"/>
          <w:lang w:val="en-IN" w:eastAsia="en-IN"/>
        </w:rPr>
        <w:t xml:space="preserve"> </w:t>
      </w:r>
    </w:p>
    <w:p w14:paraId="5D34303C" w14:textId="77777777" w:rsidR="00132D93" w:rsidRPr="00132D93" w:rsidRDefault="00132D93" w:rsidP="00132D93">
      <w:pPr>
        <w:shd w:val="clear" w:color="auto" w:fill="FFFFFF"/>
        <w:spacing w:after="300" w:line="390" w:lineRule="atLeast"/>
        <w:jc w:val="both"/>
        <w:rPr>
          <w:rFonts w:ascii="Times New Roman" w:eastAsia="Times New Roman" w:hAnsi="Times New Roman" w:cs="Times New Roman"/>
          <w:spacing w:val="-2"/>
          <w:sz w:val="24"/>
          <w:szCs w:val="24"/>
          <w:lang w:val="en-IN" w:eastAsia="en-IN"/>
        </w:rPr>
      </w:pPr>
      <w:r w:rsidRPr="00132D93">
        <w:rPr>
          <w:rFonts w:ascii="Times New Roman" w:eastAsia="Times New Roman" w:hAnsi="Times New Roman" w:cs="Times New Roman"/>
          <w:spacing w:val="-2"/>
          <w:sz w:val="24"/>
          <w:szCs w:val="24"/>
          <w:lang w:val="en-IN" w:eastAsia="en-IN"/>
        </w:rPr>
        <w:t>The lymphatic trunks then converge into the two lymphatic ducts; the right lymph duct and thoracic duct. </w:t>
      </w:r>
    </w:p>
    <w:p w14:paraId="362B5041" w14:textId="77777777" w:rsidR="00132D93" w:rsidRPr="00132D93" w:rsidRDefault="00132D93" w:rsidP="00132D93">
      <w:pPr>
        <w:numPr>
          <w:ilvl w:val="0"/>
          <w:numId w:val="19"/>
        </w:numPr>
        <w:shd w:val="clear" w:color="auto" w:fill="FFFFFF"/>
        <w:spacing w:before="100" w:beforeAutospacing="1" w:after="75" w:line="240" w:lineRule="auto"/>
        <w:jc w:val="both"/>
        <w:rPr>
          <w:rFonts w:ascii="Times New Roman" w:eastAsia="Times New Roman" w:hAnsi="Times New Roman" w:cs="Times New Roman"/>
          <w:spacing w:val="-2"/>
          <w:sz w:val="24"/>
          <w:szCs w:val="24"/>
          <w:lang w:val="en-IN" w:eastAsia="en-IN"/>
        </w:rPr>
      </w:pPr>
      <w:r w:rsidRPr="00132D93">
        <w:rPr>
          <w:rFonts w:ascii="Times New Roman" w:eastAsia="Times New Roman" w:hAnsi="Times New Roman" w:cs="Times New Roman"/>
          <w:spacing w:val="-2"/>
          <w:sz w:val="24"/>
          <w:szCs w:val="24"/>
          <w:lang w:val="en-IN" w:eastAsia="en-IN"/>
        </w:rPr>
        <w:t>The </w:t>
      </w:r>
      <w:hyperlink r:id="rId16" w:history="1">
        <w:r w:rsidRPr="00132D93">
          <w:rPr>
            <w:rFonts w:ascii="Times New Roman" w:eastAsia="Times New Roman" w:hAnsi="Times New Roman" w:cs="Times New Roman"/>
            <w:spacing w:val="-2"/>
            <w:sz w:val="24"/>
            <w:szCs w:val="24"/>
            <w:lang w:val="en-IN" w:eastAsia="en-IN"/>
          </w:rPr>
          <w:t>right lymphatic duct</w:t>
        </w:r>
      </w:hyperlink>
      <w:r w:rsidRPr="00132D93">
        <w:rPr>
          <w:rFonts w:ascii="Times New Roman" w:eastAsia="Times New Roman" w:hAnsi="Times New Roman" w:cs="Times New Roman"/>
          <w:spacing w:val="-2"/>
          <w:sz w:val="24"/>
          <w:szCs w:val="24"/>
          <w:lang w:val="en-IN" w:eastAsia="en-IN"/>
        </w:rPr>
        <w:t> collects lymph from the right </w:t>
      </w:r>
      <w:hyperlink r:id="rId17" w:history="1">
        <w:r w:rsidRPr="00132D93">
          <w:rPr>
            <w:rFonts w:ascii="Times New Roman" w:eastAsia="Times New Roman" w:hAnsi="Times New Roman" w:cs="Times New Roman"/>
            <w:spacing w:val="-2"/>
            <w:sz w:val="24"/>
            <w:szCs w:val="24"/>
            <w:lang w:val="en-IN" w:eastAsia="en-IN"/>
          </w:rPr>
          <w:t>upper limb</w:t>
        </w:r>
      </w:hyperlink>
      <w:r w:rsidRPr="00132D93">
        <w:rPr>
          <w:rFonts w:ascii="Times New Roman" w:eastAsia="Times New Roman" w:hAnsi="Times New Roman" w:cs="Times New Roman"/>
          <w:spacing w:val="-2"/>
          <w:sz w:val="24"/>
          <w:szCs w:val="24"/>
          <w:lang w:val="en-IN" w:eastAsia="en-IN"/>
        </w:rPr>
        <w:t> and the right side of the </w:t>
      </w:r>
      <w:hyperlink r:id="rId18" w:history="1">
        <w:r w:rsidRPr="00132D93">
          <w:rPr>
            <w:rFonts w:ascii="Times New Roman" w:eastAsia="Times New Roman" w:hAnsi="Times New Roman" w:cs="Times New Roman"/>
            <w:spacing w:val="-2"/>
            <w:sz w:val="24"/>
            <w:szCs w:val="24"/>
            <w:lang w:val="en-IN" w:eastAsia="en-IN"/>
          </w:rPr>
          <w:t>head</w:t>
        </w:r>
      </w:hyperlink>
      <w:r w:rsidRPr="00132D93">
        <w:rPr>
          <w:rFonts w:ascii="Times New Roman" w:eastAsia="Times New Roman" w:hAnsi="Times New Roman" w:cs="Times New Roman"/>
          <w:spacing w:val="-2"/>
          <w:sz w:val="24"/>
          <w:szCs w:val="24"/>
          <w:lang w:val="en-IN" w:eastAsia="en-IN"/>
        </w:rPr>
        <w:t> and </w:t>
      </w:r>
      <w:hyperlink r:id="rId19" w:history="1">
        <w:r w:rsidRPr="00132D93">
          <w:rPr>
            <w:rFonts w:ascii="Times New Roman" w:eastAsia="Times New Roman" w:hAnsi="Times New Roman" w:cs="Times New Roman"/>
            <w:spacing w:val="-2"/>
            <w:sz w:val="24"/>
            <w:szCs w:val="24"/>
            <w:lang w:val="en-IN" w:eastAsia="en-IN"/>
          </w:rPr>
          <w:t>chest</w:t>
        </w:r>
      </w:hyperlink>
      <w:r w:rsidRPr="00132D93">
        <w:rPr>
          <w:rFonts w:ascii="Times New Roman" w:eastAsia="Times New Roman" w:hAnsi="Times New Roman" w:cs="Times New Roman"/>
          <w:spacing w:val="-2"/>
          <w:sz w:val="24"/>
          <w:szCs w:val="24"/>
          <w:lang w:val="en-IN" w:eastAsia="en-IN"/>
        </w:rPr>
        <w:t>. </w:t>
      </w:r>
    </w:p>
    <w:p w14:paraId="36B29B04" w14:textId="77777777" w:rsidR="00132D93" w:rsidRPr="00132D93" w:rsidRDefault="00132D93" w:rsidP="00132D93">
      <w:pPr>
        <w:numPr>
          <w:ilvl w:val="0"/>
          <w:numId w:val="19"/>
        </w:numPr>
        <w:shd w:val="clear" w:color="auto" w:fill="FFFFFF"/>
        <w:spacing w:before="100" w:beforeAutospacing="1" w:after="75" w:line="240" w:lineRule="auto"/>
        <w:jc w:val="both"/>
        <w:rPr>
          <w:rFonts w:ascii="Times New Roman" w:eastAsia="Times New Roman" w:hAnsi="Times New Roman" w:cs="Times New Roman"/>
          <w:spacing w:val="-2"/>
          <w:sz w:val="24"/>
          <w:szCs w:val="24"/>
          <w:lang w:val="en-IN" w:eastAsia="en-IN"/>
        </w:rPr>
      </w:pPr>
      <w:r w:rsidRPr="00132D93">
        <w:rPr>
          <w:rFonts w:ascii="Times New Roman" w:eastAsia="Times New Roman" w:hAnsi="Times New Roman" w:cs="Times New Roman"/>
          <w:spacing w:val="-2"/>
          <w:sz w:val="24"/>
          <w:szCs w:val="24"/>
          <w:lang w:val="en-IN" w:eastAsia="en-IN"/>
        </w:rPr>
        <w:t>The </w:t>
      </w:r>
      <w:hyperlink r:id="rId20" w:history="1">
        <w:r w:rsidRPr="00132D93">
          <w:rPr>
            <w:rFonts w:ascii="Times New Roman" w:eastAsia="Times New Roman" w:hAnsi="Times New Roman" w:cs="Times New Roman"/>
            <w:spacing w:val="-2"/>
            <w:sz w:val="24"/>
            <w:szCs w:val="24"/>
            <w:lang w:val="en-IN" w:eastAsia="en-IN"/>
          </w:rPr>
          <w:t>thoracic duct</w:t>
        </w:r>
      </w:hyperlink>
      <w:r w:rsidRPr="00132D93">
        <w:rPr>
          <w:rFonts w:ascii="Times New Roman" w:eastAsia="Times New Roman" w:hAnsi="Times New Roman" w:cs="Times New Roman"/>
          <w:spacing w:val="-2"/>
          <w:sz w:val="24"/>
          <w:szCs w:val="24"/>
          <w:lang w:val="en-IN" w:eastAsia="en-IN"/>
        </w:rPr>
        <w:t> is a larger vessel and collects lymph from the rest of the body.</w:t>
      </w:r>
    </w:p>
    <w:p w14:paraId="7CF1B447" w14:textId="77777777" w:rsidR="00132D93" w:rsidRPr="00132D93" w:rsidRDefault="00132D93" w:rsidP="00132D93">
      <w:pPr>
        <w:shd w:val="clear" w:color="auto" w:fill="FFFFFF"/>
        <w:spacing w:after="300" w:line="390" w:lineRule="atLeast"/>
        <w:jc w:val="both"/>
        <w:rPr>
          <w:rFonts w:ascii="Helvetica" w:eastAsia="Times New Roman" w:hAnsi="Helvetica" w:cs="Times New Roman"/>
          <w:color w:val="495354"/>
          <w:spacing w:val="-2"/>
          <w:sz w:val="24"/>
          <w:szCs w:val="24"/>
          <w:lang w:val="en-IN" w:eastAsia="en-IN"/>
        </w:rPr>
      </w:pPr>
      <w:r w:rsidRPr="00132D93">
        <w:rPr>
          <w:rFonts w:ascii="Times New Roman" w:eastAsia="Times New Roman" w:hAnsi="Times New Roman" w:cs="Times New Roman"/>
          <w:spacing w:val="-2"/>
          <w:sz w:val="24"/>
          <w:szCs w:val="24"/>
          <w:lang w:val="en-IN" w:eastAsia="en-IN"/>
        </w:rPr>
        <w:t>The lymphatic ducts take the lymph into the right and left </w:t>
      </w:r>
      <w:hyperlink r:id="rId21" w:history="1">
        <w:r w:rsidRPr="00132D93">
          <w:rPr>
            <w:rFonts w:ascii="Times New Roman" w:eastAsia="Times New Roman" w:hAnsi="Times New Roman" w:cs="Times New Roman"/>
            <w:spacing w:val="-2"/>
            <w:sz w:val="24"/>
            <w:szCs w:val="24"/>
            <w:lang w:val="en-IN" w:eastAsia="en-IN"/>
          </w:rPr>
          <w:t>subclavian veins</w:t>
        </w:r>
      </w:hyperlink>
      <w:r w:rsidRPr="00132D93">
        <w:rPr>
          <w:rFonts w:ascii="Times New Roman" w:eastAsia="Times New Roman" w:hAnsi="Times New Roman" w:cs="Times New Roman"/>
          <w:spacing w:val="-2"/>
          <w:sz w:val="24"/>
          <w:szCs w:val="24"/>
          <w:lang w:val="en-IN" w:eastAsia="en-IN"/>
        </w:rPr>
        <w:t>, which flow into the </w:t>
      </w:r>
      <w:hyperlink r:id="rId22" w:history="1">
        <w:r w:rsidRPr="00132D93">
          <w:rPr>
            <w:rFonts w:ascii="Times New Roman" w:eastAsia="Times New Roman" w:hAnsi="Times New Roman" w:cs="Times New Roman"/>
            <w:spacing w:val="-2"/>
            <w:sz w:val="24"/>
            <w:szCs w:val="24"/>
            <w:lang w:val="en-IN" w:eastAsia="en-IN"/>
          </w:rPr>
          <w:t>superior vena cava</w:t>
        </w:r>
      </w:hyperlink>
      <w:r w:rsidRPr="00132D93">
        <w:rPr>
          <w:rFonts w:ascii="Helvetica" w:eastAsia="Times New Roman" w:hAnsi="Helvetica" w:cs="Times New Roman"/>
          <w:color w:val="495354"/>
          <w:spacing w:val="-2"/>
          <w:sz w:val="24"/>
          <w:szCs w:val="24"/>
          <w:lang w:val="en-IN" w:eastAsia="en-IN"/>
        </w:rPr>
        <w:t>.</w:t>
      </w:r>
    </w:p>
    <w:p w14:paraId="7112167F" w14:textId="77777777" w:rsidR="00132D93" w:rsidRDefault="00132D93" w:rsidP="000608B4">
      <w:pPr>
        <w:spacing w:line="360" w:lineRule="auto"/>
        <w:jc w:val="both"/>
        <w:rPr>
          <w:rFonts w:ascii="Times New Roman" w:hAnsi="Times New Roman" w:cs="Times New Roman"/>
          <w:sz w:val="24"/>
          <w:szCs w:val="24"/>
          <w:lang w:val="en-IN"/>
        </w:rPr>
      </w:pPr>
    </w:p>
    <w:p w14:paraId="02E55519" w14:textId="77777777" w:rsidR="00132D93" w:rsidRDefault="00132D93" w:rsidP="000608B4">
      <w:pPr>
        <w:spacing w:line="360" w:lineRule="auto"/>
        <w:jc w:val="both"/>
        <w:rPr>
          <w:rFonts w:ascii="Times New Roman" w:hAnsi="Times New Roman" w:cs="Times New Roman"/>
          <w:sz w:val="24"/>
          <w:szCs w:val="24"/>
          <w:lang w:val="en-IN"/>
        </w:rPr>
      </w:pPr>
    </w:p>
    <w:p w14:paraId="5EED083F" w14:textId="46624695" w:rsidR="00132D93" w:rsidRPr="000608B4" w:rsidRDefault="00132D93" w:rsidP="00132D93">
      <w:pPr>
        <w:spacing w:line="360" w:lineRule="auto"/>
        <w:jc w:val="center"/>
        <w:rPr>
          <w:rFonts w:ascii="Times New Roman" w:hAnsi="Times New Roman" w:cs="Times New Roman"/>
          <w:sz w:val="24"/>
          <w:szCs w:val="24"/>
          <w:lang w:val="en-IN"/>
        </w:rPr>
      </w:pPr>
      <w:r w:rsidRPr="00132D93">
        <w:rPr>
          <w:rFonts w:ascii="Helvetica" w:eastAsia="Times New Roman" w:hAnsi="Helvetica" w:cs="Times New Roman"/>
          <w:noProof/>
          <w:color w:val="495354"/>
          <w:spacing w:val="-2"/>
          <w:sz w:val="24"/>
          <w:szCs w:val="24"/>
          <w:lang w:val="en-IN" w:eastAsia="en-IN"/>
        </w:rPr>
        <w:lastRenderedPageBreak/>
        <w:drawing>
          <wp:inline distT="0" distB="0" distL="0" distR="0" wp14:anchorId="433A98F9" wp14:editId="1CA66C76">
            <wp:extent cx="2729133" cy="3739179"/>
            <wp:effectExtent l="0" t="0" r="0" b="0"/>
            <wp:docPr id="89351259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3512598" name=""/>
                    <pic:cNvPicPr/>
                  </pic:nvPicPr>
                  <pic:blipFill>
                    <a:blip r:embed="rId23"/>
                    <a:stretch>
                      <a:fillRect/>
                    </a:stretch>
                  </pic:blipFill>
                  <pic:spPr>
                    <a:xfrm>
                      <a:off x="0" y="0"/>
                      <a:ext cx="2756746" cy="3777012"/>
                    </a:xfrm>
                    <a:prstGeom prst="rect">
                      <a:avLst/>
                    </a:prstGeom>
                  </pic:spPr>
                </pic:pic>
              </a:graphicData>
            </a:graphic>
          </wp:inline>
        </w:drawing>
      </w:r>
    </w:p>
    <w:sectPr w:rsidR="00132D93" w:rsidRPr="000608B4" w:rsidSect="0050689C">
      <w:headerReference w:type="even" r:id="rId24"/>
      <w:headerReference w:type="default" r:id="rId25"/>
      <w:footerReference w:type="default" r:id="rId26"/>
      <w:headerReference w:type="first" r:id="rId27"/>
      <w:pgSz w:w="12240" w:h="15840"/>
      <w:pgMar w:top="1440" w:right="1440" w:bottom="1440" w:left="1440" w:header="288"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6F9E55F" w14:textId="77777777" w:rsidR="005707AA" w:rsidRDefault="005707AA" w:rsidP="00DB570F">
      <w:pPr>
        <w:spacing w:after="0" w:line="240" w:lineRule="auto"/>
      </w:pPr>
      <w:r>
        <w:separator/>
      </w:r>
    </w:p>
  </w:endnote>
  <w:endnote w:type="continuationSeparator" w:id="0">
    <w:p w14:paraId="6781B2A8" w14:textId="77777777" w:rsidR="005707AA" w:rsidRDefault="005707AA" w:rsidP="00DB570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B86C732" w14:textId="77777777" w:rsidR="0050689C" w:rsidRDefault="0050689C">
    <w:pPr>
      <w:pStyle w:val="Footer"/>
    </w:pPr>
  </w:p>
  <w:p w14:paraId="3C94A6E6" w14:textId="77777777" w:rsidR="0050689C" w:rsidRDefault="0050689C">
    <w:pPr>
      <w:pStyle w:val="Footer"/>
    </w:pPr>
  </w:p>
  <w:p w14:paraId="2DD3A850" w14:textId="77777777" w:rsidR="0050689C" w:rsidRDefault="0050689C">
    <w:pPr>
      <w:pStyle w:val="Footer"/>
    </w:pPr>
  </w:p>
  <w:p w14:paraId="2BECC7FA" w14:textId="77777777" w:rsidR="00F0040D" w:rsidRDefault="00F0040D">
    <w:pPr>
      <w:pStyle w:val="Footer"/>
      <w:rPr>
        <w:sz w:val="16"/>
      </w:rPr>
    </w:pPr>
  </w:p>
  <w:p w14:paraId="35C07D2A" w14:textId="77777777" w:rsidR="00F0040D" w:rsidRDefault="00F0040D">
    <w:pPr>
      <w:pStyle w:val="Footer"/>
      <w:rPr>
        <w:sz w:val="16"/>
      </w:rPr>
    </w:pPr>
  </w:p>
  <w:p w14:paraId="348E88B4" w14:textId="4D1CFFBC" w:rsidR="00DB570F" w:rsidRPr="00295766" w:rsidRDefault="00DB570F">
    <w:pPr>
      <w:pStyle w:val="Footer"/>
      <w:rPr>
        <w:rFonts w:ascii="Times New Roman" w:hAnsi="Times New Roman" w:cs="Times New Roman"/>
        <w:sz w:val="18"/>
        <w:szCs w:val="24"/>
      </w:rPr>
    </w:pPr>
    <w:r w:rsidRPr="00295766">
      <w:rPr>
        <w:rFonts w:ascii="Times New Roman" w:hAnsi="Times New Roman" w:cs="Times New Roman"/>
        <w:sz w:val="18"/>
        <w:szCs w:val="24"/>
      </w:rPr>
      <w:t xml:space="preserve">BPHARM </w:t>
    </w:r>
    <w:r w:rsidR="00295766" w:rsidRPr="00295766">
      <w:rPr>
        <w:rFonts w:ascii="Times New Roman" w:hAnsi="Times New Roman" w:cs="Times New Roman"/>
        <w:sz w:val="18"/>
        <w:szCs w:val="24"/>
      </w:rPr>
      <w:t>–</w:t>
    </w:r>
    <w:r w:rsidRPr="00295766">
      <w:rPr>
        <w:rFonts w:ascii="Times New Roman" w:hAnsi="Times New Roman" w:cs="Times New Roman"/>
        <w:sz w:val="18"/>
        <w:szCs w:val="24"/>
      </w:rPr>
      <w:t xml:space="preserve"> </w:t>
    </w:r>
    <w:r w:rsidR="00295766" w:rsidRPr="00295766">
      <w:rPr>
        <w:rFonts w:ascii="Times New Roman" w:hAnsi="Times New Roman" w:cs="Times New Roman"/>
        <w:sz w:val="18"/>
        <w:szCs w:val="24"/>
      </w:rPr>
      <w:t>1</w:t>
    </w:r>
    <w:r w:rsidR="00295766" w:rsidRPr="00295766">
      <w:rPr>
        <w:rFonts w:ascii="Times New Roman" w:hAnsi="Times New Roman" w:cs="Times New Roman"/>
        <w:sz w:val="18"/>
        <w:szCs w:val="24"/>
        <w:vertAlign w:val="superscript"/>
      </w:rPr>
      <w:t>st</w:t>
    </w:r>
    <w:r w:rsidRPr="00295766">
      <w:rPr>
        <w:rFonts w:ascii="Times New Roman" w:hAnsi="Times New Roman" w:cs="Times New Roman"/>
        <w:sz w:val="18"/>
        <w:szCs w:val="24"/>
      </w:rPr>
      <w:t xml:space="preserve"> </w:t>
    </w:r>
    <w:proofErr w:type="gramStart"/>
    <w:r w:rsidRPr="00295766">
      <w:rPr>
        <w:rFonts w:ascii="Times New Roman" w:hAnsi="Times New Roman" w:cs="Times New Roman"/>
        <w:sz w:val="18"/>
        <w:szCs w:val="24"/>
      </w:rPr>
      <w:t>SEMESTER(</w:t>
    </w:r>
    <w:proofErr w:type="gramEnd"/>
    <w:r w:rsidRPr="00295766">
      <w:rPr>
        <w:rFonts w:ascii="Times New Roman" w:hAnsi="Times New Roman" w:cs="Times New Roman"/>
        <w:sz w:val="18"/>
        <w:szCs w:val="24"/>
      </w:rPr>
      <w:t>2023-2024)</w:t>
    </w:r>
    <w:r w:rsidR="00C603C6" w:rsidRPr="00295766">
      <w:rPr>
        <w:rFonts w:ascii="Times New Roman" w:hAnsi="Times New Roman" w:cs="Times New Roman"/>
        <w:sz w:val="18"/>
        <w:szCs w:val="24"/>
      </w:rPr>
      <w:tab/>
    </w:r>
    <w:r w:rsidR="00C603C6" w:rsidRPr="00295766">
      <w:rPr>
        <w:rFonts w:ascii="Times New Roman" w:hAnsi="Times New Roman" w:cs="Times New Roman"/>
        <w:sz w:val="18"/>
        <w:szCs w:val="24"/>
      </w:rPr>
      <w:tab/>
    </w:r>
    <w:r w:rsidR="00295766" w:rsidRPr="00295766">
      <w:rPr>
        <w:rFonts w:ascii="Times New Roman" w:hAnsi="Times New Roman" w:cs="Times New Roman"/>
        <w:sz w:val="18"/>
        <w:szCs w:val="24"/>
      </w:rPr>
      <w:t>Sathi Paul Mondal</w:t>
    </w:r>
  </w:p>
  <w:p w14:paraId="013552F8" w14:textId="5DCABA37" w:rsidR="00295766" w:rsidRPr="00295766" w:rsidRDefault="00295766">
    <w:pPr>
      <w:pStyle w:val="Footer"/>
      <w:rPr>
        <w:rFonts w:ascii="Times New Roman" w:hAnsi="Times New Roman" w:cs="Times New Roman"/>
        <w:sz w:val="18"/>
        <w:szCs w:val="24"/>
      </w:rPr>
    </w:pPr>
    <w:r w:rsidRPr="00295766">
      <w:rPr>
        <w:rFonts w:ascii="Times New Roman" w:hAnsi="Times New Roman" w:cs="Times New Roman"/>
        <w:sz w:val="18"/>
        <w:szCs w:val="24"/>
      </w:rPr>
      <w:t xml:space="preserve">                                                                                                                                                                                </w:t>
    </w:r>
    <w:r>
      <w:rPr>
        <w:rFonts w:ascii="Times New Roman" w:hAnsi="Times New Roman" w:cs="Times New Roman"/>
        <w:sz w:val="18"/>
        <w:szCs w:val="24"/>
      </w:rPr>
      <w:t xml:space="preserve"> </w:t>
    </w:r>
    <w:r w:rsidRPr="00295766">
      <w:rPr>
        <w:rFonts w:ascii="Times New Roman" w:hAnsi="Times New Roman" w:cs="Times New Roman"/>
        <w:sz w:val="18"/>
        <w:szCs w:val="24"/>
      </w:rPr>
      <w:t xml:space="preserve">Assistant Professor </w:t>
    </w:r>
  </w:p>
  <w:p w14:paraId="5B1F3010" w14:textId="77777777" w:rsidR="0050689C" w:rsidRPr="00295766" w:rsidRDefault="0050689C">
    <w:pPr>
      <w:pStyle w:val="Footer"/>
      <w:rPr>
        <w:sz w:val="18"/>
        <w:szCs w:val="24"/>
      </w:rPr>
    </w:pPr>
  </w:p>
  <w:p w14:paraId="5683CB60" w14:textId="77777777" w:rsidR="00DB570F" w:rsidRPr="00F0040D" w:rsidRDefault="00DB570F">
    <w:pPr>
      <w:pStyle w:val="Footer"/>
      <w:rPr>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0DF9702" w14:textId="77777777" w:rsidR="005707AA" w:rsidRDefault="005707AA" w:rsidP="00DB570F">
      <w:pPr>
        <w:spacing w:after="0" w:line="240" w:lineRule="auto"/>
      </w:pPr>
      <w:r>
        <w:separator/>
      </w:r>
    </w:p>
  </w:footnote>
  <w:footnote w:type="continuationSeparator" w:id="0">
    <w:p w14:paraId="0E22C304" w14:textId="77777777" w:rsidR="005707AA" w:rsidRDefault="005707AA" w:rsidP="00DB570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B5DE242" w14:textId="77777777" w:rsidR="00C603C6" w:rsidRDefault="00000000">
    <w:pPr>
      <w:pStyle w:val="Header"/>
    </w:pPr>
    <w:r>
      <w:rPr>
        <w:noProof/>
      </w:rPr>
      <w:pict w14:anchorId="1892E9F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766372" o:spid="_x0000_s1026" type="#_x0000_t136" style="position:absolute;margin-left:0;margin-top:0;width:395.9pt;height:263.9pt;rotation:315;z-index:-251654144;mso-position-horizontal:center;mso-position-horizontal-relative:margin;mso-position-vertical:center;mso-position-vertical-relative:margin" o:allowincell="f" fillcolor="#fbd4b4 [1305]" stroked="f">
          <v:fill opacity=".5"/>
          <v:textpath style="font-family:&quot;Times New Roman&quot;;font-size:1pt" string="RCP"/>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sz w:val="18"/>
        <w:szCs w:val="18"/>
      </w:rPr>
      <w:id w:val="9122106"/>
      <w:docPartObj>
        <w:docPartGallery w:val="Page Numbers (Top of Page)"/>
        <w:docPartUnique/>
      </w:docPartObj>
    </w:sdtPr>
    <w:sdtEndPr>
      <w:rPr>
        <w:sz w:val="22"/>
        <w:szCs w:val="22"/>
      </w:rPr>
    </w:sdtEndPr>
    <w:sdtContent>
      <w:p w14:paraId="5A7DDC15" w14:textId="77777777" w:rsidR="00C30118" w:rsidRDefault="00C30118">
        <w:pPr>
          <w:pStyle w:val="Header"/>
          <w:jc w:val="right"/>
        </w:pPr>
        <w:r w:rsidRPr="00491A34">
          <w:rPr>
            <w:sz w:val="18"/>
            <w:szCs w:val="18"/>
          </w:rPr>
          <w:t>RAGHU COLLEGE OF PHARMACY</w:t>
        </w:r>
        <w:r w:rsidR="00767F40" w:rsidRPr="00491A34">
          <w:rPr>
            <w:sz w:val="18"/>
            <w:szCs w:val="18"/>
          </w:rPr>
          <w:t>- PAGE NO</w:t>
        </w:r>
        <w:r w:rsidR="00767F40">
          <w:t>-</w:t>
        </w:r>
        <w:r>
          <w:t xml:space="preserve"> </w:t>
        </w:r>
        <w:r>
          <w:fldChar w:fldCharType="begin"/>
        </w:r>
        <w:r>
          <w:instrText xml:space="preserve"> PAGE   \* MERGEFORMAT </w:instrText>
        </w:r>
        <w:r>
          <w:fldChar w:fldCharType="separate"/>
        </w:r>
        <w:r w:rsidR="00E8546D">
          <w:rPr>
            <w:noProof/>
          </w:rPr>
          <w:t>1</w:t>
        </w:r>
        <w:r>
          <w:rPr>
            <w:noProof/>
          </w:rPr>
          <w:fldChar w:fldCharType="end"/>
        </w:r>
      </w:p>
    </w:sdtContent>
  </w:sdt>
  <w:p w14:paraId="2970FDE7" w14:textId="77777777" w:rsidR="00DB570F" w:rsidRPr="00F0040D" w:rsidRDefault="00000000" w:rsidP="00DB570F">
    <w:pPr>
      <w:pStyle w:val="Header"/>
      <w:jc w:val="right"/>
      <w:rPr>
        <w:rFonts w:cstheme="minorHAnsi"/>
        <w:sz w:val="20"/>
      </w:rPr>
    </w:pPr>
    <w:r>
      <w:rPr>
        <w:rFonts w:cstheme="minorHAnsi"/>
        <w:noProof/>
        <w:sz w:val="20"/>
      </w:rPr>
      <w:pict w14:anchorId="572798B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766373" o:spid="_x0000_s1027" type="#_x0000_t136" style="position:absolute;left:0;text-align:left;margin-left:0;margin-top:0;width:395.9pt;height:263.9pt;rotation:315;z-index:-251652096;mso-position-horizontal:center;mso-position-horizontal-relative:margin;mso-position-vertical:center;mso-position-vertical-relative:margin" o:allowincell="f" fillcolor="#fbd4b4 [1305]" stroked="f">
          <v:fill opacity=".5"/>
          <v:textpath style="font-family:&quot;Times New Roman&quot;;font-size:1pt" string="RCP"/>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E45CD8B" w14:textId="77777777" w:rsidR="00C603C6" w:rsidRDefault="00000000">
    <w:pPr>
      <w:pStyle w:val="Header"/>
    </w:pPr>
    <w:r>
      <w:rPr>
        <w:noProof/>
      </w:rPr>
      <w:pict w14:anchorId="251A0CA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766371" o:spid="_x0000_s1025" type="#_x0000_t136" style="position:absolute;margin-left:0;margin-top:0;width:395.9pt;height:263.9pt;rotation:315;z-index:-251656192;mso-position-horizontal:center;mso-position-horizontal-relative:margin;mso-position-vertical:center;mso-position-vertical-relative:margin" o:allowincell="f" fillcolor="#fbd4b4 [1305]" stroked="f">
          <v:fill opacity=".5"/>
          <v:textpath style="font-family:&quot;Times New Roman&quot;;font-size:1pt" string="RCP"/>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E02E56"/>
    <w:multiLevelType w:val="multilevel"/>
    <w:tmpl w:val="92CAFA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1DB3653"/>
    <w:multiLevelType w:val="multilevel"/>
    <w:tmpl w:val="7B644C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53556BA"/>
    <w:multiLevelType w:val="multilevel"/>
    <w:tmpl w:val="E74C14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C8D79FC"/>
    <w:multiLevelType w:val="hybridMultilevel"/>
    <w:tmpl w:val="74F0A89A"/>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 w15:restartNumberingAfterBreak="0">
    <w:nsid w:val="29393395"/>
    <w:multiLevelType w:val="multilevel"/>
    <w:tmpl w:val="2B0A9D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2A066991"/>
    <w:multiLevelType w:val="hybridMultilevel"/>
    <w:tmpl w:val="73C48A9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6" w15:restartNumberingAfterBreak="0">
    <w:nsid w:val="2BDA7D71"/>
    <w:multiLevelType w:val="multilevel"/>
    <w:tmpl w:val="6C2E7F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E1771FB"/>
    <w:multiLevelType w:val="multilevel"/>
    <w:tmpl w:val="D0BEA7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313158E4"/>
    <w:multiLevelType w:val="multilevel"/>
    <w:tmpl w:val="F0C2E0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387C1A5B"/>
    <w:multiLevelType w:val="multilevel"/>
    <w:tmpl w:val="82A6BC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D3C75F4"/>
    <w:multiLevelType w:val="hybridMultilevel"/>
    <w:tmpl w:val="426A59E8"/>
    <w:lvl w:ilvl="0" w:tplc="B530A64E">
      <w:start w:val="1"/>
      <w:numFmt w:val="decimal"/>
      <w:lvlText w:val="%1."/>
      <w:lvlJc w:val="left"/>
      <w:pPr>
        <w:ind w:left="720" w:hanging="360"/>
      </w:pPr>
      <w:rPr>
        <w:rFonts w:hint="default"/>
        <w:color w:val="FF0000"/>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1" w15:restartNumberingAfterBreak="0">
    <w:nsid w:val="3DAA59CC"/>
    <w:multiLevelType w:val="multilevel"/>
    <w:tmpl w:val="3AF42F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EF56BFC"/>
    <w:multiLevelType w:val="multilevel"/>
    <w:tmpl w:val="EBF4AF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ED577E2"/>
    <w:multiLevelType w:val="multilevel"/>
    <w:tmpl w:val="B19054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5E761496"/>
    <w:multiLevelType w:val="multilevel"/>
    <w:tmpl w:val="F606E8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F0E7934"/>
    <w:multiLevelType w:val="multilevel"/>
    <w:tmpl w:val="4612AB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FB02121"/>
    <w:multiLevelType w:val="multilevel"/>
    <w:tmpl w:val="2B06E4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1AC5A44"/>
    <w:multiLevelType w:val="multilevel"/>
    <w:tmpl w:val="4202D9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772648F8"/>
    <w:multiLevelType w:val="multilevel"/>
    <w:tmpl w:val="200CCC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25993376">
    <w:abstractNumId w:val="10"/>
  </w:num>
  <w:num w:numId="2" w16cid:durableId="882788327">
    <w:abstractNumId w:val="3"/>
  </w:num>
  <w:num w:numId="3" w16cid:durableId="534850071">
    <w:abstractNumId w:val="11"/>
  </w:num>
  <w:num w:numId="4" w16cid:durableId="1540898263">
    <w:abstractNumId w:val="1"/>
  </w:num>
  <w:num w:numId="5" w16cid:durableId="668142752">
    <w:abstractNumId w:val="6"/>
  </w:num>
  <w:num w:numId="6" w16cid:durableId="345982275">
    <w:abstractNumId w:val="18"/>
  </w:num>
  <w:num w:numId="7" w16cid:durableId="767699102">
    <w:abstractNumId w:val="15"/>
  </w:num>
  <w:num w:numId="8" w16cid:durableId="1226799421">
    <w:abstractNumId w:val="16"/>
  </w:num>
  <w:num w:numId="9" w16cid:durableId="2052609626">
    <w:abstractNumId w:val="2"/>
  </w:num>
  <w:num w:numId="10" w16cid:durableId="726688945">
    <w:abstractNumId w:val="12"/>
  </w:num>
  <w:num w:numId="11" w16cid:durableId="1976523410">
    <w:abstractNumId w:val="17"/>
  </w:num>
  <w:num w:numId="12" w16cid:durableId="1715080619">
    <w:abstractNumId w:val="8"/>
  </w:num>
  <w:num w:numId="13" w16cid:durableId="408309329">
    <w:abstractNumId w:val="4"/>
  </w:num>
  <w:num w:numId="14" w16cid:durableId="1670133351">
    <w:abstractNumId w:val="7"/>
  </w:num>
  <w:num w:numId="15" w16cid:durableId="426121996">
    <w:abstractNumId w:val="9"/>
  </w:num>
  <w:num w:numId="16" w16cid:durableId="1423067022">
    <w:abstractNumId w:val="13"/>
  </w:num>
  <w:num w:numId="17" w16cid:durableId="1010762584">
    <w:abstractNumId w:val="14"/>
  </w:num>
  <w:num w:numId="18" w16cid:durableId="276566774">
    <w:abstractNumId w:val="5"/>
  </w:num>
  <w:num w:numId="19" w16cid:durableId="11818186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proofState w:spelling="clean" w:grammar="clean"/>
  <w:defaultTabStop w:val="720"/>
  <w:drawingGridHorizontalSpacing w:val="110"/>
  <w:displayHorizont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570F"/>
    <w:rsid w:val="00023DEA"/>
    <w:rsid w:val="00036F6F"/>
    <w:rsid w:val="000608B4"/>
    <w:rsid w:val="00132D93"/>
    <w:rsid w:val="001B313A"/>
    <w:rsid w:val="00201E45"/>
    <w:rsid w:val="0025553D"/>
    <w:rsid w:val="00262769"/>
    <w:rsid w:val="00263E24"/>
    <w:rsid w:val="00273CCA"/>
    <w:rsid w:val="00295766"/>
    <w:rsid w:val="002C0628"/>
    <w:rsid w:val="002D794E"/>
    <w:rsid w:val="00377796"/>
    <w:rsid w:val="00395260"/>
    <w:rsid w:val="00491A34"/>
    <w:rsid w:val="004C37A3"/>
    <w:rsid w:val="0050689C"/>
    <w:rsid w:val="00517FE9"/>
    <w:rsid w:val="00541D2F"/>
    <w:rsid w:val="005707AA"/>
    <w:rsid w:val="00657CCB"/>
    <w:rsid w:val="00673A43"/>
    <w:rsid w:val="006D793A"/>
    <w:rsid w:val="007154AB"/>
    <w:rsid w:val="007300CE"/>
    <w:rsid w:val="00751766"/>
    <w:rsid w:val="00767F40"/>
    <w:rsid w:val="0079366E"/>
    <w:rsid w:val="007F2BF4"/>
    <w:rsid w:val="00821BFE"/>
    <w:rsid w:val="008D61C5"/>
    <w:rsid w:val="008F2DB3"/>
    <w:rsid w:val="00900F6F"/>
    <w:rsid w:val="009517CE"/>
    <w:rsid w:val="00997E8F"/>
    <w:rsid w:val="009A76D7"/>
    <w:rsid w:val="00A01EA9"/>
    <w:rsid w:val="00A37C51"/>
    <w:rsid w:val="00AF052D"/>
    <w:rsid w:val="00B9514D"/>
    <w:rsid w:val="00BA3D19"/>
    <w:rsid w:val="00BC37A9"/>
    <w:rsid w:val="00C30118"/>
    <w:rsid w:val="00C603C6"/>
    <w:rsid w:val="00D075CB"/>
    <w:rsid w:val="00D43D7E"/>
    <w:rsid w:val="00DA1A81"/>
    <w:rsid w:val="00DB570F"/>
    <w:rsid w:val="00DF19A6"/>
    <w:rsid w:val="00E17D20"/>
    <w:rsid w:val="00E2197E"/>
    <w:rsid w:val="00E8546D"/>
    <w:rsid w:val="00F0040D"/>
    <w:rsid w:val="00F2198A"/>
    <w:rsid w:val="00F423D3"/>
    <w:rsid w:val="00F52E84"/>
    <w:rsid w:val="00F54B9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CC07F9B"/>
  <w15:docId w15:val="{CF3047CE-BF2B-4731-A884-32E9907042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1D2F"/>
  </w:style>
  <w:style w:type="paragraph" w:styleId="Heading2">
    <w:name w:val="heading 2"/>
    <w:basedOn w:val="Normal"/>
    <w:next w:val="Normal"/>
    <w:link w:val="Heading2Char"/>
    <w:uiPriority w:val="9"/>
    <w:unhideWhenUsed/>
    <w:qFormat/>
    <w:rsid w:val="007154AB"/>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link w:val="Heading3Char"/>
    <w:uiPriority w:val="9"/>
    <w:qFormat/>
    <w:rsid w:val="00D075CB"/>
    <w:pPr>
      <w:spacing w:before="100" w:beforeAutospacing="1" w:after="100" w:afterAutospacing="1" w:line="240" w:lineRule="auto"/>
      <w:outlineLvl w:val="2"/>
    </w:pPr>
    <w:rPr>
      <w:rFonts w:ascii="Times New Roman" w:eastAsia="Times New Roman" w:hAnsi="Times New Roman" w:cs="Times New Roman"/>
      <w:b/>
      <w:bCs/>
      <w:sz w:val="27"/>
      <w:szCs w:val="27"/>
      <w:lang w:val="en-IN" w:eastAsia="en-IN"/>
    </w:rPr>
  </w:style>
  <w:style w:type="paragraph" w:styleId="Heading4">
    <w:name w:val="heading 4"/>
    <w:basedOn w:val="Normal"/>
    <w:next w:val="Normal"/>
    <w:link w:val="Heading4Char"/>
    <w:uiPriority w:val="9"/>
    <w:semiHidden/>
    <w:unhideWhenUsed/>
    <w:qFormat/>
    <w:rsid w:val="006D793A"/>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B570F"/>
    <w:pPr>
      <w:tabs>
        <w:tab w:val="center" w:pos="4680"/>
        <w:tab w:val="right" w:pos="9360"/>
      </w:tabs>
      <w:spacing w:after="0" w:line="240" w:lineRule="auto"/>
    </w:pPr>
  </w:style>
  <w:style w:type="character" w:customStyle="1" w:styleId="HeaderChar">
    <w:name w:val="Header Char"/>
    <w:basedOn w:val="DefaultParagraphFont"/>
    <w:link w:val="Header"/>
    <w:uiPriority w:val="99"/>
    <w:rsid w:val="00DB570F"/>
  </w:style>
  <w:style w:type="paragraph" w:styleId="Footer">
    <w:name w:val="footer"/>
    <w:basedOn w:val="Normal"/>
    <w:link w:val="FooterChar"/>
    <w:uiPriority w:val="99"/>
    <w:unhideWhenUsed/>
    <w:rsid w:val="00DB570F"/>
    <w:pPr>
      <w:tabs>
        <w:tab w:val="center" w:pos="4680"/>
        <w:tab w:val="right" w:pos="9360"/>
      </w:tabs>
      <w:spacing w:after="0" w:line="240" w:lineRule="auto"/>
    </w:pPr>
  </w:style>
  <w:style w:type="character" w:customStyle="1" w:styleId="FooterChar">
    <w:name w:val="Footer Char"/>
    <w:basedOn w:val="DefaultParagraphFont"/>
    <w:link w:val="Footer"/>
    <w:uiPriority w:val="99"/>
    <w:rsid w:val="00DB570F"/>
  </w:style>
  <w:style w:type="paragraph" w:styleId="ListParagraph">
    <w:name w:val="List Paragraph"/>
    <w:basedOn w:val="Normal"/>
    <w:uiPriority w:val="34"/>
    <w:qFormat/>
    <w:rsid w:val="00E17D20"/>
    <w:pPr>
      <w:ind w:left="720"/>
      <w:contextualSpacing/>
    </w:pPr>
  </w:style>
  <w:style w:type="character" w:customStyle="1" w:styleId="Heading3Char">
    <w:name w:val="Heading 3 Char"/>
    <w:basedOn w:val="DefaultParagraphFont"/>
    <w:link w:val="Heading3"/>
    <w:uiPriority w:val="9"/>
    <w:rsid w:val="00D075CB"/>
    <w:rPr>
      <w:rFonts w:ascii="Times New Roman" w:eastAsia="Times New Roman" w:hAnsi="Times New Roman" w:cs="Times New Roman"/>
      <w:b/>
      <w:bCs/>
      <w:sz w:val="27"/>
      <w:szCs w:val="27"/>
      <w:lang w:val="en-IN" w:eastAsia="en-IN"/>
    </w:rPr>
  </w:style>
  <w:style w:type="paragraph" w:styleId="NormalWeb">
    <w:name w:val="Normal (Web)"/>
    <w:basedOn w:val="Normal"/>
    <w:uiPriority w:val="99"/>
    <w:semiHidden/>
    <w:unhideWhenUsed/>
    <w:rsid w:val="00D075CB"/>
    <w:pPr>
      <w:spacing w:before="100" w:beforeAutospacing="1" w:after="100" w:afterAutospacing="1" w:line="240" w:lineRule="auto"/>
    </w:pPr>
    <w:rPr>
      <w:rFonts w:ascii="Times New Roman" w:eastAsia="Times New Roman" w:hAnsi="Times New Roman" w:cs="Times New Roman"/>
      <w:sz w:val="24"/>
      <w:szCs w:val="24"/>
      <w:lang w:val="en-IN" w:eastAsia="en-IN"/>
    </w:rPr>
  </w:style>
  <w:style w:type="character" w:styleId="Hyperlink">
    <w:name w:val="Hyperlink"/>
    <w:basedOn w:val="DefaultParagraphFont"/>
    <w:uiPriority w:val="99"/>
    <w:unhideWhenUsed/>
    <w:rsid w:val="007154AB"/>
    <w:rPr>
      <w:color w:val="0000FF"/>
      <w:u w:val="single"/>
    </w:rPr>
  </w:style>
  <w:style w:type="character" w:customStyle="1" w:styleId="Heading2Char">
    <w:name w:val="Heading 2 Char"/>
    <w:basedOn w:val="DefaultParagraphFont"/>
    <w:link w:val="Heading2"/>
    <w:uiPriority w:val="9"/>
    <w:rsid w:val="007154AB"/>
    <w:rPr>
      <w:rFonts w:asciiTheme="majorHAnsi" w:eastAsiaTheme="majorEastAsia" w:hAnsiTheme="majorHAnsi" w:cstheme="majorBidi"/>
      <w:color w:val="365F91" w:themeColor="accent1" w:themeShade="BF"/>
      <w:sz w:val="26"/>
      <w:szCs w:val="26"/>
    </w:rPr>
  </w:style>
  <w:style w:type="character" w:styleId="Strong">
    <w:name w:val="Strong"/>
    <w:basedOn w:val="DefaultParagraphFont"/>
    <w:uiPriority w:val="22"/>
    <w:qFormat/>
    <w:rsid w:val="007154AB"/>
    <w:rPr>
      <w:b/>
      <w:bCs/>
    </w:rPr>
  </w:style>
  <w:style w:type="paragraph" w:customStyle="1" w:styleId="texttoaudio">
    <w:name w:val="texttoaudio"/>
    <w:basedOn w:val="Normal"/>
    <w:rsid w:val="007154AB"/>
    <w:pPr>
      <w:spacing w:before="100" w:beforeAutospacing="1" w:after="100" w:afterAutospacing="1" w:line="240" w:lineRule="auto"/>
    </w:pPr>
    <w:rPr>
      <w:rFonts w:ascii="Times New Roman" w:eastAsia="Times New Roman" w:hAnsi="Times New Roman" w:cs="Times New Roman"/>
      <w:sz w:val="24"/>
      <w:szCs w:val="24"/>
      <w:lang w:val="en-IN" w:eastAsia="en-IN"/>
    </w:rPr>
  </w:style>
  <w:style w:type="character" w:customStyle="1" w:styleId="css-rwmw5v">
    <w:name w:val="css-rwmw5v"/>
    <w:basedOn w:val="DefaultParagraphFont"/>
    <w:rsid w:val="0079366E"/>
  </w:style>
  <w:style w:type="character" w:customStyle="1" w:styleId="css-8yl26h">
    <w:name w:val="css-8yl26h"/>
    <w:basedOn w:val="DefaultParagraphFont"/>
    <w:rsid w:val="0079366E"/>
  </w:style>
  <w:style w:type="character" w:customStyle="1" w:styleId="sro">
    <w:name w:val="sro"/>
    <w:basedOn w:val="DefaultParagraphFont"/>
    <w:rsid w:val="0079366E"/>
  </w:style>
  <w:style w:type="character" w:styleId="Emphasis">
    <w:name w:val="Emphasis"/>
    <w:basedOn w:val="DefaultParagraphFont"/>
    <w:uiPriority w:val="20"/>
    <w:qFormat/>
    <w:rsid w:val="00023DEA"/>
    <w:rPr>
      <w:i/>
      <w:iCs/>
    </w:rPr>
  </w:style>
  <w:style w:type="paragraph" w:customStyle="1" w:styleId="text-gray-800">
    <w:name w:val="text-gray-800"/>
    <w:basedOn w:val="Normal"/>
    <w:rsid w:val="001B313A"/>
    <w:pPr>
      <w:spacing w:before="100" w:beforeAutospacing="1" w:after="100" w:afterAutospacing="1" w:line="240" w:lineRule="auto"/>
    </w:pPr>
    <w:rPr>
      <w:rFonts w:ascii="Times New Roman" w:eastAsia="Times New Roman" w:hAnsi="Times New Roman" w:cs="Times New Roman"/>
      <w:sz w:val="24"/>
      <w:szCs w:val="24"/>
      <w:lang w:val="en-IN" w:eastAsia="en-IN"/>
    </w:rPr>
  </w:style>
  <w:style w:type="paragraph" w:customStyle="1" w:styleId="mb-rem12px">
    <w:name w:val="mb-rem12px"/>
    <w:basedOn w:val="Normal"/>
    <w:rsid w:val="001B313A"/>
    <w:pPr>
      <w:spacing w:before="100" w:beforeAutospacing="1" w:after="100" w:afterAutospacing="1" w:line="240" w:lineRule="auto"/>
    </w:pPr>
    <w:rPr>
      <w:rFonts w:ascii="Times New Roman" w:eastAsia="Times New Roman" w:hAnsi="Times New Roman" w:cs="Times New Roman"/>
      <w:sz w:val="24"/>
      <w:szCs w:val="24"/>
      <w:lang w:val="en-IN" w:eastAsia="en-IN"/>
    </w:rPr>
  </w:style>
  <w:style w:type="character" w:customStyle="1" w:styleId="Heading4Char">
    <w:name w:val="Heading 4 Char"/>
    <w:basedOn w:val="DefaultParagraphFont"/>
    <w:link w:val="Heading4"/>
    <w:uiPriority w:val="9"/>
    <w:semiHidden/>
    <w:rsid w:val="006D793A"/>
    <w:rPr>
      <w:rFonts w:asciiTheme="majorHAnsi" w:eastAsiaTheme="majorEastAsia" w:hAnsiTheme="majorHAnsi" w:cstheme="majorBidi"/>
      <w:i/>
      <w:iCs/>
      <w:color w:val="365F91" w:themeColor="accent1" w:themeShade="BF"/>
    </w:rPr>
  </w:style>
  <w:style w:type="character" w:customStyle="1" w:styleId="mw-headline">
    <w:name w:val="mw-headline"/>
    <w:basedOn w:val="DefaultParagraphFont"/>
    <w:rsid w:val="007F2BF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9472090">
      <w:bodyDiv w:val="1"/>
      <w:marLeft w:val="0"/>
      <w:marRight w:val="0"/>
      <w:marTop w:val="0"/>
      <w:marBottom w:val="0"/>
      <w:divBdr>
        <w:top w:val="none" w:sz="0" w:space="0" w:color="auto"/>
        <w:left w:val="none" w:sz="0" w:space="0" w:color="auto"/>
        <w:bottom w:val="none" w:sz="0" w:space="0" w:color="auto"/>
        <w:right w:val="none" w:sz="0" w:space="0" w:color="auto"/>
      </w:divBdr>
    </w:div>
    <w:div w:id="123281126">
      <w:bodyDiv w:val="1"/>
      <w:marLeft w:val="0"/>
      <w:marRight w:val="0"/>
      <w:marTop w:val="0"/>
      <w:marBottom w:val="0"/>
      <w:divBdr>
        <w:top w:val="none" w:sz="0" w:space="0" w:color="auto"/>
        <w:left w:val="none" w:sz="0" w:space="0" w:color="auto"/>
        <w:bottom w:val="none" w:sz="0" w:space="0" w:color="auto"/>
        <w:right w:val="none" w:sz="0" w:space="0" w:color="auto"/>
      </w:divBdr>
    </w:div>
    <w:div w:id="204830187">
      <w:bodyDiv w:val="1"/>
      <w:marLeft w:val="0"/>
      <w:marRight w:val="0"/>
      <w:marTop w:val="0"/>
      <w:marBottom w:val="0"/>
      <w:divBdr>
        <w:top w:val="none" w:sz="0" w:space="0" w:color="auto"/>
        <w:left w:val="none" w:sz="0" w:space="0" w:color="auto"/>
        <w:bottom w:val="none" w:sz="0" w:space="0" w:color="auto"/>
        <w:right w:val="none" w:sz="0" w:space="0" w:color="auto"/>
      </w:divBdr>
    </w:div>
    <w:div w:id="273288868">
      <w:bodyDiv w:val="1"/>
      <w:marLeft w:val="0"/>
      <w:marRight w:val="0"/>
      <w:marTop w:val="0"/>
      <w:marBottom w:val="0"/>
      <w:divBdr>
        <w:top w:val="none" w:sz="0" w:space="0" w:color="auto"/>
        <w:left w:val="none" w:sz="0" w:space="0" w:color="auto"/>
        <w:bottom w:val="none" w:sz="0" w:space="0" w:color="auto"/>
        <w:right w:val="none" w:sz="0" w:space="0" w:color="auto"/>
      </w:divBdr>
      <w:divsChild>
        <w:div w:id="1456757603">
          <w:marLeft w:val="0"/>
          <w:marRight w:val="0"/>
          <w:marTop w:val="0"/>
          <w:marBottom w:val="0"/>
          <w:divBdr>
            <w:top w:val="none" w:sz="0" w:space="0" w:color="auto"/>
            <w:left w:val="none" w:sz="0" w:space="0" w:color="auto"/>
            <w:bottom w:val="none" w:sz="0" w:space="0" w:color="auto"/>
            <w:right w:val="none" w:sz="0" w:space="0" w:color="auto"/>
          </w:divBdr>
          <w:divsChild>
            <w:div w:id="1907759401">
              <w:marLeft w:val="255"/>
              <w:marRight w:val="0"/>
              <w:marTop w:val="0"/>
              <w:marBottom w:val="300"/>
              <w:divBdr>
                <w:top w:val="single" w:sz="6" w:space="0" w:color="D8D8D8"/>
                <w:left w:val="single" w:sz="6" w:space="0" w:color="D8D8D8"/>
                <w:bottom w:val="single" w:sz="6" w:space="0" w:color="D8D8D8"/>
                <w:right w:val="single" w:sz="6" w:space="0" w:color="D8D8D8"/>
              </w:divBdr>
              <w:divsChild>
                <w:div w:id="753860784">
                  <w:marLeft w:val="0"/>
                  <w:marRight w:val="0"/>
                  <w:marTop w:val="0"/>
                  <w:marBottom w:val="0"/>
                  <w:divBdr>
                    <w:top w:val="none" w:sz="0" w:space="0" w:color="auto"/>
                    <w:left w:val="none" w:sz="0" w:space="0" w:color="auto"/>
                    <w:bottom w:val="none" w:sz="0" w:space="0" w:color="auto"/>
                    <w:right w:val="none" w:sz="0" w:space="0" w:color="auto"/>
                  </w:divBdr>
                  <w:divsChild>
                    <w:div w:id="512377495">
                      <w:marLeft w:val="0"/>
                      <w:marRight w:val="0"/>
                      <w:marTop w:val="0"/>
                      <w:marBottom w:val="0"/>
                      <w:divBdr>
                        <w:top w:val="none" w:sz="0" w:space="0" w:color="auto"/>
                        <w:left w:val="none" w:sz="0" w:space="0" w:color="auto"/>
                        <w:bottom w:val="none" w:sz="0" w:space="0" w:color="auto"/>
                        <w:right w:val="none" w:sz="0" w:space="0" w:color="auto"/>
                      </w:divBdr>
                      <w:divsChild>
                        <w:div w:id="1673795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0588177">
                  <w:marLeft w:val="0"/>
                  <w:marRight w:val="0"/>
                  <w:marTop w:val="0"/>
                  <w:marBottom w:val="0"/>
                  <w:divBdr>
                    <w:top w:val="single" w:sz="6" w:space="0" w:color="D8D8D8"/>
                    <w:left w:val="none" w:sz="0" w:space="0" w:color="auto"/>
                    <w:bottom w:val="none" w:sz="0" w:space="0" w:color="auto"/>
                    <w:right w:val="none" w:sz="0" w:space="0" w:color="auto"/>
                  </w:divBdr>
                  <w:divsChild>
                    <w:div w:id="430511183">
                      <w:marLeft w:val="0"/>
                      <w:marRight w:val="0"/>
                      <w:marTop w:val="0"/>
                      <w:marBottom w:val="0"/>
                      <w:divBdr>
                        <w:top w:val="none" w:sz="0" w:space="0" w:color="auto"/>
                        <w:left w:val="none" w:sz="0" w:space="0" w:color="auto"/>
                        <w:bottom w:val="none" w:sz="0" w:space="0" w:color="auto"/>
                        <w:right w:val="none" w:sz="0" w:space="0" w:color="auto"/>
                      </w:divBdr>
                      <w:divsChild>
                        <w:div w:id="2009938686">
                          <w:marLeft w:val="150"/>
                          <w:marRight w:val="225"/>
                          <w:marTop w:val="75"/>
                          <w:marBottom w:val="75"/>
                          <w:divBdr>
                            <w:top w:val="none" w:sz="0" w:space="0" w:color="auto"/>
                            <w:left w:val="none" w:sz="0" w:space="0" w:color="auto"/>
                            <w:bottom w:val="none" w:sz="0" w:space="0" w:color="auto"/>
                            <w:right w:val="none" w:sz="0" w:space="0" w:color="auto"/>
                          </w:divBdr>
                          <w:divsChild>
                            <w:div w:id="1842427864">
                              <w:marLeft w:val="0"/>
                              <w:marRight w:val="0"/>
                              <w:marTop w:val="0"/>
                              <w:marBottom w:val="0"/>
                              <w:divBdr>
                                <w:top w:val="none" w:sz="0" w:space="0" w:color="auto"/>
                                <w:left w:val="none" w:sz="0" w:space="0" w:color="auto"/>
                                <w:bottom w:val="none" w:sz="0" w:space="0" w:color="auto"/>
                                <w:right w:val="none" w:sz="0" w:space="0" w:color="auto"/>
                              </w:divBdr>
                              <w:divsChild>
                                <w:div w:id="1810971095">
                                  <w:marLeft w:val="0"/>
                                  <w:marRight w:val="0"/>
                                  <w:marTop w:val="0"/>
                                  <w:marBottom w:val="0"/>
                                  <w:divBdr>
                                    <w:top w:val="none" w:sz="0" w:space="0" w:color="auto"/>
                                    <w:left w:val="none" w:sz="0" w:space="0" w:color="auto"/>
                                    <w:bottom w:val="none" w:sz="0" w:space="0" w:color="auto"/>
                                    <w:right w:val="none" w:sz="0" w:space="0" w:color="auto"/>
                                  </w:divBdr>
                                </w:div>
                                <w:div w:id="44451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5638278">
                          <w:marLeft w:val="0"/>
                          <w:marRight w:val="0"/>
                          <w:marTop w:val="0"/>
                          <w:marBottom w:val="0"/>
                          <w:divBdr>
                            <w:top w:val="none" w:sz="0" w:space="0" w:color="auto"/>
                            <w:left w:val="single" w:sz="6" w:space="8" w:color="D8D8D8"/>
                            <w:bottom w:val="none" w:sz="0" w:space="0" w:color="auto"/>
                            <w:right w:val="none" w:sz="0" w:space="0" w:color="auto"/>
                          </w:divBdr>
                        </w:div>
                      </w:divsChild>
                    </w:div>
                    <w:div w:id="1637760634">
                      <w:marLeft w:val="0"/>
                      <w:marRight w:val="0"/>
                      <w:marTop w:val="0"/>
                      <w:marBottom w:val="0"/>
                      <w:divBdr>
                        <w:top w:val="single" w:sz="6" w:space="4" w:color="D8D8D8"/>
                        <w:left w:val="none" w:sz="0" w:space="0" w:color="auto"/>
                        <w:bottom w:val="none" w:sz="0" w:space="0" w:color="auto"/>
                        <w:right w:val="none" w:sz="0" w:space="0" w:color="auto"/>
                      </w:divBdr>
                      <w:divsChild>
                        <w:div w:id="939410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69379062">
      <w:bodyDiv w:val="1"/>
      <w:marLeft w:val="0"/>
      <w:marRight w:val="0"/>
      <w:marTop w:val="0"/>
      <w:marBottom w:val="0"/>
      <w:divBdr>
        <w:top w:val="none" w:sz="0" w:space="0" w:color="auto"/>
        <w:left w:val="none" w:sz="0" w:space="0" w:color="auto"/>
        <w:bottom w:val="none" w:sz="0" w:space="0" w:color="auto"/>
        <w:right w:val="none" w:sz="0" w:space="0" w:color="auto"/>
      </w:divBdr>
      <w:divsChild>
        <w:div w:id="916285644">
          <w:marLeft w:val="0"/>
          <w:marRight w:val="0"/>
          <w:marTop w:val="0"/>
          <w:marBottom w:val="0"/>
          <w:divBdr>
            <w:top w:val="none" w:sz="0" w:space="0" w:color="auto"/>
            <w:left w:val="none" w:sz="0" w:space="0" w:color="auto"/>
            <w:bottom w:val="none" w:sz="0" w:space="0" w:color="auto"/>
            <w:right w:val="none" w:sz="0" w:space="0" w:color="auto"/>
          </w:divBdr>
          <w:divsChild>
            <w:div w:id="309672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6432045">
      <w:bodyDiv w:val="1"/>
      <w:marLeft w:val="0"/>
      <w:marRight w:val="0"/>
      <w:marTop w:val="0"/>
      <w:marBottom w:val="0"/>
      <w:divBdr>
        <w:top w:val="none" w:sz="0" w:space="0" w:color="auto"/>
        <w:left w:val="none" w:sz="0" w:space="0" w:color="auto"/>
        <w:bottom w:val="none" w:sz="0" w:space="0" w:color="auto"/>
        <w:right w:val="none" w:sz="0" w:space="0" w:color="auto"/>
      </w:divBdr>
    </w:div>
    <w:div w:id="468212412">
      <w:bodyDiv w:val="1"/>
      <w:marLeft w:val="0"/>
      <w:marRight w:val="0"/>
      <w:marTop w:val="0"/>
      <w:marBottom w:val="0"/>
      <w:divBdr>
        <w:top w:val="none" w:sz="0" w:space="0" w:color="auto"/>
        <w:left w:val="none" w:sz="0" w:space="0" w:color="auto"/>
        <w:bottom w:val="none" w:sz="0" w:space="0" w:color="auto"/>
        <w:right w:val="none" w:sz="0" w:space="0" w:color="auto"/>
      </w:divBdr>
      <w:divsChild>
        <w:div w:id="2047561977">
          <w:marLeft w:val="0"/>
          <w:marRight w:val="0"/>
          <w:marTop w:val="0"/>
          <w:marBottom w:val="0"/>
          <w:divBdr>
            <w:top w:val="none" w:sz="0" w:space="0" w:color="auto"/>
            <w:left w:val="none" w:sz="0" w:space="0" w:color="auto"/>
            <w:bottom w:val="none" w:sz="0" w:space="0" w:color="auto"/>
            <w:right w:val="none" w:sz="0" w:space="0" w:color="auto"/>
          </w:divBdr>
          <w:divsChild>
            <w:div w:id="511067741">
              <w:marLeft w:val="255"/>
              <w:marRight w:val="0"/>
              <w:marTop w:val="0"/>
              <w:marBottom w:val="300"/>
              <w:divBdr>
                <w:top w:val="single" w:sz="6" w:space="0" w:color="D8D8D8"/>
                <w:left w:val="single" w:sz="6" w:space="0" w:color="D8D8D8"/>
                <w:bottom w:val="single" w:sz="6" w:space="0" w:color="D8D8D8"/>
                <w:right w:val="single" w:sz="6" w:space="0" w:color="D8D8D8"/>
              </w:divBdr>
              <w:divsChild>
                <w:div w:id="461925350">
                  <w:marLeft w:val="0"/>
                  <w:marRight w:val="0"/>
                  <w:marTop w:val="0"/>
                  <w:marBottom w:val="0"/>
                  <w:divBdr>
                    <w:top w:val="none" w:sz="0" w:space="0" w:color="auto"/>
                    <w:left w:val="none" w:sz="0" w:space="0" w:color="auto"/>
                    <w:bottom w:val="none" w:sz="0" w:space="0" w:color="auto"/>
                    <w:right w:val="none" w:sz="0" w:space="0" w:color="auto"/>
                  </w:divBdr>
                  <w:divsChild>
                    <w:div w:id="32076782">
                      <w:marLeft w:val="0"/>
                      <w:marRight w:val="0"/>
                      <w:marTop w:val="0"/>
                      <w:marBottom w:val="0"/>
                      <w:divBdr>
                        <w:top w:val="none" w:sz="0" w:space="0" w:color="auto"/>
                        <w:left w:val="none" w:sz="0" w:space="0" w:color="auto"/>
                        <w:bottom w:val="none" w:sz="0" w:space="0" w:color="auto"/>
                        <w:right w:val="none" w:sz="0" w:space="0" w:color="auto"/>
                      </w:divBdr>
                      <w:divsChild>
                        <w:div w:id="331185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4737579">
                  <w:marLeft w:val="0"/>
                  <w:marRight w:val="0"/>
                  <w:marTop w:val="0"/>
                  <w:marBottom w:val="0"/>
                  <w:divBdr>
                    <w:top w:val="single" w:sz="6" w:space="0" w:color="D8D8D8"/>
                    <w:left w:val="none" w:sz="0" w:space="0" w:color="auto"/>
                    <w:bottom w:val="none" w:sz="0" w:space="0" w:color="auto"/>
                    <w:right w:val="none" w:sz="0" w:space="0" w:color="auto"/>
                  </w:divBdr>
                  <w:divsChild>
                    <w:div w:id="1584726210">
                      <w:marLeft w:val="0"/>
                      <w:marRight w:val="0"/>
                      <w:marTop w:val="0"/>
                      <w:marBottom w:val="0"/>
                      <w:divBdr>
                        <w:top w:val="none" w:sz="0" w:space="0" w:color="auto"/>
                        <w:left w:val="none" w:sz="0" w:space="0" w:color="auto"/>
                        <w:bottom w:val="none" w:sz="0" w:space="0" w:color="auto"/>
                        <w:right w:val="none" w:sz="0" w:space="0" w:color="auto"/>
                      </w:divBdr>
                      <w:divsChild>
                        <w:div w:id="1624001134">
                          <w:marLeft w:val="150"/>
                          <w:marRight w:val="225"/>
                          <w:marTop w:val="75"/>
                          <w:marBottom w:val="75"/>
                          <w:divBdr>
                            <w:top w:val="none" w:sz="0" w:space="0" w:color="auto"/>
                            <w:left w:val="none" w:sz="0" w:space="0" w:color="auto"/>
                            <w:bottom w:val="none" w:sz="0" w:space="0" w:color="auto"/>
                            <w:right w:val="none" w:sz="0" w:space="0" w:color="auto"/>
                          </w:divBdr>
                          <w:divsChild>
                            <w:div w:id="1476491618">
                              <w:marLeft w:val="0"/>
                              <w:marRight w:val="0"/>
                              <w:marTop w:val="0"/>
                              <w:marBottom w:val="0"/>
                              <w:divBdr>
                                <w:top w:val="none" w:sz="0" w:space="0" w:color="auto"/>
                                <w:left w:val="none" w:sz="0" w:space="0" w:color="auto"/>
                                <w:bottom w:val="none" w:sz="0" w:space="0" w:color="auto"/>
                                <w:right w:val="none" w:sz="0" w:space="0" w:color="auto"/>
                              </w:divBdr>
                              <w:divsChild>
                                <w:div w:id="26493621">
                                  <w:marLeft w:val="0"/>
                                  <w:marRight w:val="0"/>
                                  <w:marTop w:val="0"/>
                                  <w:marBottom w:val="0"/>
                                  <w:divBdr>
                                    <w:top w:val="none" w:sz="0" w:space="0" w:color="auto"/>
                                    <w:left w:val="none" w:sz="0" w:space="0" w:color="auto"/>
                                    <w:bottom w:val="none" w:sz="0" w:space="0" w:color="auto"/>
                                    <w:right w:val="none" w:sz="0" w:space="0" w:color="auto"/>
                                  </w:divBdr>
                                </w:div>
                                <w:div w:id="624120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003435">
                          <w:marLeft w:val="0"/>
                          <w:marRight w:val="0"/>
                          <w:marTop w:val="0"/>
                          <w:marBottom w:val="0"/>
                          <w:divBdr>
                            <w:top w:val="none" w:sz="0" w:space="0" w:color="auto"/>
                            <w:left w:val="single" w:sz="6" w:space="8" w:color="D8D8D8"/>
                            <w:bottom w:val="none" w:sz="0" w:space="0" w:color="auto"/>
                            <w:right w:val="none" w:sz="0" w:space="0" w:color="auto"/>
                          </w:divBdr>
                        </w:div>
                      </w:divsChild>
                    </w:div>
                    <w:div w:id="711347385">
                      <w:marLeft w:val="0"/>
                      <w:marRight w:val="0"/>
                      <w:marTop w:val="0"/>
                      <w:marBottom w:val="0"/>
                      <w:divBdr>
                        <w:top w:val="single" w:sz="6" w:space="4" w:color="D8D8D8"/>
                        <w:left w:val="none" w:sz="0" w:space="0" w:color="auto"/>
                        <w:bottom w:val="none" w:sz="0" w:space="0" w:color="auto"/>
                        <w:right w:val="none" w:sz="0" w:space="0" w:color="auto"/>
                      </w:divBdr>
                      <w:divsChild>
                        <w:div w:id="212665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8525138">
      <w:bodyDiv w:val="1"/>
      <w:marLeft w:val="0"/>
      <w:marRight w:val="0"/>
      <w:marTop w:val="0"/>
      <w:marBottom w:val="0"/>
      <w:divBdr>
        <w:top w:val="none" w:sz="0" w:space="0" w:color="auto"/>
        <w:left w:val="none" w:sz="0" w:space="0" w:color="auto"/>
        <w:bottom w:val="none" w:sz="0" w:space="0" w:color="auto"/>
        <w:right w:val="none" w:sz="0" w:space="0" w:color="auto"/>
      </w:divBdr>
      <w:divsChild>
        <w:div w:id="1097366694">
          <w:marLeft w:val="0"/>
          <w:marRight w:val="0"/>
          <w:marTop w:val="0"/>
          <w:marBottom w:val="0"/>
          <w:divBdr>
            <w:top w:val="none" w:sz="0" w:space="0" w:color="auto"/>
            <w:left w:val="none" w:sz="0" w:space="0" w:color="auto"/>
            <w:bottom w:val="none" w:sz="0" w:space="0" w:color="auto"/>
            <w:right w:val="none" w:sz="0" w:space="0" w:color="auto"/>
          </w:divBdr>
        </w:div>
      </w:divsChild>
    </w:div>
    <w:div w:id="709112310">
      <w:bodyDiv w:val="1"/>
      <w:marLeft w:val="0"/>
      <w:marRight w:val="0"/>
      <w:marTop w:val="0"/>
      <w:marBottom w:val="0"/>
      <w:divBdr>
        <w:top w:val="none" w:sz="0" w:space="0" w:color="auto"/>
        <w:left w:val="none" w:sz="0" w:space="0" w:color="auto"/>
        <w:bottom w:val="none" w:sz="0" w:space="0" w:color="auto"/>
        <w:right w:val="none" w:sz="0" w:space="0" w:color="auto"/>
      </w:divBdr>
    </w:div>
    <w:div w:id="835388340">
      <w:bodyDiv w:val="1"/>
      <w:marLeft w:val="0"/>
      <w:marRight w:val="0"/>
      <w:marTop w:val="0"/>
      <w:marBottom w:val="0"/>
      <w:divBdr>
        <w:top w:val="none" w:sz="0" w:space="0" w:color="auto"/>
        <w:left w:val="none" w:sz="0" w:space="0" w:color="auto"/>
        <w:bottom w:val="none" w:sz="0" w:space="0" w:color="auto"/>
        <w:right w:val="none" w:sz="0" w:space="0" w:color="auto"/>
      </w:divBdr>
    </w:div>
    <w:div w:id="942494515">
      <w:bodyDiv w:val="1"/>
      <w:marLeft w:val="0"/>
      <w:marRight w:val="0"/>
      <w:marTop w:val="0"/>
      <w:marBottom w:val="0"/>
      <w:divBdr>
        <w:top w:val="none" w:sz="0" w:space="0" w:color="auto"/>
        <w:left w:val="none" w:sz="0" w:space="0" w:color="auto"/>
        <w:bottom w:val="none" w:sz="0" w:space="0" w:color="auto"/>
        <w:right w:val="none" w:sz="0" w:space="0" w:color="auto"/>
      </w:divBdr>
    </w:div>
    <w:div w:id="1002395120">
      <w:bodyDiv w:val="1"/>
      <w:marLeft w:val="0"/>
      <w:marRight w:val="0"/>
      <w:marTop w:val="0"/>
      <w:marBottom w:val="0"/>
      <w:divBdr>
        <w:top w:val="none" w:sz="0" w:space="0" w:color="auto"/>
        <w:left w:val="none" w:sz="0" w:space="0" w:color="auto"/>
        <w:bottom w:val="none" w:sz="0" w:space="0" w:color="auto"/>
        <w:right w:val="none" w:sz="0" w:space="0" w:color="auto"/>
      </w:divBdr>
      <w:divsChild>
        <w:div w:id="489103050">
          <w:marLeft w:val="0"/>
          <w:marRight w:val="0"/>
          <w:marTop w:val="0"/>
          <w:marBottom w:val="0"/>
          <w:divBdr>
            <w:top w:val="none" w:sz="0" w:space="0" w:color="auto"/>
            <w:left w:val="none" w:sz="0" w:space="0" w:color="auto"/>
            <w:bottom w:val="none" w:sz="0" w:space="0" w:color="auto"/>
            <w:right w:val="none" w:sz="0" w:space="0" w:color="auto"/>
          </w:divBdr>
        </w:div>
      </w:divsChild>
    </w:div>
    <w:div w:id="1166239031">
      <w:bodyDiv w:val="1"/>
      <w:marLeft w:val="0"/>
      <w:marRight w:val="0"/>
      <w:marTop w:val="0"/>
      <w:marBottom w:val="0"/>
      <w:divBdr>
        <w:top w:val="none" w:sz="0" w:space="0" w:color="auto"/>
        <w:left w:val="none" w:sz="0" w:space="0" w:color="auto"/>
        <w:bottom w:val="none" w:sz="0" w:space="0" w:color="auto"/>
        <w:right w:val="none" w:sz="0" w:space="0" w:color="auto"/>
      </w:divBdr>
    </w:div>
    <w:div w:id="1286931770">
      <w:bodyDiv w:val="1"/>
      <w:marLeft w:val="0"/>
      <w:marRight w:val="0"/>
      <w:marTop w:val="0"/>
      <w:marBottom w:val="0"/>
      <w:divBdr>
        <w:top w:val="none" w:sz="0" w:space="0" w:color="auto"/>
        <w:left w:val="none" w:sz="0" w:space="0" w:color="auto"/>
        <w:bottom w:val="none" w:sz="0" w:space="0" w:color="auto"/>
        <w:right w:val="none" w:sz="0" w:space="0" w:color="auto"/>
      </w:divBdr>
    </w:div>
    <w:div w:id="1419402892">
      <w:bodyDiv w:val="1"/>
      <w:marLeft w:val="0"/>
      <w:marRight w:val="0"/>
      <w:marTop w:val="0"/>
      <w:marBottom w:val="0"/>
      <w:divBdr>
        <w:top w:val="none" w:sz="0" w:space="0" w:color="auto"/>
        <w:left w:val="none" w:sz="0" w:space="0" w:color="auto"/>
        <w:bottom w:val="none" w:sz="0" w:space="0" w:color="auto"/>
        <w:right w:val="none" w:sz="0" w:space="0" w:color="auto"/>
      </w:divBdr>
    </w:div>
    <w:div w:id="1543208379">
      <w:bodyDiv w:val="1"/>
      <w:marLeft w:val="0"/>
      <w:marRight w:val="0"/>
      <w:marTop w:val="0"/>
      <w:marBottom w:val="0"/>
      <w:divBdr>
        <w:top w:val="none" w:sz="0" w:space="0" w:color="auto"/>
        <w:left w:val="none" w:sz="0" w:space="0" w:color="auto"/>
        <w:bottom w:val="none" w:sz="0" w:space="0" w:color="auto"/>
        <w:right w:val="none" w:sz="0" w:space="0" w:color="auto"/>
      </w:divBdr>
      <w:divsChild>
        <w:div w:id="1836455650">
          <w:marLeft w:val="0"/>
          <w:marRight w:val="0"/>
          <w:marTop w:val="0"/>
          <w:marBottom w:val="0"/>
          <w:divBdr>
            <w:top w:val="none" w:sz="0" w:space="0" w:color="auto"/>
            <w:left w:val="none" w:sz="0" w:space="0" w:color="auto"/>
            <w:bottom w:val="none" w:sz="0" w:space="0" w:color="auto"/>
            <w:right w:val="none" w:sz="0" w:space="0" w:color="auto"/>
          </w:divBdr>
          <w:divsChild>
            <w:div w:id="1477601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3299594">
      <w:bodyDiv w:val="1"/>
      <w:marLeft w:val="0"/>
      <w:marRight w:val="0"/>
      <w:marTop w:val="0"/>
      <w:marBottom w:val="0"/>
      <w:divBdr>
        <w:top w:val="none" w:sz="0" w:space="0" w:color="auto"/>
        <w:left w:val="none" w:sz="0" w:space="0" w:color="auto"/>
        <w:bottom w:val="none" w:sz="0" w:space="0" w:color="auto"/>
        <w:right w:val="none" w:sz="0" w:space="0" w:color="auto"/>
      </w:divBdr>
      <w:divsChild>
        <w:div w:id="537280062">
          <w:marLeft w:val="0"/>
          <w:marRight w:val="0"/>
          <w:marTop w:val="0"/>
          <w:marBottom w:val="0"/>
          <w:divBdr>
            <w:top w:val="none" w:sz="0" w:space="0" w:color="auto"/>
            <w:left w:val="none" w:sz="0" w:space="0" w:color="auto"/>
            <w:bottom w:val="none" w:sz="0" w:space="0" w:color="auto"/>
            <w:right w:val="none" w:sz="0" w:space="0" w:color="auto"/>
          </w:divBdr>
          <w:divsChild>
            <w:div w:id="1307785591">
              <w:marLeft w:val="0"/>
              <w:marRight w:val="0"/>
              <w:marTop w:val="0"/>
              <w:marBottom w:val="0"/>
              <w:divBdr>
                <w:top w:val="none" w:sz="0" w:space="0" w:color="auto"/>
                <w:left w:val="none" w:sz="0" w:space="0" w:color="auto"/>
                <w:bottom w:val="none" w:sz="0" w:space="0" w:color="auto"/>
                <w:right w:val="none" w:sz="0" w:space="0" w:color="auto"/>
              </w:divBdr>
            </w:div>
          </w:divsChild>
        </w:div>
        <w:div w:id="1722557425">
          <w:marLeft w:val="0"/>
          <w:marRight w:val="0"/>
          <w:marTop w:val="0"/>
          <w:marBottom w:val="0"/>
          <w:divBdr>
            <w:top w:val="none" w:sz="0" w:space="0" w:color="auto"/>
            <w:left w:val="none" w:sz="0" w:space="0" w:color="auto"/>
            <w:bottom w:val="none" w:sz="0" w:space="0" w:color="auto"/>
            <w:right w:val="none" w:sz="0" w:space="0" w:color="auto"/>
          </w:divBdr>
        </w:div>
      </w:divsChild>
    </w:div>
    <w:div w:id="1639333459">
      <w:bodyDiv w:val="1"/>
      <w:marLeft w:val="0"/>
      <w:marRight w:val="0"/>
      <w:marTop w:val="0"/>
      <w:marBottom w:val="0"/>
      <w:divBdr>
        <w:top w:val="none" w:sz="0" w:space="0" w:color="auto"/>
        <w:left w:val="none" w:sz="0" w:space="0" w:color="auto"/>
        <w:bottom w:val="none" w:sz="0" w:space="0" w:color="auto"/>
        <w:right w:val="none" w:sz="0" w:space="0" w:color="auto"/>
      </w:divBdr>
    </w:div>
    <w:div w:id="1651715193">
      <w:bodyDiv w:val="1"/>
      <w:marLeft w:val="0"/>
      <w:marRight w:val="0"/>
      <w:marTop w:val="0"/>
      <w:marBottom w:val="0"/>
      <w:divBdr>
        <w:top w:val="none" w:sz="0" w:space="0" w:color="auto"/>
        <w:left w:val="none" w:sz="0" w:space="0" w:color="auto"/>
        <w:bottom w:val="none" w:sz="0" w:space="0" w:color="auto"/>
        <w:right w:val="none" w:sz="0" w:space="0" w:color="auto"/>
      </w:divBdr>
    </w:div>
    <w:div w:id="1747845148">
      <w:bodyDiv w:val="1"/>
      <w:marLeft w:val="0"/>
      <w:marRight w:val="0"/>
      <w:marTop w:val="0"/>
      <w:marBottom w:val="0"/>
      <w:divBdr>
        <w:top w:val="none" w:sz="0" w:space="0" w:color="auto"/>
        <w:left w:val="none" w:sz="0" w:space="0" w:color="auto"/>
        <w:bottom w:val="none" w:sz="0" w:space="0" w:color="auto"/>
        <w:right w:val="none" w:sz="0" w:space="0" w:color="auto"/>
      </w:divBdr>
    </w:div>
    <w:div w:id="1757941239">
      <w:bodyDiv w:val="1"/>
      <w:marLeft w:val="0"/>
      <w:marRight w:val="0"/>
      <w:marTop w:val="0"/>
      <w:marBottom w:val="0"/>
      <w:divBdr>
        <w:top w:val="none" w:sz="0" w:space="0" w:color="auto"/>
        <w:left w:val="none" w:sz="0" w:space="0" w:color="auto"/>
        <w:bottom w:val="none" w:sz="0" w:space="0" w:color="auto"/>
        <w:right w:val="none" w:sz="0" w:space="0" w:color="auto"/>
      </w:divBdr>
    </w:div>
    <w:div w:id="1792553022">
      <w:bodyDiv w:val="1"/>
      <w:marLeft w:val="0"/>
      <w:marRight w:val="0"/>
      <w:marTop w:val="0"/>
      <w:marBottom w:val="0"/>
      <w:divBdr>
        <w:top w:val="none" w:sz="0" w:space="0" w:color="auto"/>
        <w:left w:val="none" w:sz="0" w:space="0" w:color="auto"/>
        <w:bottom w:val="none" w:sz="0" w:space="0" w:color="auto"/>
        <w:right w:val="none" w:sz="0" w:space="0" w:color="auto"/>
      </w:divBdr>
    </w:div>
    <w:div w:id="1808430926">
      <w:bodyDiv w:val="1"/>
      <w:marLeft w:val="0"/>
      <w:marRight w:val="0"/>
      <w:marTop w:val="0"/>
      <w:marBottom w:val="0"/>
      <w:divBdr>
        <w:top w:val="none" w:sz="0" w:space="0" w:color="auto"/>
        <w:left w:val="none" w:sz="0" w:space="0" w:color="auto"/>
        <w:bottom w:val="none" w:sz="0" w:space="0" w:color="auto"/>
        <w:right w:val="none" w:sz="0" w:space="0" w:color="auto"/>
      </w:divBdr>
      <w:divsChild>
        <w:div w:id="1777746194">
          <w:marLeft w:val="0"/>
          <w:marRight w:val="0"/>
          <w:marTop w:val="0"/>
          <w:marBottom w:val="0"/>
          <w:divBdr>
            <w:top w:val="none" w:sz="0" w:space="0" w:color="auto"/>
            <w:left w:val="none" w:sz="0" w:space="0" w:color="auto"/>
            <w:bottom w:val="none" w:sz="0" w:space="0" w:color="auto"/>
            <w:right w:val="none" w:sz="0" w:space="0" w:color="auto"/>
          </w:divBdr>
          <w:divsChild>
            <w:div w:id="1741245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2830784">
      <w:bodyDiv w:val="1"/>
      <w:marLeft w:val="0"/>
      <w:marRight w:val="0"/>
      <w:marTop w:val="0"/>
      <w:marBottom w:val="0"/>
      <w:divBdr>
        <w:top w:val="none" w:sz="0" w:space="0" w:color="auto"/>
        <w:left w:val="none" w:sz="0" w:space="0" w:color="auto"/>
        <w:bottom w:val="none" w:sz="0" w:space="0" w:color="auto"/>
        <w:right w:val="none" w:sz="0" w:space="0" w:color="auto"/>
      </w:divBdr>
    </w:div>
    <w:div w:id="2061050186">
      <w:bodyDiv w:val="1"/>
      <w:marLeft w:val="0"/>
      <w:marRight w:val="0"/>
      <w:marTop w:val="0"/>
      <w:marBottom w:val="0"/>
      <w:divBdr>
        <w:top w:val="none" w:sz="0" w:space="0" w:color="auto"/>
        <w:left w:val="none" w:sz="0" w:space="0" w:color="auto"/>
        <w:bottom w:val="none" w:sz="0" w:space="0" w:color="auto"/>
        <w:right w:val="none" w:sz="0" w:space="0" w:color="auto"/>
      </w:divBdr>
    </w:div>
    <w:div w:id="2062053614">
      <w:bodyDiv w:val="1"/>
      <w:marLeft w:val="0"/>
      <w:marRight w:val="0"/>
      <w:marTop w:val="0"/>
      <w:marBottom w:val="0"/>
      <w:divBdr>
        <w:top w:val="none" w:sz="0" w:space="0" w:color="auto"/>
        <w:left w:val="none" w:sz="0" w:space="0" w:color="auto"/>
        <w:bottom w:val="none" w:sz="0" w:space="0" w:color="auto"/>
        <w:right w:val="none" w:sz="0" w:space="0" w:color="auto"/>
      </w:divBdr>
      <w:divsChild>
        <w:div w:id="457602838">
          <w:marLeft w:val="0"/>
          <w:marRight w:val="0"/>
          <w:marTop w:val="0"/>
          <w:marBottom w:val="0"/>
          <w:divBdr>
            <w:top w:val="none" w:sz="0" w:space="0" w:color="auto"/>
            <w:left w:val="none" w:sz="0" w:space="0" w:color="auto"/>
            <w:bottom w:val="none" w:sz="0" w:space="0" w:color="auto"/>
            <w:right w:val="none" w:sz="0" w:space="0" w:color="auto"/>
          </w:divBdr>
        </w:div>
        <w:div w:id="60846605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kenhub.com/en/library/anatomy/the-digestive-system" TargetMode="External"/><Relationship Id="rId13" Type="http://schemas.openxmlformats.org/officeDocument/2006/relationships/hyperlink" Target="https://www.kenhub.com/en/library/anatomy/review-of-all-the-human-body-organs" TargetMode="External"/><Relationship Id="rId18" Type="http://schemas.openxmlformats.org/officeDocument/2006/relationships/hyperlink" Target="https://www.kenhub.com/en/library/anatomy/head-anatomy" TargetMode="External"/><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hyperlink" Target="https://www.kenhub.com/en/library/anatomy/the-subclavian-vein" TargetMode="External"/><Relationship Id="rId7" Type="http://schemas.openxmlformats.org/officeDocument/2006/relationships/endnotes" Target="endnotes.xml"/><Relationship Id="rId12" Type="http://schemas.openxmlformats.org/officeDocument/2006/relationships/hyperlink" Target="https://www.kenhub.com/en/library/anatomy/major-arteries-veins-and-nerves-of-the-body" TargetMode="External"/><Relationship Id="rId17" Type="http://schemas.openxmlformats.org/officeDocument/2006/relationships/hyperlink" Target="https://www.kenhub.com/en/library/anatomy/upper-extremity-anatomy" TargetMode="External"/><Relationship Id="rId25"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yperlink" Target="https://www.kenhub.com/en/library/anatomy/right-lymphatic-duct" TargetMode="External"/><Relationship Id="rId20" Type="http://schemas.openxmlformats.org/officeDocument/2006/relationships/hyperlink" Target="https://www.kenhub.com/en/library/anatomy/thoracic-duct"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kenhub.com/en/library/anatomy/superficial" TargetMode="External"/><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s://www.kenhub.com/en/library/anatomy/cisterna-chyli" TargetMode="External"/><Relationship Id="rId23" Type="http://schemas.openxmlformats.org/officeDocument/2006/relationships/image" Target="media/image1.png"/><Relationship Id="rId28" Type="http://schemas.openxmlformats.org/officeDocument/2006/relationships/fontTable" Target="fontTable.xml"/><Relationship Id="rId10" Type="http://schemas.openxmlformats.org/officeDocument/2006/relationships/hyperlink" Target="https://www.kenhub.com/en/library/anatomy/histology-of-the-skin" TargetMode="External"/><Relationship Id="rId19" Type="http://schemas.openxmlformats.org/officeDocument/2006/relationships/hyperlink" Target="https://www.kenhub.com/en/library/anatomy/thorax" TargetMode="External"/><Relationship Id="rId4" Type="http://schemas.openxmlformats.org/officeDocument/2006/relationships/settings" Target="settings.xml"/><Relationship Id="rId9" Type="http://schemas.openxmlformats.org/officeDocument/2006/relationships/hyperlink" Target="https://www.kenhub.com/en/library/anatomy/the-small-intestine" TargetMode="External"/><Relationship Id="rId14" Type="http://schemas.openxmlformats.org/officeDocument/2006/relationships/hyperlink" Target="https://www.kenhub.com/en/library/anatomy/lymph-nodes" TargetMode="External"/><Relationship Id="rId22" Type="http://schemas.openxmlformats.org/officeDocument/2006/relationships/hyperlink" Target="https://www.kenhub.com/en/library/anatomy/superior-vena-cava" TargetMode="External"/><Relationship Id="rId27"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7ACB8E8-E4E3-4545-9AE1-F16880A018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Pages>
  <Words>585</Words>
  <Characters>3109</Characters>
  <Application>Microsoft Office Word</Application>
  <DocSecurity>0</DocSecurity>
  <Lines>55</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staff</dc:creator>
  <cp:lastModifiedBy>sathi paul</cp:lastModifiedBy>
  <cp:revision>2</cp:revision>
  <cp:lastPrinted>2024-05-22T07:36:00Z</cp:lastPrinted>
  <dcterms:created xsi:type="dcterms:W3CDTF">2024-05-23T15:57:00Z</dcterms:created>
  <dcterms:modified xsi:type="dcterms:W3CDTF">2024-05-23T15:57:00Z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78f82d95803d44ce76b69a8d039e0abe299138da1ecdf0cacb3344ba6af2aac5</vt:lpwstr>
  </property>
</Properties>
</file>