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3E287137" w14:textId="14AFA89C" w:rsidR="002D2893" w:rsidRDefault="002D2893" w:rsidP="002D2893">
      <w:pPr>
        <w:autoSpaceDE w:val="0"/>
        <w:autoSpaceDN w:val="0"/>
        <w:adjustRightInd w:val="0"/>
        <w:spacing w:after="0" w:line="240" w:lineRule="auto"/>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Unit IV </w:t>
      </w:r>
      <w:r>
        <w:rPr>
          <w:rFonts w:ascii="Times New Roman" w:hAnsi="Times New Roman" w:cs="Times New Roman"/>
          <w:b/>
          <w:bCs/>
          <w:sz w:val="24"/>
          <w:szCs w:val="24"/>
          <w:lang w:val="en-IN"/>
        </w:rPr>
        <w:t xml:space="preserve">                                                                                                                               </w:t>
      </w:r>
      <w:r>
        <w:rPr>
          <w:rFonts w:ascii="Times New Roman" w:hAnsi="Times New Roman" w:cs="Times New Roman"/>
          <w:b/>
          <w:bCs/>
          <w:sz w:val="24"/>
          <w:szCs w:val="24"/>
          <w:lang w:val="en-IN"/>
        </w:rPr>
        <w:t>08 hours</w:t>
      </w:r>
    </w:p>
    <w:p w14:paraId="308C16BC" w14:textId="77777777" w:rsidR="002D2893" w:rsidRPr="002D2893"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en-IN"/>
        </w:rPr>
      </w:pPr>
      <w:r w:rsidRPr="002D2893">
        <w:rPr>
          <w:rFonts w:ascii="Times New Roman" w:hAnsi="Times New Roman" w:cs="Times New Roman"/>
          <w:b/>
          <w:bCs/>
          <w:sz w:val="24"/>
          <w:szCs w:val="24"/>
          <w:lang w:val="en-IN"/>
        </w:rPr>
        <w:t>Peripheral nervous system</w:t>
      </w:r>
      <w:r w:rsidRPr="002D2893">
        <w:rPr>
          <w:rFonts w:ascii="Times New Roman" w:hAnsi="Times New Roman" w:cs="Times New Roman"/>
          <w:sz w:val="24"/>
          <w:szCs w:val="24"/>
          <w:lang w:val="en-IN"/>
        </w:rPr>
        <w:t>:</w:t>
      </w:r>
    </w:p>
    <w:p w14:paraId="0950F647"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Classification of peripheral nervous system: Structure and functions of</w:t>
      </w:r>
    </w:p>
    <w:p w14:paraId="0204BC51"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sympathetic and parasympathetic nervous system.</w:t>
      </w:r>
    </w:p>
    <w:p w14:paraId="0AB91D96"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Origin and functions of spinal and cranial nerves.</w:t>
      </w:r>
    </w:p>
    <w:p w14:paraId="7AB0B2C5" w14:textId="025F5B0F" w:rsidR="002D2893" w:rsidRPr="002D2893"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b/>
          <w:bCs/>
          <w:sz w:val="24"/>
          <w:szCs w:val="24"/>
          <w:lang w:val="en-IN"/>
        </w:rPr>
      </w:pPr>
      <w:r w:rsidRPr="002D2893">
        <w:rPr>
          <w:rFonts w:ascii="Times New Roman" w:hAnsi="Times New Roman" w:cs="Times New Roman"/>
          <w:b/>
          <w:bCs/>
          <w:sz w:val="24"/>
          <w:szCs w:val="24"/>
          <w:lang w:val="en-IN"/>
        </w:rPr>
        <w:t>Special senses</w:t>
      </w:r>
    </w:p>
    <w:p w14:paraId="0EDA96B0" w14:textId="67C73800" w:rsidR="00395260" w:rsidRDefault="002D2893" w:rsidP="002D2893">
      <w:pPr>
        <w:rPr>
          <w:rFonts w:ascii="Times New Roman" w:hAnsi="Times New Roman" w:cs="Times New Roman"/>
          <w:sz w:val="24"/>
          <w:szCs w:val="24"/>
        </w:rPr>
      </w:pPr>
      <w:r>
        <w:rPr>
          <w:rFonts w:ascii="Times New Roman" w:hAnsi="Times New Roman" w:cs="Times New Roman"/>
          <w:sz w:val="24"/>
          <w:szCs w:val="24"/>
          <w:lang w:val="en-IN"/>
        </w:rPr>
        <w:t>Structure and functions of eye, ear, nose and tongue and their disorders.</w:t>
      </w:r>
      <w:r w:rsidR="00DA1A81" w:rsidRPr="00DA1A81">
        <w:rPr>
          <w:rFonts w:ascii="Times New Roman" w:hAnsi="Times New Roman" w:cs="Times New Roman"/>
          <w:sz w:val="24"/>
          <w:szCs w:val="24"/>
        </w:rPr>
        <w:tab/>
      </w:r>
    </w:p>
    <w:p w14:paraId="7D0B2D8D" w14:textId="1DF89D59" w:rsidR="008E5E54" w:rsidRDefault="00DB570F" w:rsidP="002D2893">
      <w:pPr>
        <w:pStyle w:val="Heading2"/>
        <w:shd w:val="clear" w:color="auto" w:fill="FFFFFF"/>
        <w:spacing w:before="300" w:after="150" w:line="360" w:lineRule="auto"/>
        <w:jc w:val="both"/>
        <w:rPr>
          <w:rFonts w:ascii="Times New Roman" w:hAnsi="Times New Roman" w:cs="Times New Roman"/>
          <w:b/>
          <w:color w:val="FF0000"/>
          <w:sz w:val="24"/>
          <w:szCs w:val="24"/>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TOPIC:</w:t>
      </w:r>
      <w:r w:rsidR="002D2893" w:rsidRPr="002D2893">
        <w:rPr>
          <w:rFonts w:ascii="Times New Roman" w:hAnsi="Times New Roman" w:cs="Times New Roman"/>
          <w:b/>
          <w:bCs/>
          <w:sz w:val="24"/>
          <w:szCs w:val="24"/>
          <w:lang w:val="en-IN"/>
        </w:rPr>
        <w:t xml:space="preserve"> </w:t>
      </w:r>
      <w:r w:rsidR="002D2893" w:rsidRPr="002D2893">
        <w:rPr>
          <w:rFonts w:ascii="Times New Roman" w:hAnsi="Times New Roman" w:cs="Times New Roman"/>
          <w:b/>
          <w:bCs/>
          <w:color w:val="FF0000"/>
          <w:sz w:val="24"/>
          <w:szCs w:val="24"/>
          <w:lang w:val="en-IN"/>
        </w:rPr>
        <w:t>PERIPHERAL NERVOUS SYSTEM</w:t>
      </w:r>
      <w:r w:rsidR="002D2893" w:rsidRPr="002D2893">
        <w:rPr>
          <w:rFonts w:ascii="Times New Roman" w:hAnsi="Times New Roman" w:cs="Times New Roman"/>
          <w:b/>
          <w:color w:val="FF0000"/>
          <w:sz w:val="24"/>
          <w:szCs w:val="24"/>
        </w:rPr>
        <w:t xml:space="preserve"> </w:t>
      </w:r>
    </w:p>
    <w:p w14:paraId="17A70058" w14:textId="77777777" w:rsidR="00706541" w:rsidRPr="00706541" w:rsidRDefault="00706541" w:rsidP="00706541">
      <w:pPr>
        <w:spacing w:line="360" w:lineRule="auto"/>
        <w:jc w:val="both"/>
        <w:rPr>
          <w:rFonts w:ascii="Times New Roman" w:hAnsi="Times New Roman" w:cs="Times New Roman"/>
        </w:rPr>
      </w:pPr>
      <w:r w:rsidRPr="00706541">
        <w:rPr>
          <w:rFonts w:ascii="Times New Roman" w:hAnsi="Times New Roman" w:cs="Times New Roman"/>
        </w:rPr>
        <w:t>The peripheral nervous system (PNS) consists of all the nerves branching out of the </w:t>
      </w:r>
      <w:hyperlink r:id="rId8" w:history="1">
        <w:r w:rsidRPr="00706541">
          <w:rPr>
            <w:rStyle w:val="Hyperlink"/>
            <w:rFonts w:ascii="Times New Roman" w:hAnsi="Times New Roman" w:cs="Times New Roman"/>
            <w:color w:val="auto"/>
            <w:u w:val="none"/>
          </w:rPr>
          <w:t>brain</w:t>
        </w:r>
      </w:hyperlink>
      <w:r w:rsidRPr="00706541">
        <w:rPr>
          <w:rFonts w:ascii="Times New Roman" w:hAnsi="Times New Roman" w:cs="Times New Roman"/>
        </w:rPr>
        <w:t> and </w:t>
      </w:r>
      <w:hyperlink r:id="rId9" w:history="1">
        <w:r w:rsidRPr="00706541">
          <w:rPr>
            <w:rStyle w:val="Hyperlink"/>
            <w:rFonts w:ascii="Times New Roman" w:hAnsi="Times New Roman" w:cs="Times New Roman"/>
            <w:color w:val="auto"/>
            <w:u w:val="none"/>
          </w:rPr>
          <w:t>spinal cord</w:t>
        </w:r>
      </w:hyperlink>
      <w:r w:rsidRPr="00706541">
        <w:rPr>
          <w:rFonts w:ascii="Times New Roman" w:hAnsi="Times New Roman" w:cs="Times New Roman"/>
        </w:rPr>
        <w:t> (</w:t>
      </w:r>
      <w:hyperlink r:id="rId10" w:history="1">
        <w:r w:rsidRPr="00706541">
          <w:rPr>
            <w:rStyle w:val="Hyperlink"/>
            <w:rFonts w:ascii="Times New Roman" w:hAnsi="Times New Roman" w:cs="Times New Roman"/>
            <w:color w:val="auto"/>
            <w:u w:val="none"/>
          </w:rPr>
          <w:t>the central nervous system</w:t>
        </w:r>
      </w:hyperlink>
      <w:r w:rsidRPr="00706541">
        <w:rPr>
          <w:rFonts w:ascii="Times New Roman" w:hAnsi="Times New Roman" w:cs="Times New Roman"/>
        </w:rPr>
        <w:t>, CNS). If you imagine the CNS as the main highway, then the PNS forms all the connecting secondary roads. These allow electrical impulses to travel to and from the furthest regions, or periphery, of the human body.</w:t>
      </w:r>
    </w:p>
    <w:p w14:paraId="7CC4F5F3" w14:textId="77777777" w:rsidR="00706541" w:rsidRPr="00706541" w:rsidRDefault="00706541" w:rsidP="00706541">
      <w:pPr>
        <w:spacing w:line="360" w:lineRule="auto"/>
        <w:jc w:val="both"/>
        <w:rPr>
          <w:rFonts w:ascii="Times New Roman" w:hAnsi="Times New Roman" w:cs="Times New Roman"/>
        </w:rPr>
      </w:pPr>
      <w:r w:rsidRPr="00706541">
        <w:rPr>
          <w:rFonts w:ascii="Times New Roman" w:hAnsi="Times New Roman" w:cs="Times New Roman"/>
        </w:rPr>
        <w:t>The PNS is built almost entirely from nerves. There are two main types; </w:t>
      </w:r>
      <w:hyperlink r:id="rId11" w:history="1">
        <w:r w:rsidRPr="00706541">
          <w:rPr>
            <w:rStyle w:val="Hyperlink"/>
            <w:rFonts w:ascii="Times New Roman" w:hAnsi="Times New Roman" w:cs="Times New Roman"/>
            <w:color w:val="auto"/>
            <w:u w:val="none"/>
          </w:rPr>
          <w:t>spinal nerves</w:t>
        </w:r>
      </w:hyperlink>
      <w:r w:rsidRPr="00706541">
        <w:rPr>
          <w:rFonts w:ascii="Times New Roman" w:hAnsi="Times New Roman" w:cs="Times New Roman"/>
        </w:rPr>
        <w:t> and </w:t>
      </w:r>
      <w:hyperlink r:id="rId12" w:history="1">
        <w:r w:rsidRPr="00706541">
          <w:rPr>
            <w:rStyle w:val="Hyperlink"/>
            <w:rFonts w:ascii="Times New Roman" w:hAnsi="Times New Roman" w:cs="Times New Roman"/>
            <w:color w:val="auto"/>
            <w:u w:val="none"/>
          </w:rPr>
          <w:t>cranial nerves</w:t>
        </w:r>
      </w:hyperlink>
      <w:r w:rsidRPr="00706541">
        <w:rPr>
          <w:rFonts w:ascii="Times New Roman" w:hAnsi="Times New Roman" w:cs="Times New Roman"/>
        </w:rPr>
        <w:t>. Functionally, the PNS can be divided into the </w:t>
      </w:r>
      <w:hyperlink r:id="rId13" w:history="1">
        <w:r w:rsidRPr="00706541">
          <w:rPr>
            <w:rStyle w:val="Hyperlink"/>
            <w:rFonts w:ascii="Times New Roman" w:hAnsi="Times New Roman" w:cs="Times New Roman"/>
            <w:color w:val="auto"/>
            <w:u w:val="none"/>
          </w:rPr>
          <w:t>autonomic</w:t>
        </w:r>
      </w:hyperlink>
      <w:r w:rsidRPr="00706541">
        <w:rPr>
          <w:rFonts w:ascii="Times New Roman" w:hAnsi="Times New Roman" w:cs="Times New Roman"/>
        </w:rPr>
        <w:t> and somatic nervous systems. Both of these can be further subdivided; the former into </w:t>
      </w:r>
      <w:hyperlink r:id="rId14" w:history="1">
        <w:r w:rsidRPr="00706541">
          <w:rPr>
            <w:rStyle w:val="Hyperlink"/>
            <w:rFonts w:ascii="Times New Roman" w:hAnsi="Times New Roman" w:cs="Times New Roman"/>
            <w:color w:val="auto"/>
            <w:u w:val="none"/>
          </w:rPr>
          <w:t>sympathetic</w:t>
        </w:r>
      </w:hyperlink>
      <w:r w:rsidRPr="00706541">
        <w:rPr>
          <w:rFonts w:ascii="Times New Roman" w:hAnsi="Times New Roman" w:cs="Times New Roman"/>
        </w:rPr>
        <w:t> and </w:t>
      </w:r>
      <w:hyperlink r:id="rId15" w:history="1">
        <w:r w:rsidRPr="00706541">
          <w:rPr>
            <w:rStyle w:val="Hyperlink"/>
            <w:rFonts w:ascii="Times New Roman" w:hAnsi="Times New Roman" w:cs="Times New Roman"/>
            <w:color w:val="auto"/>
            <w:u w:val="none"/>
          </w:rPr>
          <w:t>parasympathetic</w:t>
        </w:r>
      </w:hyperlink>
      <w:r w:rsidRPr="00706541">
        <w:rPr>
          <w:rFonts w:ascii="Times New Roman" w:hAnsi="Times New Roman" w:cs="Times New Roman"/>
        </w:rPr>
        <w:t> arms and the latter into sensory and motor divisions.</w:t>
      </w:r>
    </w:p>
    <w:tbl>
      <w:tblPr>
        <w:tblW w:w="10530" w:type="dxa"/>
        <w:tblCellSpacing w:w="15" w:type="dxa"/>
        <w:tblBorders>
          <w:top w:val="single" w:sz="6" w:space="0" w:color="D8D8D8"/>
          <w:left w:val="single" w:sz="6" w:space="0" w:color="D8D8D8"/>
          <w:bottom w:val="single" w:sz="6" w:space="0" w:color="D8D8D8"/>
          <w:right w:val="single" w:sz="6" w:space="0" w:color="D8D8D8"/>
        </w:tblBorders>
        <w:shd w:val="clear" w:color="auto" w:fill="F7F7F7"/>
        <w:tblCellMar>
          <w:top w:w="15" w:type="dxa"/>
          <w:left w:w="15" w:type="dxa"/>
          <w:bottom w:w="15" w:type="dxa"/>
          <w:right w:w="15" w:type="dxa"/>
        </w:tblCellMar>
        <w:tblLook w:val="04A0" w:firstRow="1" w:lastRow="0" w:firstColumn="1" w:lastColumn="0" w:noHBand="0" w:noVBand="1"/>
      </w:tblPr>
      <w:tblGrid>
        <w:gridCol w:w="2745"/>
        <w:gridCol w:w="7785"/>
      </w:tblGrid>
      <w:tr w:rsidR="00706541" w:rsidRPr="00706541" w14:paraId="0BCDB8EA" w14:textId="77777777" w:rsidTr="00706541">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63634D28"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t>Definition</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7393E539"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t>A nervous system division composed of all the neural tissue found outside the cranial vault and vertebral canal.</w:t>
            </w:r>
          </w:p>
        </w:tc>
      </w:tr>
      <w:tr w:rsidR="00706541" w:rsidRPr="00706541" w14:paraId="0364D116" w14:textId="77777777" w:rsidTr="00706541">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6E3BB090"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t>Anatomical components</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02F17010"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t>Peripheral nerves (spinal nerves, cranial nerves, autonomic nerves)</w:t>
            </w:r>
            <w:r w:rsidRPr="00706541">
              <w:rPr>
                <w:rFonts w:ascii="Times New Roman" w:eastAsia="Times New Roman" w:hAnsi="Times New Roman" w:cs="Times New Roman"/>
                <w:color w:val="495354"/>
                <w:spacing w:val="-2"/>
                <w:sz w:val="24"/>
                <w:szCs w:val="24"/>
                <w:lang w:val="en-IN" w:eastAsia="en-IN"/>
              </w:rPr>
              <w:br/>
              <w:t>Ganglia</w:t>
            </w:r>
          </w:p>
        </w:tc>
      </w:tr>
      <w:tr w:rsidR="00706541" w:rsidRPr="00706541" w14:paraId="5ED7AB6B" w14:textId="77777777" w:rsidTr="00706541">
        <w:trPr>
          <w:tblCellSpacing w:w="15" w:type="dxa"/>
        </w:trPr>
        <w:tc>
          <w:tcPr>
            <w:tcW w:w="2700" w:type="dxa"/>
            <w:tcBorders>
              <w:left w:val="nil"/>
              <w:bottom w:val="single" w:sz="6" w:space="0" w:color="D8D8D8"/>
            </w:tcBorders>
            <w:shd w:val="clear" w:color="auto" w:fill="F7F7F7"/>
            <w:tcMar>
              <w:top w:w="150" w:type="dxa"/>
              <w:left w:w="225" w:type="dxa"/>
              <w:bottom w:w="150" w:type="dxa"/>
              <w:right w:w="225" w:type="dxa"/>
            </w:tcMar>
            <w:hideMark/>
          </w:tcPr>
          <w:p w14:paraId="4DB5E01B"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t>Functional components</w:t>
            </w:r>
          </w:p>
        </w:tc>
        <w:tc>
          <w:tcPr>
            <w:tcW w:w="0" w:type="auto"/>
            <w:tcBorders>
              <w:left w:val="single" w:sz="6" w:space="0" w:color="D8D8D8"/>
              <w:bottom w:val="single" w:sz="6" w:space="0" w:color="D8D8D8"/>
            </w:tcBorders>
            <w:shd w:val="clear" w:color="auto" w:fill="F7F7F7"/>
            <w:tcMar>
              <w:top w:w="150" w:type="dxa"/>
              <w:left w:w="225" w:type="dxa"/>
              <w:bottom w:w="150" w:type="dxa"/>
              <w:right w:w="225" w:type="dxa"/>
            </w:tcMar>
            <w:hideMark/>
          </w:tcPr>
          <w:p w14:paraId="55635599"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t>Autonomic nervous system (ANS) - involuntary part in control of cardiac, smooth and glandular cells. It consists of sympathetic and parasympathetic divisions.</w:t>
            </w:r>
            <w:r w:rsidRPr="00706541">
              <w:rPr>
                <w:rFonts w:ascii="Times New Roman" w:eastAsia="Times New Roman" w:hAnsi="Times New Roman" w:cs="Times New Roman"/>
                <w:color w:val="495354"/>
                <w:spacing w:val="-2"/>
                <w:sz w:val="24"/>
                <w:szCs w:val="24"/>
                <w:lang w:val="en-IN" w:eastAsia="en-IN"/>
              </w:rPr>
              <w:br/>
              <w:t>Somatic nervous system (SNS) - voluntary part in control of skeletal muscles and processing of somatic sensation.</w:t>
            </w:r>
          </w:p>
        </w:tc>
      </w:tr>
      <w:tr w:rsidR="00706541" w:rsidRPr="00706541" w14:paraId="10E86DD3" w14:textId="77777777" w:rsidTr="00706541">
        <w:trPr>
          <w:tblCellSpacing w:w="15" w:type="dxa"/>
        </w:trPr>
        <w:tc>
          <w:tcPr>
            <w:tcW w:w="2700" w:type="dxa"/>
            <w:tcBorders>
              <w:left w:val="nil"/>
              <w:bottom w:val="nil"/>
            </w:tcBorders>
            <w:shd w:val="clear" w:color="auto" w:fill="F7F7F7"/>
            <w:tcMar>
              <w:top w:w="150" w:type="dxa"/>
              <w:left w:w="225" w:type="dxa"/>
              <w:bottom w:w="150" w:type="dxa"/>
              <w:right w:w="225" w:type="dxa"/>
            </w:tcMar>
            <w:hideMark/>
          </w:tcPr>
          <w:p w14:paraId="12D803BC"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lastRenderedPageBreak/>
              <w:t>Function</w:t>
            </w:r>
          </w:p>
        </w:tc>
        <w:tc>
          <w:tcPr>
            <w:tcW w:w="0" w:type="auto"/>
            <w:tcBorders>
              <w:left w:val="single" w:sz="6" w:space="0" w:color="D8D8D8"/>
              <w:bottom w:val="nil"/>
            </w:tcBorders>
            <w:shd w:val="clear" w:color="auto" w:fill="F7F7F7"/>
            <w:tcMar>
              <w:top w:w="150" w:type="dxa"/>
              <w:left w:w="225" w:type="dxa"/>
              <w:bottom w:w="150" w:type="dxa"/>
              <w:right w:w="225" w:type="dxa"/>
            </w:tcMar>
            <w:hideMark/>
          </w:tcPr>
          <w:p w14:paraId="0414114D" w14:textId="77777777" w:rsidR="00706541" w:rsidRPr="00706541" w:rsidRDefault="00706541" w:rsidP="00706541">
            <w:pPr>
              <w:spacing w:after="300" w:line="285" w:lineRule="atLeast"/>
              <w:rPr>
                <w:rFonts w:ascii="Times New Roman" w:eastAsia="Times New Roman" w:hAnsi="Times New Roman" w:cs="Times New Roman"/>
                <w:color w:val="495354"/>
                <w:spacing w:val="-2"/>
                <w:sz w:val="24"/>
                <w:szCs w:val="24"/>
                <w:lang w:val="en-IN" w:eastAsia="en-IN"/>
              </w:rPr>
            </w:pPr>
            <w:r w:rsidRPr="00706541">
              <w:rPr>
                <w:rFonts w:ascii="Times New Roman" w:eastAsia="Times New Roman" w:hAnsi="Times New Roman" w:cs="Times New Roman"/>
                <w:color w:val="495354"/>
                <w:spacing w:val="-2"/>
                <w:sz w:val="24"/>
                <w:szCs w:val="24"/>
                <w:lang w:val="en-IN" w:eastAsia="en-IN"/>
              </w:rPr>
              <w:t>Transmits motor and sensory information between the central nervous system and peripheral body tissues.</w:t>
            </w:r>
          </w:p>
        </w:tc>
      </w:tr>
    </w:tbl>
    <w:p w14:paraId="242A8E24" w14:textId="77777777" w:rsidR="00706541" w:rsidRDefault="00706541" w:rsidP="00706541">
      <w:pPr>
        <w:rPr>
          <w:rFonts w:ascii="Times New Roman" w:hAnsi="Times New Roman" w:cs="Times New Roman"/>
          <w:sz w:val="32"/>
          <w:szCs w:val="32"/>
        </w:rPr>
      </w:pPr>
    </w:p>
    <w:p w14:paraId="0CD4D0A6" w14:textId="77777777" w:rsidR="00706541" w:rsidRPr="00706541" w:rsidRDefault="00706541" w:rsidP="00706541">
      <w:pPr>
        <w:pStyle w:val="Heading2"/>
        <w:shd w:val="clear" w:color="auto" w:fill="FFFFFF"/>
        <w:spacing w:before="0" w:after="450" w:line="360" w:lineRule="auto"/>
        <w:jc w:val="both"/>
        <w:rPr>
          <w:rFonts w:ascii="Times New Roman" w:hAnsi="Times New Roman" w:cs="Times New Roman"/>
          <w:color w:val="auto"/>
          <w:spacing w:val="-2"/>
          <w:sz w:val="24"/>
          <w:szCs w:val="24"/>
        </w:rPr>
      </w:pPr>
      <w:r w:rsidRPr="00706541">
        <w:rPr>
          <w:rFonts w:ascii="Times New Roman" w:hAnsi="Times New Roman" w:cs="Times New Roman"/>
          <w:b/>
          <w:bCs/>
          <w:color w:val="auto"/>
          <w:spacing w:val="-2"/>
          <w:sz w:val="24"/>
          <w:szCs w:val="24"/>
        </w:rPr>
        <w:t>Peripheral nerves</w:t>
      </w:r>
    </w:p>
    <w:p w14:paraId="5B5516F7" w14:textId="77777777" w:rsidR="00706541" w:rsidRPr="00706541" w:rsidRDefault="00706541" w:rsidP="00706541">
      <w:pPr>
        <w:pStyle w:val="NormalWeb"/>
        <w:shd w:val="clear" w:color="auto" w:fill="FFFFFF"/>
        <w:spacing w:before="0" w:beforeAutospacing="0" w:after="300" w:afterAutospacing="0" w:line="360" w:lineRule="auto"/>
        <w:jc w:val="both"/>
        <w:rPr>
          <w:spacing w:val="-2"/>
        </w:rPr>
      </w:pPr>
      <w:r w:rsidRPr="00706541">
        <w:rPr>
          <w:spacing w:val="-2"/>
        </w:rPr>
        <w:t>The workhorse of the peripheral nervous system are the </w:t>
      </w:r>
      <w:r w:rsidRPr="00706541">
        <w:rPr>
          <w:rStyle w:val="Strong"/>
          <w:b w:val="0"/>
          <w:bCs w:val="0"/>
          <w:spacing w:val="-2"/>
        </w:rPr>
        <w:t>peripheral nerves</w:t>
      </w:r>
      <w:r w:rsidRPr="00706541">
        <w:rPr>
          <w:spacing w:val="-2"/>
        </w:rPr>
        <w:t>. Each nerve consists of a bundle of many </w:t>
      </w:r>
      <w:r w:rsidRPr="00706541">
        <w:rPr>
          <w:rStyle w:val="Strong"/>
          <w:b w:val="0"/>
          <w:bCs w:val="0"/>
          <w:spacing w:val="-2"/>
        </w:rPr>
        <w:t xml:space="preserve">nerve </w:t>
      </w:r>
      <w:proofErr w:type="spellStart"/>
      <w:r w:rsidRPr="00706541">
        <w:rPr>
          <w:rStyle w:val="Strong"/>
          <w:b w:val="0"/>
          <w:bCs w:val="0"/>
          <w:spacing w:val="-2"/>
        </w:rPr>
        <w:t>fibers</w:t>
      </w:r>
      <w:proofErr w:type="spellEnd"/>
      <w:r w:rsidRPr="00706541">
        <w:rPr>
          <w:spacing w:val="-2"/>
        </w:rPr>
        <w:t> (</w:t>
      </w:r>
      <w:hyperlink r:id="rId16" w:history="1">
        <w:r w:rsidRPr="00706541">
          <w:rPr>
            <w:rStyle w:val="Hyperlink"/>
            <w:color w:val="auto"/>
            <w:spacing w:val="-2"/>
          </w:rPr>
          <w:t>axons</w:t>
        </w:r>
      </w:hyperlink>
      <w:r w:rsidRPr="00706541">
        <w:rPr>
          <w:spacing w:val="-2"/>
        </w:rPr>
        <w:t>) and their </w:t>
      </w:r>
      <w:hyperlink r:id="rId17" w:history="1">
        <w:r w:rsidRPr="00706541">
          <w:rPr>
            <w:rStyle w:val="Hyperlink"/>
            <w:color w:val="auto"/>
            <w:spacing w:val="-2"/>
          </w:rPr>
          <w:t>connective tissue</w:t>
        </w:r>
      </w:hyperlink>
      <w:r w:rsidRPr="00706541">
        <w:rPr>
          <w:spacing w:val="-2"/>
        </w:rPr>
        <w:t xml:space="preserve"> coverings. Each nerve </w:t>
      </w:r>
      <w:proofErr w:type="spellStart"/>
      <w:r w:rsidRPr="00706541">
        <w:rPr>
          <w:spacing w:val="-2"/>
        </w:rPr>
        <w:t>fiber</w:t>
      </w:r>
      <w:proofErr w:type="spellEnd"/>
      <w:r w:rsidRPr="00706541">
        <w:rPr>
          <w:spacing w:val="-2"/>
        </w:rPr>
        <w:t xml:space="preserve"> is an extension of a </w:t>
      </w:r>
      <w:hyperlink r:id="rId18" w:history="1">
        <w:r w:rsidRPr="00706541">
          <w:rPr>
            <w:rStyle w:val="Hyperlink"/>
            <w:color w:val="auto"/>
            <w:spacing w:val="-2"/>
          </w:rPr>
          <w:t>neuron</w:t>
        </w:r>
      </w:hyperlink>
      <w:r w:rsidRPr="00706541">
        <w:rPr>
          <w:spacing w:val="-2"/>
        </w:rPr>
        <w:t> whose cell body is held either within the grey matter of the CNS or within ganglia of the PNS. The comparable structure of the CNS is called a ‘</w:t>
      </w:r>
      <w:r w:rsidRPr="00706541">
        <w:rPr>
          <w:rStyle w:val="Strong"/>
          <w:b w:val="0"/>
          <w:bCs w:val="0"/>
          <w:spacing w:val="-2"/>
        </w:rPr>
        <w:t>tract</w:t>
      </w:r>
      <w:r w:rsidRPr="00706541">
        <w:rPr>
          <w:spacing w:val="-2"/>
        </w:rPr>
        <w:t>’.</w:t>
      </w:r>
    </w:p>
    <w:p w14:paraId="6A5EF771" w14:textId="77777777" w:rsidR="00706541" w:rsidRPr="00706541" w:rsidRDefault="00706541" w:rsidP="00706541">
      <w:pPr>
        <w:pStyle w:val="NormalWeb"/>
        <w:shd w:val="clear" w:color="auto" w:fill="FFFFFF"/>
        <w:spacing w:before="0" w:beforeAutospacing="0" w:after="300" w:afterAutospacing="0" w:line="360" w:lineRule="auto"/>
        <w:jc w:val="both"/>
        <w:rPr>
          <w:spacing w:val="-2"/>
        </w:rPr>
      </w:pPr>
      <w:r w:rsidRPr="00706541">
        <w:rPr>
          <w:spacing w:val="-2"/>
        </w:rPr>
        <w:t>Peripheral nerves that carry information towards the CNS are called </w:t>
      </w:r>
      <w:r w:rsidRPr="00706541">
        <w:rPr>
          <w:rStyle w:val="Strong"/>
          <w:b w:val="0"/>
          <w:bCs w:val="0"/>
          <w:spacing w:val="-2"/>
        </w:rPr>
        <w:t>afferent </w:t>
      </w:r>
      <w:r w:rsidRPr="00706541">
        <w:rPr>
          <w:spacing w:val="-2"/>
        </w:rPr>
        <w:t>or </w:t>
      </w:r>
      <w:r w:rsidRPr="00706541">
        <w:rPr>
          <w:rStyle w:val="Strong"/>
          <w:b w:val="0"/>
          <w:bCs w:val="0"/>
          <w:spacing w:val="-2"/>
        </w:rPr>
        <w:t>sensory neurons</w:t>
      </w:r>
      <w:r w:rsidRPr="00706541">
        <w:rPr>
          <w:spacing w:val="-2"/>
        </w:rPr>
        <w:t>, while the ones transmitting impulses from the CNS are known as </w:t>
      </w:r>
      <w:r w:rsidRPr="00706541">
        <w:rPr>
          <w:rStyle w:val="Strong"/>
          <w:b w:val="0"/>
          <w:bCs w:val="0"/>
          <w:spacing w:val="-2"/>
        </w:rPr>
        <w:t>efferent </w:t>
      </w:r>
      <w:r w:rsidRPr="00706541">
        <w:rPr>
          <w:spacing w:val="-2"/>
        </w:rPr>
        <w:t>or </w:t>
      </w:r>
      <w:r w:rsidRPr="00706541">
        <w:rPr>
          <w:rStyle w:val="Strong"/>
          <w:b w:val="0"/>
          <w:bCs w:val="0"/>
          <w:spacing w:val="-2"/>
        </w:rPr>
        <w:t>motor</w:t>
      </w:r>
      <w:r w:rsidRPr="00706541">
        <w:rPr>
          <w:spacing w:val="-2"/>
        </w:rPr>
        <w:t> </w:t>
      </w:r>
      <w:r w:rsidRPr="00706541">
        <w:rPr>
          <w:rStyle w:val="Strong"/>
          <w:b w:val="0"/>
          <w:bCs w:val="0"/>
          <w:spacing w:val="-2"/>
        </w:rPr>
        <w:t>neurons</w:t>
      </w:r>
      <w:r w:rsidRPr="00706541">
        <w:rPr>
          <w:spacing w:val="-2"/>
        </w:rPr>
        <w:t>.</w:t>
      </w:r>
    </w:p>
    <w:p w14:paraId="7B6AB7CB" w14:textId="70F455A6" w:rsidR="00706541" w:rsidRDefault="005C2377" w:rsidP="005C2377">
      <w:pPr>
        <w:jc w:val="center"/>
        <w:rPr>
          <w:rFonts w:ascii="Times New Roman" w:hAnsi="Times New Roman" w:cs="Times New Roman"/>
          <w:sz w:val="32"/>
          <w:szCs w:val="32"/>
        </w:rPr>
      </w:pPr>
      <w:r w:rsidRPr="005C2377">
        <w:rPr>
          <w:rFonts w:ascii="Times New Roman" w:hAnsi="Times New Roman" w:cs="Times New Roman"/>
          <w:sz w:val="32"/>
          <w:szCs w:val="32"/>
        </w:rPr>
        <w:lastRenderedPageBreak/>
        <w:drawing>
          <wp:inline distT="0" distB="0" distL="0" distR="0" wp14:anchorId="6886AB2D" wp14:editId="7C24FB81">
            <wp:extent cx="4793882" cy="4445391"/>
            <wp:effectExtent l="0" t="0" r="6985" b="0"/>
            <wp:docPr id="1270436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436034" name=""/>
                    <pic:cNvPicPr/>
                  </pic:nvPicPr>
                  <pic:blipFill>
                    <a:blip r:embed="rId19"/>
                    <a:stretch>
                      <a:fillRect/>
                    </a:stretch>
                  </pic:blipFill>
                  <pic:spPr>
                    <a:xfrm>
                      <a:off x="0" y="0"/>
                      <a:ext cx="4801028" cy="4452018"/>
                    </a:xfrm>
                    <a:prstGeom prst="rect">
                      <a:avLst/>
                    </a:prstGeom>
                  </pic:spPr>
                </pic:pic>
              </a:graphicData>
            </a:graphic>
          </wp:inline>
        </w:drawing>
      </w:r>
    </w:p>
    <w:p w14:paraId="57B24903" w14:textId="77777777" w:rsidR="005C2377" w:rsidRPr="005C2377" w:rsidRDefault="005C2377" w:rsidP="005C2377">
      <w:pPr>
        <w:pStyle w:val="NormalWeb"/>
        <w:shd w:val="clear" w:color="auto" w:fill="FFFFFF"/>
        <w:spacing w:before="0" w:beforeAutospacing="0" w:after="300" w:afterAutospacing="0" w:line="360" w:lineRule="auto"/>
        <w:jc w:val="both"/>
        <w:rPr>
          <w:spacing w:val="-2"/>
        </w:rPr>
      </w:pPr>
      <w:r w:rsidRPr="005C2377">
        <w:rPr>
          <w:spacing w:val="-2"/>
        </w:rPr>
        <w:t>Afferent neurons transmit a variety of impulses from sensory receptors/sense organs. They carry general sensations like touch, pain, temperature and position in space (proprioception). Some also transmit more special, sensorial information like the special senses of smell, vision, hearing and balance. In contrast, efferent neurons bring general nervous information towards effector organs, like </w:t>
      </w:r>
      <w:hyperlink r:id="rId20" w:history="1">
        <w:r w:rsidRPr="005C2377">
          <w:rPr>
            <w:rStyle w:val="Hyperlink"/>
            <w:color w:val="auto"/>
            <w:spacing w:val="-2"/>
          </w:rPr>
          <w:t>skeletal muscles</w:t>
        </w:r>
      </w:hyperlink>
      <w:r w:rsidRPr="005C2377">
        <w:rPr>
          <w:spacing w:val="-2"/>
        </w:rPr>
        <w:t>, </w:t>
      </w:r>
      <w:hyperlink r:id="rId21" w:history="1">
        <w:r w:rsidRPr="005C2377">
          <w:rPr>
            <w:rStyle w:val="Hyperlink"/>
            <w:color w:val="auto"/>
            <w:spacing w:val="-2"/>
          </w:rPr>
          <w:t>visceral organs</w:t>
        </w:r>
      </w:hyperlink>
      <w:r w:rsidRPr="005C2377">
        <w:rPr>
          <w:spacing w:val="-2"/>
        </w:rPr>
        <w:t> and </w:t>
      </w:r>
      <w:hyperlink r:id="rId22" w:history="1">
        <w:r w:rsidRPr="005C2377">
          <w:rPr>
            <w:rStyle w:val="Hyperlink"/>
            <w:color w:val="auto"/>
            <w:spacing w:val="-2"/>
          </w:rPr>
          <w:t>glands</w:t>
        </w:r>
      </w:hyperlink>
      <w:r w:rsidRPr="005C2377">
        <w:rPr>
          <w:spacing w:val="-2"/>
        </w:rPr>
        <w:t>. They are responsible for initiating voluntary and involuntary motor functions, such as muscle contraction and gland secretion.</w:t>
      </w:r>
    </w:p>
    <w:p w14:paraId="6DA7E45C" w14:textId="77777777" w:rsidR="005C2377" w:rsidRPr="005C2377" w:rsidRDefault="005C2377" w:rsidP="005C2377">
      <w:pPr>
        <w:pStyle w:val="NormalWeb"/>
        <w:shd w:val="clear" w:color="auto" w:fill="FFFFFF"/>
        <w:spacing w:before="0" w:beforeAutospacing="0" w:after="300" w:afterAutospacing="0" w:line="360" w:lineRule="auto"/>
        <w:jc w:val="both"/>
        <w:rPr>
          <w:spacing w:val="-2"/>
        </w:rPr>
      </w:pPr>
      <w:r w:rsidRPr="005C2377">
        <w:rPr>
          <w:spacing w:val="-2"/>
        </w:rPr>
        <w:t>Nerves can also be classified as ‘cranial’ or ‘spinal’ according to where they exit the CNS. </w:t>
      </w:r>
      <w:r w:rsidRPr="005C2377">
        <w:rPr>
          <w:rStyle w:val="Strong"/>
          <w:b w:val="0"/>
          <w:bCs w:val="0"/>
          <w:spacing w:val="-2"/>
        </w:rPr>
        <w:t>Cranial nerves</w:t>
      </w:r>
      <w:r w:rsidRPr="005C2377">
        <w:rPr>
          <w:spacing w:val="-2"/>
        </w:rPr>
        <w:t> emerge from the cranium (</w:t>
      </w:r>
      <w:hyperlink r:id="rId23" w:history="1">
        <w:r w:rsidRPr="005C2377">
          <w:rPr>
            <w:rStyle w:val="Hyperlink"/>
            <w:color w:val="auto"/>
            <w:spacing w:val="-2"/>
          </w:rPr>
          <w:t>brain</w:t>
        </w:r>
      </w:hyperlink>
      <w:r w:rsidRPr="005C2377">
        <w:rPr>
          <w:spacing w:val="-2"/>
        </w:rPr>
        <w:t>/</w:t>
      </w:r>
      <w:hyperlink r:id="rId24" w:history="1">
        <w:r w:rsidRPr="005C2377">
          <w:rPr>
            <w:rStyle w:val="Hyperlink"/>
            <w:color w:val="auto"/>
            <w:spacing w:val="-2"/>
          </w:rPr>
          <w:t>brainstem</w:t>
        </w:r>
      </w:hyperlink>
      <w:r w:rsidRPr="005C2377">
        <w:rPr>
          <w:spacing w:val="-2"/>
        </w:rPr>
        <w:t>) whilst </w:t>
      </w:r>
      <w:r w:rsidRPr="005C2377">
        <w:rPr>
          <w:rStyle w:val="Strong"/>
          <w:b w:val="0"/>
          <w:bCs w:val="0"/>
          <w:spacing w:val="-2"/>
        </w:rPr>
        <w:t>spinal nerves </w:t>
      </w:r>
      <w:r w:rsidRPr="005C2377">
        <w:rPr>
          <w:spacing w:val="-2"/>
        </w:rPr>
        <w:t>leave the CNS via the spinal cord. There are 12 pairs of cranial nerves and 31 spinal nerve pairs, giving a total of 43 paired nerves forming the basis of the peripheral nervous system.</w:t>
      </w:r>
    </w:p>
    <w:p w14:paraId="20FBD9DA" w14:textId="77777777" w:rsidR="005C2377" w:rsidRDefault="005C2377" w:rsidP="005C2377">
      <w:pPr>
        <w:spacing w:line="360" w:lineRule="auto"/>
        <w:jc w:val="both"/>
        <w:rPr>
          <w:rFonts w:ascii="Times New Roman" w:hAnsi="Times New Roman" w:cs="Times New Roman"/>
          <w:sz w:val="24"/>
          <w:szCs w:val="24"/>
          <w:lang w:val="en-IN" w:eastAsia="en-IN"/>
        </w:rPr>
      </w:pPr>
    </w:p>
    <w:p w14:paraId="5DA24F85" w14:textId="78E14B1F" w:rsidR="005C2377" w:rsidRDefault="005C2377" w:rsidP="005C2377">
      <w:pPr>
        <w:spacing w:line="360" w:lineRule="auto"/>
        <w:jc w:val="both"/>
        <w:rPr>
          <w:rFonts w:ascii="Times New Roman" w:hAnsi="Times New Roman" w:cs="Times New Roman"/>
          <w:sz w:val="24"/>
          <w:szCs w:val="24"/>
          <w:lang w:val="en-IN" w:eastAsia="en-IN"/>
        </w:rPr>
      </w:pPr>
      <w:hyperlink r:id="rId25" w:history="1">
        <w:r w:rsidRPr="005C2377">
          <w:rPr>
            <w:rStyle w:val="Hyperlink"/>
            <w:rFonts w:ascii="Times New Roman" w:hAnsi="Times New Roman" w:cs="Times New Roman"/>
            <w:color w:val="auto"/>
            <w:sz w:val="24"/>
            <w:szCs w:val="24"/>
            <w:u w:val="none"/>
            <w:lang w:val="en-IN" w:eastAsia="en-IN"/>
          </w:rPr>
          <w:t>Cranial nerves</w:t>
        </w:r>
      </w:hyperlink>
      <w:r w:rsidRPr="005C2377">
        <w:rPr>
          <w:rFonts w:ascii="Times New Roman" w:hAnsi="Times New Roman" w:cs="Times New Roman"/>
          <w:sz w:val="24"/>
          <w:szCs w:val="24"/>
          <w:lang w:val="en-IN" w:eastAsia="en-IN"/>
        </w:rPr>
        <w:t> </w:t>
      </w:r>
      <w:r>
        <w:rPr>
          <w:rFonts w:ascii="Times New Roman" w:hAnsi="Times New Roman" w:cs="Times New Roman"/>
          <w:sz w:val="24"/>
          <w:szCs w:val="24"/>
          <w:lang w:val="en-IN" w:eastAsia="en-IN"/>
        </w:rPr>
        <w:t>:</w:t>
      </w:r>
    </w:p>
    <w:p w14:paraId="342DAD46" w14:textId="7C86E23E" w:rsidR="005C2377" w:rsidRPr="005C2377" w:rsidRDefault="005C2377" w:rsidP="005C2377">
      <w:pPr>
        <w:spacing w:line="360" w:lineRule="auto"/>
        <w:jc w:val="both"/>
        <w:rPr>
          <w:rFonts w:ascii="Times New Roman" w:hAnsi="Times New Roman" w:cs="Times New Roman"/>
          <w:sz w:val="24"/>
          <w:szCs w:val="24"/>
          <w:lang w:val="en-IN" w:eastAsia="en-IN"/>
        </w:rPr>
      </w:pPr>
      <w:hyperlink r:id="rId26" w:history="1">
        <w:r w:rsidRPr="005C2377">
          <w:rPr>
            <w:rStyle w:val="Hyperlink"/>
            <w:rFonts w:ascii="Times New Roman" w:hAnsi="Times New Roman" w:cs="Times New Roman"/>
            <w:color w:val="auto"/>
            <w:sz w:val="24"/>
            <w:szCs w:val="24"/>
            <w:u w:val="none"/>
            <w:lang w:val="en-IN" w:eastAsia="en-IN"/>
          </w:rPr>
          <w:t>Cranial nerves</w:t>
        </w:r>
      </w:hyperlink>
      <w:r w:rsidRPr="005C2377">
        <w:rPr>
          <w:rFonts w:ascii="Times New Roman" w:hAnsi="Times New Roman" w:cs="Times New Roman"/>
          <w:sz w:val="24"/>
          <w:szCs w:val="24"/>
          <w:lang w:val="en-IN" w:eastAsia="en-IN"/>
        </w:rPr>
        <w:t> are peripheral nerves that mainly innervate anatomical structures of the </w:t>
      </w:r>
      <w:hyperlink r:id="rId27" w:history="1">
        <w:r w:rsidRPr="005C2377">
          <w:rPr>
            <w:rStyle w:val="Hyperlink"/>
            <w:rFonts w:ascii="Times New Roman" w:hAnsi="Times New Roman" w:cs="Times New Roman"/>
            <w:color w:val="auto"/>
            <w:sz w:val="24"/>
            <w:szCs w:val="24"/>
            <w:u w:val="none"/>
            <w:lang w:val="en-IN" w:eastAsia="en-IN"/>
          </w:rPr>
          <w:t>head and neck</w:t>
        </w:r>
      </w:hyperlink>
      <w:r w:rsidRPr="005C2377">
        <w:rPr>
          <w:rFonts w:ascii="Times New Roman" w:hAnsi="Times New Roman" w:cs="Times New Roman"/>
          <w:sz w:val="24"/>
          <w:szCs w:val="24"/>
          <w:lang w:val="en-IN" w:eastAsia="en-IN"/>
        </w:rPr>
        <w:t xml:space="preserve">. The exception to this is the </w:t>
      </w:r>
      <w:proofErr w:type="spellStart"/>
      <w:r w:rsidRPr="005C2377">
        <w:rPr>
          <w:rFonts w:ascii="Times New Roman" w:hAnsi="Times New Roman" w:cs="Times New Roman"/>
          <w:sz w:val="24"/>
          <w:szCs w:val="24"/>
          <w:lang w:val="en-IN" w:eastAsia="en-IN"/>
        </w:rPr>
        <w:t>vagus</w:t>
      </w:r>
      <w:proofErr w:type="spellEnd"/>
      <w:r w:rsidRPr="005C2377">
        <w:rPr>
          <w:rFonts w:ascii="Times New Roman" w:hAnsi="Times New Roman" w:cs="Times New Roman"/>
          <w:sz w:val="24"/>
          <w:szCs w:val="24"/>
          <w:lang w:val="en-IN" w:eastAsia="en-IN"/>
        </w:rPr>
        <w:t xml:space="preserve"> nerve, which also innervates various </w:t>
      </w:r>
      <w:hyperlink r:id="rId28" w:history="1">
        <w:r w:rsidRPr="005C2377">
          <w:rPr>
            <w:rStyle w:val="Hyperlink"/>
            <w:rFonts w:ascii="Times New Roman" w:hAnsi="Times New Roman" w:cs="Times New Roman"/>
            <w:color w:val="auto"/>
            <w:sz w:val="24"/>
            <w:szCs w:val="24"/>
            <w:u w:val="none"/>
            <w:lang w:val="en-IN" w:eastAsia="en-IN"/>
          </w:rPr>
          <w:t>thoracic</w:t>
        </w:r>
      </w:hyperlink>
      <w:r w:rsidRPr="005C2377">
        <w:rPr>
          <w:rFonts w:ascii="Times New Roman" w:hAnsi="Times New Roman" w:cs="Times New Roman"/>
          <w:sz w:val="24"/>
          <w:szCs w:val="24"/>
          <w:lang w:val="en-IN" w:eastAsia="en-IN"/>
        </w:rPr>
        <w:t> and </w:t>
      </w:r>
      <w:hyperlink r:id="rId29" w:history="1">
        <w:r w:rsidRPr="005C2377">
          <w:rPr>
            <w:rStyle w:val="Hyperlink"/>
            <w:rFonts w:ascii="Times New Roman" w:hAnsi="Times New Roman" w:cs="Times New Roman"/>
            <w:color w:val="auto"/>
            <w:sz w:val="24"/>
            <w:szCs w:val="24"/>
            <w:u w:val="none"/>
            <w:lang w:val="en-IN" w:eastAsia="en-IN"/>
          </w:rPr>
          <w:t>abdominal organs</w:t>
        </w:r>
      </w:hyperlink>
      <w:r w:rsidRPr="005C2377">
        <w:rPr>
          <w:rFonts w:ascii="Times New Roman" w:hAnsi="Times New Roman" w:cs="Times New Roman"/>
          <w:sz w:val="24"/>
          <w:szCs w:val="24"/>
          <w:lang w:val="en-IN" w:eastAsia="en-IN"/>
        </w:rPr>
        <w:t>. Cranial nerves originate from specific </w:t>
      </w:r>
      <w:hyperlink r:id="rId30" w:history="1">
        <w:r w:rsidRPr="005C2377">
          <w:rPr>
            <w:rStyle w:val="Hyperlink"/>
            <w:rFonts w:ascii="Times New Roman" w:hAnsi="Times New Roman" w:cs="Times New Roman"/>
            <w:color w:val="auto"/>
            <w:sz w:val="24"/>
            <w:szCs w:val="24"/>
            <w:u w:val="none"/>
            <w:lang w:val="en-IN" w:eastAsia="en-IN"/>
          </w:rPr>
          <w:t>nuclei</w:t>
        </w:r>
      </w:hyperlink>
      <w:r w:rsidRPr="005C2377">
        <w:rPr>
          <w:rFonts w:ascii="Times New Roman" w:hAnsi="Times New Roman" w:cs="Times New Roman"/>
          <w:sz w:val="24"/>
          <w:szCs w:val="24"/>
          <w:lang w:val="en-IN" w:eastAsia="en-IN"/>
        </w:rPr>
        <w:t> located in the brain. They leave the </w:t>
      </w:r>
      <w:hyperlink r:id="rId31" w:history="1">
        <w:r w:rsidRPr="005C2377">
          <w:rPr>
            <w:rStyle w:val="Hyperlink"/>
            <w:rFonts w:ascii="Times New Roman" w:hAnsi="Times New Roman" w:cs="Times New Roman"/>
            <w:color w:val="auto"/>
            <w:sz w:val="24"/>
            <w:szCs w:val="24"/>
            <w:u w:val="none"/>
            <w:lang w:val="en-IN" w:eastAsia="en-IN"/>
          </w:rPr>
          <w:t>cranial cavity</w:t>
        </w:r>
      </w:hyperlink>
      <w:r w:rsidRPr="005C2377">
        <w:rPr>
          <w:rFonts w:ascii="Times New Roman" w:hAnsi="Times New Roman" w:cs="Times New Roman"/>
          <w:sz w:val="24"/>
          <w:szCs w:val="24"/>
          <w:lang w:val="en-IN" w:eastAsia="en-IN"/>
        </w:rPr>
        <w:t> through </w:t>
      </w:r>
      <w:hyperlink r:id="rId32" w:history="1">
        <w:r w:rsidRPr="005C2377">
          <w:rPr>
            <w:rStyle w:val="Hyperlink"/>
            <w:rFonts w:ascii="Times New Roman" w:hAnsi="Times New Roman" w:cs="Times New Roman"/>
            <w:color w:val="auto"/>
            <w:sz w:val="24"/>
            <w:szCs w:val="24"/>
            <w:u w:val="none"/>
            <w:lang w:val="en-IN" w:eastAsia="en-IN"/>
          </w:rPr>
          <w:t>foramina</w:t>
        </w:r>
      </w:hyperlink>
      <w:r w:rsidRPr="005C2377">
        <w:rPr>
          <w:rFonts w:ascii="Times New Roman" w:hAnsi="Times New Roman" w:cs="Times New Roman"/>
          <w:sz w:val="24"/>
          <w:szCs w:val="24"/>
          <w:lang w:val="en-IN" w:eastAsia="en-IN"/>
        </w:rPr>
        <w:t xml:space="preserve"> and project to their respective target structure. Cranial nerves are divided into three groups according to the type of information carried by their </w:t>
      </w:r>
      <w:proofErr w:type="spellStart"/>
      <w:r w:rsidRPr="005C2377">
        <w:rPr>
          <w:rFonts w:ascii="Times New Roman" w:hAnsi="Times New Roman" w:cs="Times New Roman"/>
          <w:sz w:val="24"/>
          <w:szCs w:val="24"/>
          <w:lang w:val="en-IN" w:eastAsia="en-IN"/>
        </w:rPr>
        <w:t>fibers</w:t>
      </w:r>
      <w:proofErr w:type="spellEnd"/>
      <w:r w:rsidRPr="005C2377">
        <w:rPr>
          <w:rFonts w:ascii="Times New Roman" w:hAnsi="Times New Roman" w:cs="Times New Roman"/>
          <w:sz w:val="24"/>
          <w:szCs w:val="24"/>
          <w:lang w:val="en-IN" w:eastAsia="en-IN"/>
        </w:rPr>
        <w:t>:</w:t>
      </w:r>
    </w:p>
    <w:p w14:paraId="575D25DA" w14:textId="77777777" w:rsidR="005C2377" w:rsidRPr="005C2377" w:rsidRDefault="005C2377" w:rsidP="005C2377">
      <w:pPr>
        <w:spacing w:line="360" w:lineRule="auto"/>
        <w:jc w:val="both"/>
        <w:rPr>
          <w:rFonts w:ascii="Times New Roman" w:hAnsi="Times New Roman" w:cs="Times New Roman"/>
          <w:sz w:val="24"/>
          <w:szCs w:val="24"/>
          <w:lang w:val="en-IN" w:eastAsia="en-IN"/>
        </w:rPr>
      </w:pPr>
      <w:hyperlink r:id="rId33" w:history="1">
        <w:r w:rsidRPr="005C2377">
          <w:rPr>
            <w:rStyle w:val="Hyperlink"/>
            <w:rFonts w:ascii="Times New Roman" w:hAnsi="Times New Roman" w:cs="Times New Roman"/>
            <w:color w:val="auto"/>
            <w:sz w:val="24"/>
            <w:szCs w:val="24"/>
            <w:u w:val="none"/>
            <w:lang w:val="en-IN" w:eastAsia="en-IN"/>
          </w:rPr>
          <w:t>Sensory</w:t>
        </w:r>
      </w:hyperlink>
    </w:p>
    <w:p w14:paraId="2B820AB7" w14:textId="77777777" w:rsidR="005C2377" w:rsidRPr="005C2377" w:rsidRDefault="005C2377" w:rsidP="005C2377">
      <w:pPr>
        <w:spacing w:line="360" w:lineRule="auto"/>
        <w:jc w:val="both"/>
        <w:rPr>
          <w:rFonts w:ascii="Times New Roman" w:hAnsi="Times New Roman" w:cs="Times New Roman"/>
          <w:sz w:val="24"/>
          <w:szCs w:val="24"/>
          <w:lang w:val="en-IN" w:eastAsia="en-IN"/>
        </w:rPr>
      </w:pPr>
      <w:hyperlink r:id="rId34" w:history="1">
        <w:r w:rsidRPr="005C2377">
          <w:rPr>
            <w:rStyle w:val="Hyperlink"/>
            <w:rFonts w:ascii="Times New Roman" w:hAnsi="Times New Roman" w:cs="Times New Roman"/>
            <w:color w:val="auto"/>
            <w:sz w:val="24"/>
            <w:szCs w:val="24"/>
            <w:u w:val="none"/>
            <w:lang w:val="en-IN" w:eastAsia="en-IN"/>
          </w:rPr>
          <w:t>Motor</w:t>
        </w:r>
      </w:hyperlink>
    </w:p>
    <w:p w14:paraId="36E1E540" w14:textId="77777777" w:rsidR="005C2377" w:rsidRDefault="005C2377" w:rsidP="005C2377">
      <w:pPr>
        <w:spacing w:line="360" w:lineRule="auto"/>
        <w:jc w:val="both"/>
        <w:rPr>
          <w:rFonts w:ascii="Times New Roman" w:hAnsi="Times New Roman" w:cs="Times New Roman"/>
          <w:sz w:val="24"/>
          <w:szCs w:val="24"/>
          <w:lang w:val="en-IN" w:eastAsia="en-IN"/>
        </w:rPr>
      </w:pPr>
      <w:hyperlink r:id="rId35" w:history="1">
        <w:r w:rsidRPr="005C2377">
          <w:rPr>
            <w:rStyle w:val="Hyperlink"/>
            <w:rFonts w:ascii="Times New Roman" w:hAnsi="Times New Roman" w:cs="Times New Roman"/>
            <w:color w:val="auto"/>
            <w:sz w:val="24"/>
            <w:szCs w:val="24"/>
            <w:u w:val="none"/>
            <w:lang w:val="en-IN" w:eastAsia="en-IN"/>
          </w:rPr>
          <w:t>Mixed</w:t>
        </w:r>
      </w:hyperlink>
    </w:p>
    <w:p w14:paraId="52068D5F" w14:textId="622C8D01" w:rsidR="005C2377" w:rsidRPr="005C2377" w:rsidRDefault="005C2377" w:rsidP="005C2377">
      <w:pPr>
        <w:spacing w:line="360" w:lineRule="auto"/>
        <w:jc w:val="center"/>
        <w:rPr>
          <w:rFonts w:ascii="Times New Roman" w:hAnsi="Times New Roman" w:cs="Times New Roman"/>
          <w:sz w:val="24"/>
          <w:szCs w:val="24"/>
          <w:lang w:val="en-IN" w:eastAsia="en-IN"/>
        </w:rPr>
      </w:pPr>
      <w:r w:rsidRPr="005C2377">
        <w:rPr>
          <w:rFonts w:ascii="Times New Roman" w:hAnsi="Times New Roman" w:cs="Times New Roman"/>
          <w:sz w:val="24"/>
          <w:szCs w:val="24"/>
          <w:lang w:val="en-IN" w:eastAsia="en-IN"/>
        </w:rPr>
        <w:lastRenderedPageBreak/>
        <w:drawing>
          <wp:inline distT="0" distB="0" distL="0" distR="0" wp14:anchorId="622A4FAE" wp14:editId="63B6E8FA">
            <wp:extent cx="6509236" cy="5106572"/>
            <wp:effectExtent l="0" t="0" r="6350" b="0"/>
            <wp:docPr id="1959022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022403" name=""/>
                    <pic:cNvPicPr/>
                  </pic:nvPicPr>
                  <pic:blipFill>
                    <a:blip r:embed="rId36"/>
                    <a:stretch>
                      <a:fillRect/>
                    </a:stretch>
                  </pic:blipFill>
                  <pic:spPr>
                    <a:xfrm>
                      <a:off x="0" y="0"/>
                      <a:ext cx="6517513" cy="5113066"/>
                    </a:xfrm>
                    <a:prstGeom prst="rect">
                      <a:avLst/>
                    </a:prstGeom>
                  </pic:spPr>
                </pic:pic>
              </a:graphicData>
            </a:graphic>
          </wp:inline>
        </w:drawing>
      </w:r>
    </w:p>
    <w:p w14:paraId="4DA1D379" w14:textId="77777777" w:rsidR="005C2377" w:rsidRPr="005C2377" w:rsidRDefault="005C2377" w:rsidP="005C2377">
      <w:pPr>
        <w:spacing w:line="360" w:lineRule="auto"/>
        <w:jc w:val="both"/>
        <w:rPr>
          <w:rFonts w:ascii="Times New Roman" w:hAnsi="Times New Roman" w:cs="Times New Roman"/>
          <w:sz w:val="24"/>
          <w:szCs w:val="24"/>
        </w:rPr>
      </w:pPr>
    </w:p>
    <w:sectPr w:rsidR="005C2377" w:rsidRPr="005C2377" w:rsidSect="0050689C">
      <w:headerReference w:type="even" r:id="rId37"/>
      <w:headerReference w:type="default" r:id="rId38"/>
      <w:footerReference w:type="default" r:id="rId39"/>
      <w:headerReference w:type="first" r:id="rId40"/>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6BDEBF" w14:textId="77777777" w:rsidR="00CB444C" w:rsidRDefault="00CB444C" w:rsidP="00DB570F">
      <w:pPr>
        <w:spacing w:after="0" w:line="240" w:lineRule="auto"/>
      </w:pPr>
      <w:r>
        <w:separator/>
      </w:r>
    </w:p>
  </w:endnote>
  <w:endnote w:type="continuationSeparator" w:id="0">
    <w:p w14:paraId="78326B8F" w14:textId="77777777" w:rsidR="00CB444C" w:rsidRDefault="00CB444C"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1467F" w14:textId="77777777" w:rsidR="00CB444C" w:rsidRDefault="00CB444C" w:rsidP="00DB570F">
      <w:pPr>
        <w:spacing w:after="0" w:line="240" w:lineRule="auto"/>
      </w:pPr>
      <w:r>
        <w:separator/>
      </w:r>
    </w:p>
  </w:footnote>
  <w:footnote w:type="continuationSeparator" w:id="0">
    <w:p w14:paraId="236C0F35" w14:textId="77777777" w:rsidR="00CB444C" w:rsidRDefault="00CB444C"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D702B"/>
    <w:multiLevelType w:val="hybridMultilevel"/>
    <w:tmpl w:val="DFDED7CC"/>
    <w:lvl w:ilvl="0" w:tplc="5E067DFE">
      <w:start w:val="1"/>
      <w:numFmt w:val="bullet"/>
      <w:lvlText w:val="•"/>
      <w:lvlJc w:val="left"/>
      <w:pPr>
        <w:tabs>
          <w:tab w:val="num" w:pos="720"/>
        </w:tabs>
        <w:ind w:left="720" w:hanging="360"/>
      </w:pPr>
      <w:rPr>
        <w:rFonts w:ascii="Arial" w:hAnsi="Arial" w:hint="default"/>
      </w:rPr>
    </w:lvl>
    <w:lvl w:ilvl="1" w:tplc="F262220A" w:tentative="1">
      <w:start w:val="1"/>
      <w:numFmt w:val="bullet"/>
      <w:lvlText w:val="•"/>
      <w:lvlJc w:val="left"/>
      <w:pPr>
        <w:tabs>
          <w:tab w:val="num" w:pos="1440"/>
        </w:tabs>
        <w:ind w:left="1440" w:hanging="360"/>
      </w:pPr>
      <w:rPr>
        <w:rFonts w:ascii="Arial" w:hAnsi="Arial" w:hint="default"/>
      </w:rPr>
    </w:lvl>
    <w:lvl w:ilvl="2" w:tplc="24BEDFF4" w:tentative="1">
      <w:start w:val="1"/>
      <w:numFmt w:val="bullet"/>
      <w:lvlText w:val="•"/>
      <w:lvlJc w:val="left"/>
      <w:pPr>
        <w:tabs>
          <w:tab w:val="num" w:pos="2160"/>
        </w:tabs>
        <w:ind w:left="2160" w:hanging="360"/>
      </w:pPr>
      <w:rPr>
        <w:rFonts w:ascii="Arial" w:hAnsi="Arial" w:hint="default"/>
      </w:rPr>
    </w:lvl>
    <w:lvl w:ilvl="3" w:tplc="50FA1E94" w:tentative="1">
      <w:start w:val="1"/>
      <w:numFmt w:val="bullet"/>
      <w:lvlText w:val="•"/>
      <w:lvlJc w:val="left"/>
      <w:pPr>
        <w:tabs>
          <w:tab w:val="num" w:pos="2880"/>
        </w:tabs>
        <w:ind w:left="2880" w:hanging="360"/>
      </w:pPr>
      <w:rPr>
        <w:rFonts w:ascii="Arial" w:hAnsi="Arial" w:hint="default"/>
      </w:rPr>
    </w:lvl>
    <w:lvl w:ilvl="4" w:tplc="583EA67E" w:tentative="1">
      <w:start w:val="1"/>
      <w:numFmt w:val="bullet"/>
      <w:lvlText w:val="•"/>
      <w:lvlJc w:val="left"/>
      <w:pPr>
        <w:tabs>
          <w:tab w:val="num" w:pos="3600"/>
        </w:tabs>
        <w:ind w:left="3600" w:hanging="360"/>
      </w:pPr>
      <w:rPr>
        <w:rFonts w:ascii="Arial" w:hAnsi="Arial" w:hint="default"/>
      </w:rPr>
    </w:lvl>
    <w:lvl w:ilvl="5" w:tplc="E280F0F6" w:tentative="1">
      <w:start w:val="1"/>
      <w:numFmt w:val="bullet"/>
      <w:lvlText w:val="•"/>
      <w:lvlJc w:val="left"/>
      <w:pPr>
        <w:tabs>
          <w:tab w:val="num" w:pos="4320"/>
        </w:tabs>
        <w:ind w:left="4320" w:hanging="360"/>
      </w:pPr>
      <w:rPr>
        <w:rFonts w:ascii="Arial" w:hAnsi="Arial" w:hint="default"/>
      </w:rPr>
    </w:lvl>
    <w:lvl w:ilvl="6" w:tplc="BD481C98" w:tentative="1">
      <w:start w:val="1"/>
      <w:numFmt w:val="bullet"/>
      <w:lvlText w:val="•"/>
      <w:lvlJc w:val="left"/>
      <w:pPr>
        <w:tabs>
          <w:tab w:val="num" w:pos="5040"/>
        </w:tabs>
        <w:ind w:left="5040" w:hanging="360"/>
      </w:pPr>
      <w:rPr>
        <w:rFonts w:ascii="Arial" w:hAnsi="Arial" w:hint="default"/>
      </w:rPr>
    </w:lvl>
    <w:lvl w:ilvl="7" w:tplc="537C1BFE" w:tentative="1">
      <w:start w:val="1"/>
      <w:numFmt w:val="bullet"/>
      <w:lvlText w:val="•"/>
      <w:lvlJc w:val="left"/>
      <w:pPr>
        <w:tabs>
          <w:tab w:val="num" w:pos="5760"/>
        </w:tabs>
        <w:ind w:left="5760" w:hanging="360"/>
      </w:pPr>
      <w:rPr>
        <w:rFonts w:ascii="Arial" w:hAnsi="Arial" w:hint="default"/>
      </w:rPr>
    </w:lvl>
    <w:lvl w:ilvl="8" w:tplc="569065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F9422E0"/>
    <w:multiLevelType w:val="multilevel"/>
    <w:tmpl w:val="4D9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AE53BBE"/>
    <w:multiLevelType w:val="hybridMultilevel"/>
    <w:tmpl w:val="2E84FA3C"/>
    <w:lvl w:ilvl="0" w:tplc="87A42766">
      <w:start w:val="1"/>
      <w:numFmt w:val="decimal"/>
      <w:lvlText w:val="%1."/>
      <w:lvlJc w:val="left"/>
      <w:pPr>
        <w:tabs>
          <w:tab w:val="num" w:pos="720"/>
        </w:tabs>
        <w:ind w:left="720" w:hanging="360"/>
      </w:pPr>
    </w:lvl>
    <w:lvl w:ilvl="1" w:tplc="E57C443E" w:tentative="1">
      <w:start w:val="1"/>
      <w:numFmt w:val="decimal"/>
      <w:lvlText w:val="%2."/>
      <w:lvlJc w:val="left"/>
      <w:pPr>
        <w:tabs>
          <w:tab w:val="num" w:pos="1440"/>
        </w:tabs>
        <w:ind w:left="1440" w:hanging="360"/>
      </w:pPr>
    </w:lvl>
    <w:lvl w:ilvl="2" w:tplc="7A405DA6" w:tentative="1">
      <w:start w:val="1"/>
      <w:numFmt w:val="decimal"/>
      <w:lvlText w:val="%3."/>
      <w:lvlJc w:val="left"/>
      <w:pPr>
        <w:tabs>
          <w:tab w:val="num" w:pos="2160"/>
        </w:tabs>
        <w:ind w:left="2160" w:hanging="360"/>
      </w:pPr>
    </w:lvl>
    <w:lvl w:ilvl="3" w:tplc="23C6B4E4" w:tentative="1">
      <w:start w:val="1"/>
      <w:numFmt w:val="decimal"/>
      <w:lvlText w:val="%4."/>
      <w:lvlJc w:val="left"/>
      <w:pPr>
        <w:tabs>
          <w:tab w:val="num" w:pos="2880"/>
        </w:tabs>
        <w:ind w:left="2880" w:hanging="360"/>
      </w:pPr>
    </w:lvl>
    <w:lvl w:ilvl="4" w:tplc="28BE64A2" w:tentative="1">
      <w:start w:val="1"/>
      <w:numFmt w:val="decimal"/>
      <w:lvlText w:val="%5."/>
      <w:lvlJc w:val="left"/>
      <w:pPr>
        <w:tabs>
          <w:tab w:val="num" w:pos="3600"/>
        </w:tabs>
        <w:ind w:left="3600" w:hanging="360"/>
      </w:pPr>
    </w:lvl>
    <w:lvl w:ilvl="5" w:tplc="F9109078" w:tentative="1">
      <w:start w:val="1"/>
      <w:numFmt w:val="decimal"/>
      <w:lvlText w:val="%6."/>
      <w:lvlJc w:val="left"/>
      <w:pPr>
        <w:tabs>
          <w:tab w:val="num" w:pos="4320"/>
        </w:tabs>
        <w:ind w:left="4320" w:hanging="360"/>
      </w:pPr>
    </w:lvl>
    <w:lvl w:ilvl="6" w:tplc="F37EC6AA" w:tentative="1">
      <w:start w:val="1"/>
      <w:numFmt w:val="decimal"/>
      <w:lvlText w:val="%7."/>
      <w:lvlJc w:val="left"/>
      <w:pPr>
        <w:tabs>
          <w:tab w:val="num" w:pos="5040"/>
        </w:tabs>
        <w:ind w:left="5040" w:hanging="360"/>
      </w:pPr>
    </w:lvl>
    <w:lvl w:ilvl="7" w:tplc="E5382E0C" w:tentative="1">
      <w:start w:val="1"/>
      <w:numFmt w:val="decimal"/>
      <w:lvlText w:val="%8."/>
      <w:lvlJc w:val="left"/>
      <w:pPr>
        <w:tabs>
          <w:tab w:val="num" w:pos="5760"/>
        </w:tabs>
        <w:ind w:left="5760" w:hanging="360"/>
      </w:pPr>
    </w:lvl>
    <w:lvl w:ilvl="8" w:tplc="10F4BA18" w:tentative="1">
      <w:start w:val="1"/>
      <w:numFmt w:val="decimal"/>
      <w:lvlText w:val="%9."/>
      <w:lvlJc w:val="left"/>
      <w:pPr>
        <w:tabs>
          <w:tab w:val="num" w:pos="6480"/>
        </w:tabs>
        <w:ind w:left="6480" w:hanging="360"/>
      </w:pPr>
    </w:lvl>
  </w:abstractNum>
  <w:abstractNum w:abstractNumId="11"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3485F"/>
    <w:multiLevelType w:val="hybridMultilevel"/>
    <w:tmpl w:val="59B295C2"/>
    <w:lvl w:ilvl="0" w:tplc="C28ACA8C">
      <w:start w:val="1"/>
      <w:numFmt w:val="bullet"/>
      <w:lvlText w:val="•"/>
      <w:lvlJc w:val="left"/>
      <w:pPr>
        <w:tabs>
          <w:tab w:val="num" w:pos="720"/>
        </w:tabs>
        <w:ind w:left="720" w:hanging="360"/>
      </w:pPr>
      <w:rPr>
        <w:rFonts w:ascii="Arial" w:hAnsi="Arial" w:hint="default"/>
      </w:rPr>
    </w:lvl>
    <w:lvl w:ilvl="1" w:tplc="EA9C0766" w:tentative="1">
      <w:start w:val="1"/>
      <w:numFmt w:val="bullet"/>
      <w:lvlText w:val="•"/>
      <w:lvlJc w:val="left"/>
      <w:pPr>
        <w:tabs>
          <w:tab w:val="num" w:pos="1440"/>
        </w:tabs>
        <w:ind w:left="1440" w:hanging="360"/>
      </w:pPr>
      <w:rPr>
        <w:rFonts w:ascii="Arial" w:hAnsi="Arial" w:hint="default"/>
      </w:rPr>
    </w:lvl>
    <w:lvl w:ilvl="2" w:tplc="48206CE2" w:tentative="1">
      <w:start w:val="1"/>
      <w:numFmt w:val="bullet"/>
      <w:lvlText w:val="•"/>
      <w:lvlJc w:val="left"/>
      <w:pPr>
        <w:tabs>
          <w:tab w:val="num" w:pos="2160"/>
        </w:tabs>
        <w:ind w:left="2160" w:hanging="360"/>
      </w:pPr>
      <w:rPr>
        <w:rFonts w:ascii="Arial" w:hAnsi="Arial" w:hint="default"/>
      </w:rPr>
    </w:lvl>
    <w:lvl w:ilvl="3" w:tplc="8A4AE400" w:tentative="1">
      <w:start w:val="1"/>
      <w:numFmt w:val="bullet"/>
      <w:lvlText w:val="•"/>
      <w:lvlJc w:val="left"/>
      <w:pPr>
        <w:tabs>
          <w:tab w:val="num" w:pos="2880"/>
        </w:tabs>
        <w:ind w:left="2880" w:hanging="360"/>
      </w:pPr>
      <w:rPr>
        <w:rFonts w:ascii="Arial" w:hAnsi="Arial" w:hint="default"/>
      </w:rPr>
    </w:lvl>
    <w:lvl w:ilvl="4" w:tplc="66903478" w:tentative="1">
      <w:start w:val="1"/>
      <w:numFmt w:val="bullet"/>
      <w:lvlText w:val="•"/>
      <w:lvlJc w:val="left"/>
      <w:pPr>
        <w:tabs>
          <w:tab w:val="num" w:pos="3600"/>
        </w:tabs>
        <w:ind w:left="3600" w:hanging="360"/>
      </w:pPr>
      <w:rPr>
        <w:rFonts w:ascii="Arial" w:hAnsi="Arial" w:hint="default"/>
      </w:rPr>
    </w:lvl>
    <w:lvl w:ilvl="5" w:tplc="6CFA0F04" w:tentative="1">
      <w:start w:val="1"/>
      <w:numFmt w:val="bullet"/>
      <w:lvlText w:val="•"/>
      <w:lvlJc w:val="left"/>
      <w:pPr>
        <w:tabs>
          <w:tab w:val="num" w:pos="4320"/>
        </w:tabs>
        <w:ind w:left="4320" w:hanging="360"/>
      </w:pPr>
      <w:rPr>
        <w:rFonts w:ascii="Arial" w:hAnsi="Arial" w:hint="default"/>
      </w:rPr>
    </w:lvl>
    <w:lvl w:ilvl="6" w:tplc="80C80F68" w:tentative="1">
      <w:start w:val="1"/>
      <w:numFmt w:val="bullet"/>
      <w:lvlText w:val="•"/>
      <w:lvlJc w:val="left"/>
      <w:pPr>
        <w:tabs>
          <w:tab w:val="num" w:pos="5040"/>
        </w:tabs>
        <w:ind w:left="5040" w:hanging="360"/>
      </w:pPr>
      <w:rPr>
        <w:rFonts w:ascii="Arial" w:hAnsi="Arial" w:hint="default"/>
      </w:rPr>
    </w:lvl>
    <w:lvl w:ilvl="7" w:tplc="66149EE2" w:tentative="1">
      <w:start w:val="1"/>
      <w:numFmt w:val="bullet"/>
      <w:lvlText w:val="•"/>
      <w:lvlJc w:val="left"/>
      <w:pPr>
        <w:tabs>
          <w:tab w:val="num" w:pos="5760"/>
        </w:tabs>
        <w:ind w:left="5760" w:hanging="360"/>
      </w:pPr>
      <w:rPr>
        <w:rFonts w:ascii="Arial" w:hAnsi="Arial" w:hint="default"/>
      </w:rPr>
    </w:lvl>
    <w:lvl w:ilvl="8" w:tplc="F5C298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E0970"/>
    <w:multiLevelType w:val="hybridMultilevel"/>
    <w:tmpl w:val="8D6499B8"/>
    <w:lvl w:ilvl="0" w:tplc="AD9A99D8">
      <w:start w:val="1"/>
      <w:numFmt w:val="bullet"/>
      <w:lvlText w:val="•"/>
      <w:lvlJc w:val="left"/>
      <w:pPr>
        <w:tabs>
          <w:tab w:val="num" w:pos="720"/>
        </w:tabs>
        <w:ind w:left="720" w:hanging="360"/>
      </w:pPr>
      <w:rPr>
        <w:rFonts w:ascii="Arial" w:hAnsi="Arial" w:hint="default"/>
      </w:rPr>
    </w:lvl>
    <w:lvl w:ilvl="1" w:tplc="A1CA65B2" w:tentative="1">
      <w:start w:val="1"/>
      <w:numFmt w:val="bullet"/>
      <w:lvlText w:val="•"/>
      <w:lvlJc w:val="left"/>
      <w:pPr>
        <w:tabs>
          <w:tab w:val="num" w:pos="1440"/>
        </w:tabs>
        <w:ind w:left="1440" w:hanging="360"/>
      </w:pPr>
      <w:rPr>
        <w:rFonts w:ascii="Arial" w:hAnsi="Arial" w:hint="default"/>
      </w:rPr>
    </w:lvl>
    <w:lvl w:ilvl="2" w:tplc="ED2433D0" w:tentative="1">
      <w:start w:val="1"/>
      <w:numFmt w:val="bullet"/>
      <w:lvlText w:val="•"/>
      <w:lvlJc w:val="left"/>
      <w:pPr>
        <w:tabs>
          <w:tab w:val="num" w:pos="2160"/>
        </w:tabs>
        <w:ind w:left="2160" w:hanging="360"/>
      </w:pPr>
      <w:rPr>
        <w:rFonts w:ascii="Arial" w:hAnsi="Arial" w:hint="default"/>
      </w:rPr>
    </w:lvl>
    <w:lvl w:ilvl="3" w:tplc="20B04A8C" w:tentative="1">
      <w:start w:val="1"/>
      <w:numFmt w:val="bullet"/>
      <w:lvlText w:val="•"/>
      <w:lvlJc w:val="left"/>
      <w:pPr>
        <w:tabs>
          <w:tab w:val="num" w:pos="2880"/>
        </w:tabs>
        <w:ind w:left="2880" w:hanging="360"/>
      </w:pPr>
      <w:rPr>
        <w:rFonts w:ascii="Arial" w:hAnsi="Arial" w:hint="default"/>
      </w:rPr>
    </w:lvl>
    <w:lvl w:ilvl="4" w:tplc="62ACCCD2" w:tentative="1">
      <w:start w:val="1"/>
      <w:numFmt w:val="bullet"/>
      <w:lvlText w:val="•"/>
      <w:lvlJc w:val="left"/>
      <w:pPr>
        <w:tabs>
          <w:tab w:val="num" w:pos="3600"/>
        </w:tabs>
        <w:ind w:left="3600" w:hanging="360"/>
      </w:pPr>
      <w:rPr>
        <w:rFonts w:ascii="Arial" w:hAnsi="Arial" w:hint="default"/>
      </w:rPr>
    </w:lvl>
    <w:lvl w:ilvl="5" w:tplc="08BA355E" w:tentative="1">
      <w:start w:val="1"/>
      <w:numFmt w:val="bullet"/>
      <w:lvlText w:val="•"/>
      <w:lvlJc w:val="left"/>
      <w:pPr>
        <w:tabs>
          <w:tab w:val="num" w:pos="4320"/>
        </w:tabs>
        <w:ind w:left="4320" w:hanging="360"/>
      </w:pPr>
      <w:rPr>
        <w:rFonts w:ascii="Arial" w:hAnsi="Arial" w:hint="default"/>
      </w:rPr>
    </w:lvl>
    <w:lvl w:ilvl="6" w:tplc="E4F4F284" w:tentative="1">
      <w:start w:val="1"/>
      <w:numFmt w:val="bullet"/>
      <w:lvlText w:val="•"/>
      <w:lvlJc w:val="left"/>
      <w:pPr>
        <w:tabs>
          <w:tab w:val="num" w:pos="5040"/>
        </w:tabs>
        <w:ind w:left="5040" w:hanging="360"/>
      </w:pPr>
      <w:rPr>
        <w:rFonts w:ascii="Arial" w:hAnsi="Arial" w:hint="default"/>
      </w:rPr>
    </w:lvl>
    <w:lvl w:ilvl="7" w:tplc="771E26A2" w:tentative="1">
      <w:start w:val="1"/>
      <w:numFmt w:val="bullet"/>
      <w:lvlText w:val="•"/>
      <w:lvlJc w:val="left"/>
      <w:pPr>
        <w:tabs>
          <w:tab w:val="num" w:pos="5760"/>
        </w:tabs>
        <w:ind w:left="5760" w:hanging="360"/>
      </w:pPr>
      <w:rPr>
        <w:rFonts w:ascii="Arial" w:hAnsi="Arial" w:hint="default"/>
      </w:rPr>
    </w:lvl>
    <w:lvl w:ilvl="8" w:tplc="946EEED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3E165D"/>
    <w:multiLevelType w:val="hybridMultilevel"/>
    <w:tmpl w:val="502ACF46"/>
    <w:lvl w:ilvl="0" w:tplc="4EBE6574">
      <w:start w:val="1"/>
      <w:numFmt w:val="bullet"/>
      <w:lvlText w:val="•"/>
      <w:lvlJc w:val="left"/>
      <w:pPr>
        <w:tabs>
          <w:tab w:val="num" w:pos="720"/>
        </w:tabs>
        <w:ind w:left="720" w:hanging="360"/>
      </w:pPr>
      <w:rPr>
        <w:rFonts w:ascii="Arial" w:hAnsi="Arial" w:hint="default"/>
      </w:rPr>
    </w:lvl>
    <w:lvl w:ilvl="1" w:tplc="7116B12C" w:tentative="1">
      <w:start w:val="1"/>
      <w:numFmt w:val="bullet"/>
      <w:lvlText w:val="•"/>
      <w:lvlJc w:val="left"/>
      <w:pPr>
        <w:tabs>
          <w:tab w:val="num" w:pos="1440"/>
        </w:tabs>
        <w:ind w:left="1440" w:hanging="360"/>
      </w:pPr>
      <w:rPr>
        <w:rFonts w:ascii="Arial" w:hAnsi="Arial" w:hint="default"/>
      </w:rPr>
    </w:lvl>
    <w:lvl w:ilvl="2" w:tplc="72EE8B66" w:tentative="1">
      <w:start w:val="1"/>
      <w:numFmt w:val="bullet"/>
      <w:lvlText w:val="•"/>
      <w:lvlJc w:val="left"/>
      <w:pPr>
        <w:tabs>
          <w:tab w:val="num" w:pos="2160"/>
        </w:tabs>
        <w:ind w:left="2160" w:hanging="360"/>
      </w:pPr>
      <w:rPr>
        <w:rFonts w:ascii="Arial" w:hAnsi="Arial" w:hint="default"/>
      </w:rPr>
    </w:lvl>
    <w:lvl w:ilvl="3" w:tplc="32EE620E" w:tentative="1">
      <w:start w:val="1"/>
      <w:numFmt w:val="bullet"/>
      <w:lvlText w:val="•"/>
      <w:lvlJc w:val="left"/>
      <w:pPr>
        <w:tabs>
          <w:tab w:val="num" w:pos="2880"/>
        </w:tabs>
        <w:ind w:left="2880" w:hanging="360"/>
      </w:pPr>
      <w:rPr>
        <w:rFonts w:ascii="Arial" w:hAnsi="Arial" w:hint="default"/>
      </w:rPr>
    </w:lvl>
    <w:lvl w:ilvl="4" w:tplc="2FDC9584" w:tentative="1">
      <w:start w:val="1"/>
      <w:numFmt w:val="bullet"/>
      <w:lvlText w:val="•"/>
      <w:lvlJc w:val="left"/>
      <w:pPr>
        <w:tabs>
          <w:tab w:val="num" w:pos="3600"/>
        </w:tabs>
        <w:ind w:left="3600" w:hanging="360"/>
      </w:pPr>
      <w:rPr>
        <w:rFonts w:ascii="Arial" w:hAnsi="Arial" w:hint="default"/>
      </w:rPr>
    </w:lvl>
    <w:lvl w:ilvl="5" w:tplc="90DCB0EA" w:tentative="1">
      <w:start w:val="1"/>
      <w:numFmt w:val="bullet"/>
      <w:lvlText w:val="•"/>
      <w:lvlJc w:val="left"/>
      <w:pPr>
        <w:tabs>
          <w:tab w:val="num" w:pos="4320"/>
        </w:tabs>
        <w:ind w:left="4320" w:hanging="360"/>
      </w:pPr>
      <w:rPr>
        <w:rFonts w:ascii="Arial" w:hAnsi="Arial" w:hint="default"/>
      </w:rPr>
    </w:lvl>
    <w:lvl w:ilvl="6" w:tplc="721E775E" w:tentative="1">
      <w:start w:val="1"/>
      <w:numFmt w:val="bullet"/>
      <w:lvlText w:val="•"/>
      <w:lvlJc w:val="left"/>
      <w:pPr>
        <w:tabs>
          <w:tab w:val="num" w:pos="5040"/>
        </w:tabs>
        <w:ind w:left="5040" w:hanging="360"/>
      </w:pPr>
      <w:rPr>
        <w:rFonts w:ascii="Arial" w:hAnsi="Arial" w:hint="default"/>
      </w:rPr>
    </w:lvl>
    <w:lvl w:ilvl="7" w:tplc="C52E0AAE" w:tentative="1">
      <w:start w:val="1"/>
      <w:numFmt w:val="bullet"/>
      <w:lvlText w:val="•"/>
      <w:lvlJc w:val="left"/>
      <w:pPr>
        <w:tabs>
          <w:tab w:val="num" w:pos="5760"/>
        </w:tabs>
        <w:ind w:left="5760" w:hanging="360"/>
      </w:pPr>
      <w:rPr>
        <w:rFonts w:ascii="Arial" w:hAnsi="Arial" w:hint="default"/>
      </w:rPr>
    </w:lvl>
    <w:lvl w:ilvl="8" w:tplc="2F80B65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673DF3"/>
    <w:multiLevelType w:val="hybridMultilevel"/>
    <w:tmpl w:val="B186D872"/>
    <w:lvl w:ilvl="0" w:tplc="4D4CC86A">
      <w:start w:val="1"/>
      <w:numFmt w:val="decimal"/>
      <w:lvlText w:val="%1."/>
      <w:lvlJc w:val="left"/>
      <w:pPr>
        <w:tabs>
          <w:tab w:val="num" w:pos="720"/>
        </w:tabs>
        <w:ind w:left="720" w:hanging="360"/>
      </w:pPr>
    </w:lvl>
    <w:lvl w:ilvl="1" w:tplc="3D60DA16" w:tentative="1">
      <w:start w:val="1"/>
      <w:numFmt w:val="decimal"/>
      <w:lvlText w:val="%2."/>
      <w:lvlJc w:val="left"/>
      <w:pPr>
        <w:tabs>
          <w:tab w:val="num" w:pos="1440"/>
        </w:tabs>
        <w:ind w:left="1440" w:hanging="360"/>
      </w:pPr>
    </w:lvl>
    <w:lvl w:ilvl="2" w:tplc="2B06CFAC" w:tentative="1">
      <w:start w:val="1"/>
      <w:numFmt w:val="decimal"/>
      <w:lvlText w:val="%3."/>
      <w:lvlJc w:val="left"/>
      <w:pPr>
        <w:tabs>
          <w:tab w:val="num" w:pos="2160"/>
        </w:tabs>
        <w:ind w:left="2160" w:hanging="360"/>
      </w:pPr>
    </w:lvl>
    <w:lvl w:ilvl="3" w:tplc="B22E2AA2" w:tentative="1">
      <w:start w:val="1"/>
      <w:numFmt w:val="decimal"/>
      <w:lvlText w:val="%4."/>
      <w:lvlJc w:val="left"/>
      <w:pPr>
        <w:tabs>
          <w:tab w:val="num" w:pos="2880"/>
        </w:tabs>
        <w:ind w:left="2880" w:hanging="360"/>
      </w:pPr>
    </w:lvl>
    <w:lvl w:ilvl="4" w:tplc="F5626C4C" w:tentative="1">
      <w:start w:val="1"/>
      <w:numFmt w:val="decimal"/>
      <w:lvlText w:val="%5."/>
      <w:lvlJc w:val="left"/>
      <w:pPr>
        <w:tabs>
          <w:tab w:val="num" w:pos="3600"/>
        </w:tabs>
        <w:ind w:left="3600" w:hanging="360"/>
      </w:pPr>
    </w:lvl>
    <w:lvl w:ilvl="5" w:tplc="FA02B6C4" w:tentative="1">
      <w:start w:val="1"/>
      <w:numFmt w:val="decimal"/>
      <w:lvlText w:val="%6."/>
      <w:lvlJc w:val="left"/>
      <w:pPr>
        <w:tabs>
          <w:tab w:val="num" w:pos="4320"/>
        </w:tabs>
        <w:ind w:left="4320" w:hanging="360"/>
      </w:pPr>
    </w:lvl>
    <w:lvl w:ilvl="6" w:tplc="FB101B3A" w:tentative="1">
      <w:start w:val="1"/>
      <w:numFmt w:val="decimal"/>
      <w:lvlText w:val="%7."/>
      <w:lvlJc w:val="left"/>
      <w:pPr>
        <w:tabs>
          <w:tab w:val="num" w:pos="5040"/>
        </w:tabs>
        <w:ind w:left="5040" w:hanging="360"/>
      </w:pPr>
    </w:lvl>
    <w:lvl w:ilvl="7" w:tplc="DF88ED0E" w:tentative="1">
      <w:start w:val="1"/>
      <w:numFmt w:val="decimal"/>
      <w:lvlText w:val="%8."/>
      <w:lvlJc w:val="left"/>
      <w:pPr>
        <w:tabs>
          <w:tab w:val="num" w:pos="5760"/>
        </w:tabs>
        <w:ind w:left="5760" w:hanging="360"/>
      </w:pPr>
    </w:lvl>
    <w:lvl w:ilvl="8" w:tplc="F514B8F8" w:tentative="1">
      <w:start w:val="1"/>
      <w:numFmt w:val="decimal"/>
      <w:lvlText w:val="%9."/>
      <w:lvlJc w:val="left"/>
      <w:pPr>
        <w:tabs>
          <w:tab w:val="num" w:pos="6480"/>
        </w:tabs>
        <w:ind w:left="6480" w:hanging="360"/>
      </w:pPr>
    </w:lvl>
  </w:abstractNum>
  <w:abstractNum w:abstractNumId="23" w15:restartNumberingAfterBreak="0">
    <w:nsid w:val="4B9005A5"/>
    <w:multiLevelType w:val="hybridMultilevel"/>
    <w:tmpl w:val="598E15DA"/>
    <w:lvl w:ilvl="0" w:tplc="8F9264DA">
      <w:start w:val="1"/>
      <w:numFmt w:val="bullet"/>
      <w:lvlText w:val="•"/>
      <w:lvlJc w:val="left"/>
      <w:pPr>
        <w:tabs>
          <w:tab w:val="num" w:pos="720"/>
        </w:tabs>
        <w:ind w:left="720" w:hanging="360"/>
      </w:pPr>
      <w:rPr>
        <w:rFonts w:ascii="Arial" w:hAnsi="Arial" w:hint="default"/>
      </w:rPr>
    </w:lvl>
    <w:lvl w:ilvl="1" w:tplc="8090B4E4" w:tentative="1">
      <w:start w:val="1"/>
      <w:numFmt w:val="bullet"/>
      <w:lvlText w:val="•"/>
      <w:lvlJc w:val="left"/>
      <w:pPr>
        <w:tabs>
          <w:tab w:val="num" w:pos="1440"/>
        </w:tabs>
        <w:ind w:left="1440" w:hanging="360"/>
      </w:pPr>
      <w:rPr>
        <w:rFonts w:ascii="Arial" w:hAnsi="Arial" w:hint="default"/>
      </w:rPr>
    </w:lvl>
    <w:lvl w:ilvl="2" w:tplc="3FF4F6DA" w:tentative="1">
      <w:start w:val="1"/>
      <w:numFmt w:val="bullet"/>
      <w:lvlText w:val="•"/>
      <w:lvlJc w:val="left"/>
      <w:pPr>
        <w:tabs>
          <w:tab w:val="num" w:pos="2160"/>
        </w:tabs>
        <w:ind w:left="2160" w:hanging="360"/>
      </w:pPr>
      <w:rPr>
        <w:rFonts w:ascii="Arial" w:hAnsi="Arial" w:hint="default"/>
      </w:rPr>
    </w:lvl>
    <w:lvl w:ilvl="3" w:tplc="8C644C2A" w:tentative="1">
      <w:start w:val="1"/>
      <w:numFmt w:val="bullet"/>
      <w:lvlText w:val="•"/>
      <w:lvlJc w:val="left"/>
      <w:pPr>
        <w:tabs>
          <w:tab w:val="num" w:pos="2880"/>
        </w:tabs>
        <w:ind w:left="2880" w:hanging="360"/>
      </w:pPr>
      <w:rPr>
        <w:rFonts w:ascii="Arial" w:hAnsi="Arial" w:hint="default"/>
      </w:rPr>
    </w:lvl>
    <w:lvl w:ilvl="4" w:tplc="7B8E60C4" w:tentative="1">
      <w:start w:val="1"/>
      <w:numFmt w:val="bullet"/>
      <w:lvlText w:val="•"/>
      <w:lvlJc w:val="left"/>
      <w:pPr>
        <w:tabs>
          <w:tab w:val="num" w:pos="3600"/>
        </w:tabs>
        <w:ind w:left="3600" w:hanging="360"/>
      </w:pPr>
      <w:rPr>
        <w:rFonts w:ascii="Arial" w:hAnsi="Arial" w:hint="default"/>
      </w:rPr>
    </w:lvl>
    <w:lvl w:ilvl="5" w:tplc="AE20B274" w:tentative="1">
      <w:start w:val="1"/>
      <w:numFmt w:val="bullet"/>
      <w:lvlText w:val="•"/>
      <w:lvlJc w:val="left"/>
      <w:pPr>
        <w:tabs>
          <w:tab w:val="num" w:pos="4320"/>
        </w:tabs>
        <w:ind w:left="4320" w:hanging="360"/>
      </w:pPr>
      <w:rPr>
        <w:rFonts w:ascii="Arial" w:hAnsi="Arial" w:hint="default"/>
      </w:rPr>
    </w:lvl>
    <w:lvl w:ilvl="6" w:tplc="93CC5E9A" w:tentative="1">
      <w:start w:val="1"/>
      <w:numFmt w:val="bullet"/>
      <w:lvlText w:val="•"/>
      <w:lvlJc w:val="left"/>
      <w:pPr>
        <w:tabs>
          <w:tab w:val="num" w:pos="5040"/>
        </w:tabs>
        <w:ind w:left="5040" w:hanging="360"/>
      </w:pPr>
      <w:rPr>
        <w:rFonts w:ascii="Arial" w:hAnsi="Arial" w:hint="default"/>
      </w:rPr>
    </w:lvl>
    <w:lvl w:ilvl="7" w:tplc="BD446ECA" w:tentative="1">
      <w:start w:val="1"/>
      <w:numFmt w:val="bullet"/>
      <w:lvlText w:val="•"/>
      <w:lvlJc w:val="left"/>
      <w:pPr>
        <w:tabs>
          <w:tab w:val="num" w:pos="5760"/>
        </w:tabs>
        <w:ind w:left="5760" w:hanging="360"/>
      </w:pPr>
      <w:rPr>
        <w:rFonts w:ascii="Arial" w:hAnsi="Arial" w:hint="default"/>
      </w:rPr>
    </w:lvl>
    <w:lvl w:ilvl="8" w:tplc="A08A498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1C3ECF"/>
    <w:multiLevelType w:val="hybridMultilevel"/>
    <w:tmpl w:val="6EB217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16"/>
  </w:num>
  <w:num w:numId="2" w16cid:durableId="882788327">
    <w:abstractNumId w:val="6"/>
  </w:num>
  <w:num w:numId="3" w16cid:durableId="534850071">
    <w:abstractNumId w:val="17"/>
  </w:num>
  <w:num w:numId="4" w16cid:durableId="1540898263">
    <w:abstractNumId w:val="3"/>
  </w:num>
  <w:num w:numId="5" w16cid:durableId="668142752">
    <w:abstractNumId w:val="11"/>
  </w:num>
  <w:num w:numId="6" w16cid:durableId="345982275">
    <w:abstractNumId w:val="30"/>
  </w:num>
  <w:num w:numId="7" w16cid:durableId="767699102">
    <w:abstractNumId w:val="26"/>
  </w:num>
  <w:num w:numId="8" w16cid:durableId="1226799421">
    <w:abstractNumId w:val="27"/>
  </w:num>
  <w:num w:numId="9" w16cid:durableId="2052609626">
    <w:abstractNumId w:val="4"/>
  </w:num>
  <w:num w:numId="10" w16cid:durableId="726688945">
    <w:abstractNumId w:val="19"/>
  </w:num>
  <w:num w:numId="11" w16cid:durableId="1976523410">
    <w:abstractNumId w:val="28"/>
  </w:num>
  <w:num w:numId="12" w16cid:durableId="1715080619">
    <w:abstractNumId w:val="13"/>
  </w:num>
  <w:num w:numId="13" w16cid:durableId="408309329">
    <w:abstractNumId w:val="8"/>
  </w:num>
  <w:num w:numId="14" w16cid:durableId="1670133351">
    <w:abstractNumId w:val="12"/>
  </w:num>
  <w:num w:numId="15" w16cid:durableId="426121996">
    <w:abstractNumId w:val="14"/>
  </w:num>
  <w:num w:numId="16" w16cid:durableId="1423067022">
    <w:abstractNumId w:val="24"/>
  </w:num>
  <w:num w:numId="17" w16cid:durableId="1010762584">
    <w:abstractNumId w:val="25"/>
  </w:num>
  <w:num w:numId="18" w16cid:durableId="276566774">
    <w:abstractNumId w:val="9"/>
  </w:num>
  <w:num w:numId="19" w16cid:durableId="118181860">
    <w:abstractNumId w:val="1"/>
  </w:num>
  <w:num w:numId="20" w16cid:durableId="1549562969">
    <w:abstractNumId w:val="0"/>
  </w:num>
  <w:num w:numId="21" w16cid:durableId="362099673">
    <w:abstractNumId w:val="2"/>
  </w:num>
  <w:num w:numId="22" w16cid:durableId="849608755">
    <w:abstractNumId w:val="18"/>
  </w:num>
  <w:num w:numId="23" w16cid:durableId="1087266761">
    <w:abstractNumId w:val="29"/>
  </w:num>
  <w:num w:numId="24" w16cid:durableId="2041590441">
    <w:abstractNumId w:val="20"/>
  </w:num>
  <w:num w:numId="25" w16cid:durableId="1139228070">
    <w:abstractNumId w:val="15"/>
  </w:num>
  <w:num w:numId="26" w16cid:durableId="770853614">
    <w:abstractNumId w:val="5"/>
  </w:num>
  <w:num w:numId="27" w16cid:durableId="1004474068">
    <w:abstractNumId w:val="21"/>
  </w:num>
  <w:num w:numId="28" w16cid:durableId="1163619720">
    <w:abstractNumId w:val="22"/>
  </w:num>
  <w:num w:numId="29" w16cid:durableId="245041367">
    <w:abstractNumId w:val="23"/>
  </w:num>
  <w:num w:numId="30" w16cid:durableId="1435513938">
    <w:abstractNumId w:val="10"/>
  </w:num>
  <w:num w:numId="31" w16cid:durableId="15648723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0608B4"/>
    <w:rsid w:val="00132D93"/>
    <w:rsid w:val="001B313A"/>
    <w:rsid w:val="00201E45"/>
    <w:rsid w:val="0025553D"/>
    <w:rsid w:val="00262769"/>
    <w:rsid w:val="00263E24"/>
    <w:rsid w:val="00273CCA"/>
    <w:rsid w:val="00295766"/>
    <w:rsid w:val="002C0628"/>
    <w:rsid w:val="002D2893"/>
    <w:rsid w:val="002D794E"/>
    <w:rsid w:val="00377796"/>
    <w:rsid w:val="00395260"/>
    <w:rsid w:val="00491A34"/>
    <w:rsid w:val="004C37A3"/>
    <w:rsid w:val="0050689C"/>
    <w:rsid w:val="00517FE9"/>
    <w:rsid w:val="00541D2F"/>
    <w:rsid w:val="005C2377"/>
    <w:rsid w:val="00657CCB"/>
    <w:rsid w:val="00673A43"/>
    <w:rsid w:val="006D793A"/>
    <w:rsid w:val="007056DF"/>
    <w:rsid w:val="00706541"/>
    <w:rsid w:val="007154AB"/>
    <w:rsid w:val="007300CE"/>
    <w:rsid w:val="00751766"/>
    <w:rsid w:val="00767F40"/>
    <w:rsid w:val="0079366E"/>
    <w:rsid w:val="007F2BF4"/>
    <w:rsid w:val="00821BFE"/>
    <w:rsid w:val="008D61C5"/>
    <w:rsid w:val="008E5E54"/>
    <w:rsid w:val="008F2DB3"/>
    <w:rsid w:val="00900F6F"/>
    <w:rsid w:val="009517CE"/>
    <w:rsid w:val="00997E8F"/>
    <w:rsid w:val="009A76D7"/>
    <w:rsid w:val="009C110A"/>
    <w:rsid w:val="00A01EA9"/>
    <w:rsid w:val="00A37C51"/>
    <w:rsid w:val="00AF052D"/>
    <w:rsid w:val="00B9514D"/>
    <w:rsid w:val="00BA3D19"/>
    <w:rsid w:val="00BC37A9"/>
    <w:rsid w:val="00C30118"/>
    <w:rsid w:val="00C603C6"/>
    <w:rsid w:val="00CA7378"/>
    <w:rsid w:val="00CB444C"/>
    <w:rsid w:val="00D075CB"/>
    <w:rsid w:val="00D43D7E"/>
    <w:rsid w:val="00DA1A81"/>
    <w:rsid w:val="00DB570F"/>
    <w:rsid w:val="00DF19A6"/>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next w:val="Normal"/>
    <w:link w:val="Heading1Char"/>
    <w:uiPriority w:val="9"/>
    <w:qFormat/>
    <w:rsid w:val="00CA73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 w:type="character" w:customStyle="1" w:styleId="Heading1Char">
    <w:name w:val="Heading 1 Char"/>
    <w:basedOn w:val="DefaultParagraphFont"/>
    <w:link w:val="Heading1"/>
    <w:uiPriority w:val="9"/>
    <w:rsid w:val="00CA73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771305">
      <w:bodyDiv w:val="1"/>
      <w:marLeft w:val="0"/>
      <w:marRight w:val="0"/>
      <w:marTop w:val="0"/>
      <w:marBottom w:val="0"/>
      <w:divBdr>
        <w:top w:val="none" w:sz="0" w:space="0" w:color="auto"/>
        <w:left w:val="none" w:sz="0" w:space="0" w:color="auto"/>
        <w:bottom w:val="none" w:sz="0" w:space="0" w:color="auto"/>
        <w:right w:val="none" w:sz="0" w:space="0" w:color="auto"/>
      </w:divBdr>
    </w:div>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7298">
      <w:bodyDiv w:val="1"/>
      <w:marLeft w:val="0"/>
      <w:marRight w:val="0"/>
      <w:marTop w:val="0"/>
      <w:marBottom w:val="0"/>
      <w:divBdr>
        <w:top w:val="none" w:sz="0" w:space="0" w:color="auto"/>
        <w:left w:val="none" w:sz="0" w:space="0" w:color="auto"/>
        <w:bottom w:val="none" w:sz="0" w:space="0" w:color="auto"/>
        <w:right w:val="none" w:sz="0" w:space="0" w:color="auto"/>
      </w:divBdr>
      <w:divsChild>
        <w:div w:id="68354395">
          <w:marLeft w:val="360"/>
          <w:marRight w:val="0"/>
          <w:marTop w:val="200"/>
          <w:marBottom w:val="0"/>
          <w:divBdr>
            <w:top w:val="none" w:sz="0" w:space="0" w:color="auto"/>
            <w:left w:val="none" w:sz="0" w:space="0" w:color="auto"/>
            <w:bottom w:val="none" w:sz="0" w:space="0" w:color="auto"/>
            <w:right w:val="none" w:sz="0" w:space="0" w:color="auto"/>
          </w:divBdr>
        </w:div>
      </w:divsChild>
    </w:div>
    <w:div w:id="435906417">
      <w:bodyDiv w:val="1"/>
      <w:marLeft w:val="0"/>
      <w:marRight w:val="0"/>
      <w:marTop w:val="0"/>
      <w:marBottom w:val="0"/>
      <w:divBdr>
        <w:top w:val="none" w:sz="0" w:space="0" w:color="auto"/>
        <w:left w:val="none" w:sz="0" w:space="0" w:color="auto"/>
        <w:bottom w:val="none" w:sz="0" w:space="0" w:color="auto"/>
        <w:right w:val="none" w:sz="0" w:space="0" w:color="auto"/>
      </w:divBdr>
      <w:divsChild>
        <w:div w:id="827289219">
          <w:marLeft w:val="360"/>
          <w:marRight w:val="0"/>
          <w:marTop w:val="200"/>
          <w:marBottom w:val="0"/>
          <w:divBdr>
            <w:top w:val="none" w:sz="0" w:space="0" w:color="auto"/>
            <w:left w:val="none" w:sz="0" w:space="0" w:color="auto"/>
            <w:bottom w:val="none" w:sz="0" w:space="0" w:color="auto"/>
            <w:right w:val="none" w:sz="0" w:space="0" w:color="auto"/>
          </w:divBdr>
        </w:div>
        <w:div w:id="1735473167">
          <w:marLeft w:val="806"/>
          <w:marRight w:val="0"/>
          <w:marTop w:val="200"/>
          <w:marBottom w:val="0"/>
          <w:divBdr>
            <w:top w:val="none" w:sz="0" w:space="0" w:color="auto"/>
            <w:left w:val="none" w:sz="0" w:space="0" w:color="auto"/>
            <w:bottom w:val="none" w:sz="0" w:space="0" w:color="auto"/>
            <w:right w:val="none" w:sz="0" w:space="0" w:color="auto"/>
          </w:divBdr>
        </w:div>
        <w:div w:id="657003168">
          <w:marLeft w:val="806"/>
          <w:marRight w:val="0"/>
          <w:marTop w:val="200"/>
          <w:marBottom w:val="0"/>
          <w:divBdr>
            <w:top w:val="none" w:sz="0" w:space="0" w:color="auto"/>
            <w:left w:val="none" w:sz="0" w:space="0" w:color="auto"/>
            <w:bottom w:val="none" w:sz="0" w:space="0" w:color="auto"/>
            <w:right w:val="none" w:sz="0" w:space="0" w:color="auto"/>
          </w:divBdr>
        </w:div>
        <w:div w:id="483396959">
          <w:marLeft w:val="806"/>
          <w:marRight w:val="0"/>
          <w:marTop w:val="200"/>
          <w:marBottom w:val="0"/>
          <w:divBdr>
            <w:top w:val="none" w:sz="0" w:space="0" w:color="auto"/>
            <w:left w:val="none" w:sz="0" w:space="0" w:color="auto"/>
            <w:bottom w:val="none" w:sz="0" w:space="0" w:color="auto"/>
            <w:right w:val="none" w:sz="0" w:space="0" w:color="auto"/>
          </w:divBdr>
        </w:div>
        <w:div w:id="505902040">
          <w:marLeft w:val="806"/>
          <w:marRight w:val="0"/>
          <w:marTop w:val="200"/>
          <w:marBottom w:val="0"/>
          <w:divBdr>
            <w:top w:val="none" w:sz="0" w:space="0" w:color="auto"/>
            <w:left w:val="none" w:sz="0" w:space="0" w:color="auto"/>
            <w:bottom w:val="none" w:sz="0" w:space="0" w:color="auto"/>
            <w:right w:val="none" w:sz="0" w:space="0" w:color="auto"/>
          </w:divBdr>
        </w:div>
        <w:div w:id="595871366">
          <w:marLeft w:val="360"/>
          <w:marRight w:val="0"/>
          <w:marTop w:val="200"/>
          <w:marBottom w:val="0"/>
          <w:divBdr>
            <w:top w:val="none" w:sz="0" w:space="0" w:color="auto"/>
            <w:left w:val="none" w:sz="0" w:space="0" w:color="auto"/>
            <w:bottom w:val="none" w:sz="0" w:space="0" w:color="auto"/>
            <w:right w:val="none" w:sz="0" w:space="0" w:color="auto"/>
          </w:divBdr>
        </w:div>
        <w:div w:id="117917385">
          <w:marLeft w:val="806"/>
          <w:marRight w:val="0"/>
          <w:marTop w:val="200"/>
          <w:marBottom w:val="0"/>
          <w:divBdr>
            <w:top w:val="none" w:sz="0" w:space="0" w:color="auto"/>
            <w:left w:val="none" w:sz="0" w:space="0" w:color="auto"/>
            <w:bottom w:val="none" w:sz="0" w:space="0" w:color="auto"/>
            <w:right w:val="none" w:sz="0" w:space="0" w:color="auto"/>
          </w:divBdr>
        </w:div>
        <w:div w:id="622268488">
          <w:marLeft w:val="806"/>
          <w:marRight w:val="0"/>
          <w:marTop w:val="200"/>
          <w:marBottom w:val="0"/>
          <w:divBdr>
            <w:top w:val="none" w:sz="0" w:space="0" w:color="auto"/>
            <w:left w:val="none" w:sz="0" w:space="0" w:color="auto"/>
            <w:bottom w:val="none" w:sz="0" w:space="0" w:color="auto"/>
            <w:right w:val="none" w:sz="0" w:space="0" w:color="auto"/>
          </w:divBdr>
        </w:div>
      </w:divsChild>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659192957">
      <w:bodyDiv w:val="1"/>
      <w:marLeft w:val="0"/>
      <w:marRight w:val="0"/>
      <w:marTop w:val="0"/>
      <w:marBottom w:val="0"/>
      <w:divBdr>
        <w:top w:val="none" w:sz="0" w:space="0" w:color="auto"/>
        <w:left w:val="none" w:sz="0" w:space="0" w:color="auto"/>
        <w:bottom w:val="none" w:sz="0" w:space="0" w:color="auto"/>
        <w:right w:val="none" w:sz="0" w:space="0" w:color="auto"/>
      </w:divBdr>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065954010">
      <w:bodyDiv w:val="1"/>
      <w:marLeft w:val="0"/>
      <w:marRight w:val="0"/>
      <w:marTop w:val="0"/>
      <w:marBottom w:val="0"/>
      <w:divBdr>
        <w:top w:val="none" w:sz="0" w:space="0" w:color="auto"/>
        <w:left w:val="none" w:sz="0" w:space="0" w:color="auto"/>
        <w:bottom w:val="none" w:sz="0" w:space="0" w:color="auto"/>
        <w:right w:val="none" w:sz="0" w:space="0" w:color="auto"/>
      </w:divBdr>
      <w:divsChild>
        <w:div w:id="405345966">
          <w:marLeft w:val="360"/>
          <w:marRight w:val="0"/>
          <w:marTop w:val="200"/>
          <w:marBottom w:val="0"/>
          <w:divBdr>
            <w:top w:val="none" w:sz="0" w:space="0" w:color="auto"/>
            <w:left w:val="none" w:sz="0" w:space="0" w:color="auto"/>
            <w:bottom w:val="none" w:sz="0" w:space="0" w:color="auto"/>
            <w:right w:val="none" w:sz="0" w:space="0" w:color="auto"/>
          </w:divBdr>
        </w:div>
        <w:div w:id="153188324">
          <w:marLeft w:val="360"/>
          <w:marRight w:val="0"/>
          <w:marTop w:val="200"/>
          <w:marBottom w:val="0"/>
          <w:divBdr>
            <w:top w:val="none" w:sz="0" w:space="0" w:color="auto"/>
            <w:left w:val="none" w:sz="0" w:space="0" w:color="auto"/>
            <w:bottom w:val="none" w:sz="0" w:space="0" w:color="auto"/>
            <w:right w:val="none" w:sz="0" w:space="0" w:color="auto"/>
          </w:divBdr>
        </w:div>
        <w:div w:id="1223443539">
          <w:marLeft w:val="360"/>
          <w:marRight w:val="0"/>
          <w:marTop w:val="200"/>
          <w:marBottom w:val="0"/>
          <w:divBdr>
            <w:top w:val="none" w:sz="0" w:space="0" w:color="auto"/>
            <w:left w:val="none" w:sz="0" w:space="0" w:color="auto"/>
            <w:bottom w:val="none" w:sz="0" w:space="0" w:color="auto"/>
            <w:right w:val="none" w:sz="0" w:space="0" w:color="auto"/>
          </w:divBdr>
        </w:div>
        <w:div w:id="1700161350">
          <w:marLeft w:val="360"/>
          <w:marRight w:val="0"/>
          <w:marTop w:val="200"/>
          <w:marBottom w:val="0"/>
          <w:divBdr>
            <w:top w:val="none" w:sz="0" w:space="0" w:color="auto"/>
            <w:left w:val="none" w:sz="0" w:space="0" w:color="auto"/>
            <w:bottom w:val="none" w:sz="0" w:space="0" w:color="auto"/>
            <w:right w:val="none" w:sz="0" w:space="0" w:color="auto"/>
          </w:divBdr>
        </w:div>
        <w:div w:id="1788545813">
          <w:marLeft w:val="360"/>
          <w:marRight w:val="0"/>
          <w:marTop w:val="20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300845715">
      <w:bodyDiv w:val="1"/>
      <w:marLeft w:val="0"/>
      <w:marRight w:val="0"/>
      <w:marTop w:val="0"/>
      <w:marBottom w:val="0"/>
      <w:divBdr>
        <w:top w:val="none" w:sz="0" w:space="0" w:color="auto"/>
        <w:left w:val="none" w:sz="0" w:space="0" w:color="auto"/>
        <w:bottom w:val="none" w:sz="0" w:space="0" w:color="auto"/>
        <w:right w:val="none" w:sz="0" w:space="0" w:color="auto"/>
      </w:divBdr>
    </w:div>
    <w:div w:id="1389298883">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676229579">
      <w:bodyDiv w:val="1"/>
      <w:marLeft w:val="0"/>
      <w:marRight w:val="0"/>
      <w:marTop w:val="0"/>
      <w:marBottom w:val="0"/>
      <w:divBdr>
        <w:top w:val="none" w:sz="0" w:space="0" w:color="auto"/>
        <w:left w:val="none" w:sz="0" w:space="0" w:color="auto"/>
        <w:bottom w:val="none" w:sz="0" w:space="0" w:color="auto"/>
        <w:right w:val="none" w:sz="0" w:space="0" w:color="auto"/>
      </w:divBdr>
      <w:divsChild>
        <w:div w:id="1308822991">
          <w:marLeft w:val="360"/>
          <w:marRight w:val="0"/>
          <w:marTop w:val="200"/>
          <w:marBottom w:val="0"/>
          <w:divBdr>
            <w:top w:val="none" w:sz="0" w:space="0" w:color="auto"/>
            <w:left w:val="none" w:sz="0" w:space="0" w:color="auto"/>
            <w:bottom w:val="none" w:sz="0" w:space="0" w:color="auto"/>
            <w:right w:val="none" w:sz="0" w:space="0" w:color="auto"/>
          </w:divBdr>
        </w:div>
        <w:div w:id="844855834">
          <w:marLeft w:val="360"/>
          <w:marRight w:val="0"/>
          <w:marTop w:val="200"/>
          <w:marBottom w:val="0"/>
          <w:divBdr>
            <w:top w:val="none" w:sz="0" w:space="0" w:color="auto"/>
            <w:left w:val="none" w:sz="0" w:space="0" w:color="auto"/>
            <w:bottom w:val="none" w:sz="0" w:space="0" w:color="auto"/>
            <w:right w:val="none" w:sz="0" w:space="0" w:color="auto"/>
          </w:divBdr>
        </w:div>
      </w:divsChild>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524">
      <w:bodyDiv w:val="1"/>
      <w:marLeft w:val="0"/>
      <w:marRight w:val="0"/>
      <w:marTop w:val="0"/>
      <w:marBottom w:val="0"/>
      <w:divBdr>
        <w:top w:val="none" w:sz="0" w:space="0" w:color="auto"/>
        <w:left w:val="none" w:sz="0" w:space="0" w:color="auto"/>
        <w:bottom w:val="none" w:sz="0" w:space="0" w:color="auto"/>
        <w:right w:val="none" w:sz="0" w:space="0" w:color="auto"/>
      </w:divBdr>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35425558">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kenhub.com/en/library/anatomy/autonomic-nervous-system" TargetMode="External"/><Relationship Id="rId18" Type="http://schemas.openxmlformats.org/officeDocument/2006/relationships/hyperlink" Target="https://www.kenhub.com/en/library/anatomy/histology-of-neurons" TargetMode="External"/><Relationship Id="rId26" Type="http://schemas.openxmlformats.org/officeDocument/2006/relationships/hyperlink" Target="https://www.kenhub.com/en/library/anatomy/the-12-cranial-nerves" TargetMode="External"/><Relationship Id="rId39" Type="http://schemas.openxmlformats.org/officeDocument/2006/relationships/footer" Target="footer1.xml"/><Relationship Id="rId21" Type="http://schemas.openxmlformats.org/officeDocument/2006/relationships/hyperlink" Target="https://www.kenhub.com/en/library/anatomy/review-of-all-the-human-body-organs" TargetMode="External"/><Relationship Id="rId34" Type="http://schemas.openxmlformats.org/officeDocument/2006/relationships/hyperlink" Target="https://www.kenhub.com/en/library/anatomy/motor-cranial-nerve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enhub.com/en/library/anatomy/axon" TargetMode="External"/><Relationship Id="rId20" Type="http://schemas.openxmlformats.org/officeDocument/2006/relationships/hyperlink" Target="https://www.kenhub.com/en/library/anatomy/histology-of-skeletal-muscle" TargetMode="External"/><Relationship Id="rId29" Type="http://schemas.openxmlformats.org/officeDocument/2006/relationships/hyperlink" Target="https://www.kenhub.com/en/library/anatomy/abdomen-and-pelvi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hub.com/en/library/anatomy/spinal-nerves" TargetMode="External"/><Relationship Id="rId24" Type="http://schemas.openxmlformats.org/officeDocument/2006/relationships/hyperlink" Target="https://www.kenhub.com/en/library/anatomy/the-brainstem" TargetMode="External"/><Relationship Id="rId32" Type="http://schemas.openxmlformats.org/officeDocument/2006/relationships/hyperlink" Target="https://www.kenhub.com/en/library/anatomy/foramina-and-fissures-of-the-skull"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kenhub.com/en/library/anatomy/the-parasympathetic-nervous-system" TargetMode="External"/><Relationship Id="rId23" Type="http://schemas.openxmlformats.org/officeDocument/2006/relationships/hyperlink" Target="https://www.kenhub.com/en/library/anatomy/cerebral-cortex" TargetMode="External"/><Relationship Id="rId28" Type="http://schemas.openxmlformats.org/officeDocument/2006/relationships/hyperlink" Target="https://www.kenhub.com/en/library/anatomy/thorax" TargetMode="External"/><Relationship Id="rId36" Type="http://schemas.openxmlformats.org/officeDocument/2006/relationships/image" Target="media/image2.png"/><Relationship Id="rId10" Type="http://schemas.openxmlformats.org/officeDocument/2006/relationships/hyperlink" Target="https://www.kenhub.com/en/library/anatomy/the-central-nervous-system" TargetMode="External"/><Relationship Id="rId19" Type="http://schemas.openxmlformats.org/officeDocument/2006/relationships/image" Target="media/image1.png"/><Relationship Id="rId31" Type="http://schemas.openxmlformats.org/officeDocument/2006/relationships/hyperlink" Target="https://www.kenhub.com/en/library/anatomy/neurocranium" TargetMode="External"/><Relationship Id="rId4" Type="http://schemas.openxmlformats.org/officeDocument/2006/relationships/settings" Target="settings.xml"/><Relationship Id="rId9" Type="http://schemas.openxmlformats.org/officeDocument/2006/relationships/hyperlink" Target="https://www.kenhub.com/en/library/anatomy/the-spinal-cord" TargetMode="External"/><Relationship Id="rId14" Type="http://schemas.openxmlformats.org/officeDocument/2006/relationships/hyperlink" Target="https://www.kenhub.com/en/library/anatomy/sympathetic-nervous-system" TargetMode="External"/><Relationship Id="rId22" Type="http://schemas.openxmlformats.org/officeDocument/2006/relationships/hyperlink" Target="https://www.kenhub.com/en/library/anatomy/glands" TargetMode="External"/><Relationship Id="rId27" Type="http://schemas.openxmlformats.org/officeDocument/2006/relationships/hyperlink" Target="https://www.kenhub.com/en/library/anatomy/head-and-neck-anatomy" TargetMode="External"/><Relationship Id="rId30" Type="http://schemas.openxmlformats.org/officeDocument/2006/relationships/hyperlink" Target="https://www.kenhub.com/en/library/anatomy/cranial-nerve-nuclei" TargetMode="External"/><Relationship Id="rId35" Type="http://schemas.openxmlformats.org/officeDocument/2006/relationships/hyperlink" Target="https://www.kenhub.com/en/library/anatomy/mixed-cranial-nerves" TargetMode="External"/><Relationship Id="rId8" Type="http://schemas.openxmlformats.org/officeDocument/2006/relationships/hyperlink" Target="https://www.kenhub.com/en/library/anatomy/cerebral-cortex" TargetMode="External"/><Relationship Id="rId3" Type="http://schemas.openxmlformats.org/officeDocument/2006/relationships/styles" Target="styles.xml"/><Relationship Id="rId12" Type="http://schemas.openxmlformats.org/officeDocument/2006/relationships/hyperlink" Target="https://www.kenhub.com/en/library/anatomy/the-12-cranial-nerves" TargetMode="External"/><Relationship Id="rId17" Type="http://schemas.openxmlformats.org/officeDocument/2006/relationships/hyperlink" Target="https://www.kenhub.com/en/library/anatomy/overview-and-types-of-connective-tissue" TargetMode="External"/><Relationship Id="rId25" Type="http://schemas.openxmlformats.org/officeDocument/2006/relationships/hyperlink" Target="https://www.kenhub.com/en/library/anatomy/the-12-cranial-nerves" TargetMode="External"/><Relationship Id="rId33" Type="http://schemas.openxmlformats.org/officeDocument/2006/relationships/hyperlink" Target="https://www.kenhub.com/en/library/anatomy/sensory-cranial-nerves"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901</Words>
  <Characters>5060</Characters>
  <Application>Microsoft Office Word</Application>
  <DocSecurity>0</DocSecurity>
  <Lines>105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2024-05-23T16:37:00Z</dcterms:created>
  <dcterms:modified xsi:type="dcterms:W3CDTF">2024-05-23T16:37:00Z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