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45659347" w:rsidR="00023DEA" w:rsidRDefault="00DB570F" w:rsidP="00821BFE">
      <w:pPr>
        <w:pStyle w:val="Heading2"/>
        <w:shd w:val="clear" w:color="auto" w:fill="FFFFFF"/>
        <w:spacing w:before="300" w:after="150" w:line="360" w:lineRule="auto"/>
        <w:jc w:val="both"/>
        <w:rPr>
          <w:rFonts w:ascii="Times New Roman" w:hAnsi="Times New Roman" w:cs="Times New Roman"/>
          <w:b/>
          <w:bCs/>
          <w:color w:val="FF0000"/>
          <w:sz w:val="24"/>
          <w:szCs w:val="24"/>
          <w:lang w:val="en-IN"/>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036F6F" w:rsidRPr="00036F6F">
        <w:rPr>
          <w:rFonts w:ascii="Times New Roman" w:hAnsi="Times New Roman" w:cs="Times New Roman"/>
          <w:b/>
          <w:bCs/>
          <w:color w:val="FF0000"/>
          <w:sz w:val="24"/>
          <w:szCs w:val="24"/>
          <w:lang w:val="en-IN"/>
        </w:rPr>
        <w:t>LYMPHATIC SYSTEM</w:t>
      </w:r>
    </w:p>
    <w:p w14:paraId="3F682678" w14:textId="77777777" w:rsidR="00036F6F" w:rsidRPr="00036F6F" w:rsidRDefault="00036F6F" w:rsidP="00036F6F">
      <w:pPr>
        <w:pStyle w:val="NormalWeb"/>
        <w:shd w:val="clear" w:color="auto" w:fill="FFFFFF"/>
        <w:spacing w:before="0" w:beforeAutospacing="0" w:after="300" w:afterAutospacing="0" w:line="390" w:lineRule="atLeast"/>
        <w:jc w:val="both"/>
        <w:rPr>
          <w:spacing w:val="-2"/>
        </w:rPr>
      </w:pPr>
      <w:r w:rsidRPr="00036F6F">
        <w:rPr>
          <w:spacing w:val="-2"/>
        </w:rPr>
        <w:t>The</w:t>
      </w:r>
      <w:r w:rsidRPr="00036F6F">
        <w:rPr>
          <w:rStyle w:val="Strong"/>
          <w:b w:val="0"/>
          <w:bCs w:val="0"/>
          <w:spacing w:val="-2"/>
        </w:rPr>
        <w:t> </w:t>
      </w:r>
      <w:hyperlink r:id="rId8" w:history="1">
        <w:r w:rsidRPr="00036F6F">
          <w:rPr>
            <w:rStyle w:val="Hyperlink"/>
            <w:color w:val="auto"/>
            <w:spacing w:val="-2"/>
            <w:u w:val="none"/>
          </w:rPr>
          <w:t>lymphatic system</w:t>
        </w:r>
      </w:hyperlink>
      <w:r w:rsidRPr="00036F6F">
        <w:rPr>
          <w:spacing w:val="-2"/>
        </w:rPr>
        <w:t> is a system of specialized vessels and organs whose main function is to return the lymph from the </w:t>
      </w:r>
      <w:hyperlink r:id="rId9" w:history="1">
        <w:r w:rsidRPr="00036F6F">
          <w:rPr>
            <w:rStyle w:val="Hyperlink"/>
            <w:color w:val="auto"/>
            <w:spacing w:val="-2"/>
            <w:u w:val="none"/>
          </w:rPr>
          <w:t>tissues</w:t>
        </w:r>
      </w:hyperlink>
      <w:r w:rsidRPr="00036F6F">
        <w:rPr>
          <w:spacing w:val="-2"/>
        </w:rPr>
        <w:t> back into the bloodstream. </w:t>
      </w:r>
    </w:p>
    <w:p w14:paraId="1998A48F" w14:textId="77777777" w:rsidR="00036F6F" w:rsidRPr="00036F6F" w:rsidRDefault="00036F6F" w:rsidP="00036F6F">
      <w:pPr>
        <w:pStyle w:val="NormalWeb"/>
        <w:shd w:val="clear" w:color="auto" w:fill="FFFFFF"/>
        <w:spacing w:before="0" w:beforeAutospacing="0" w:after="300" w:afterAutospacing="0" w:line="390" w:lineRule="atLeast"/>
        <w:jc w:val="both"/>
        <w:rPr>
          <w:spacing w:val="-2"/>
        </w:rPr>
      </w:pPr>
      <w:r w:rsidRPr="00036F6F">
        <w:rPr>
          <w:spacing w:val="-2"/>
        </w:rPr>
        <w:t>Lymphatic system is considered as a part of both the </w:t>
      </w:r>
      <w:hyperlink r:id="rId10" w:history="1">
        <w:r w:rsidRPr="00036F6F">
          <w:rPr>
            <w:rStyle w:val="Hyperlink"/>
            <w:color w:val="auto"/>
            <w:spacing w:val="-2"/>
            <w:u w:val="none"/>
          </w:rPr>
          <w:t>circulatory</w:t>
        </w:r>
      </w:hyperlink>
      <w:r w:rsidRPr="00036F6F">
        <w:rPr>
          <w:spacing w:val="-2"/>
        </w:rPr>
        <w:t> and immune systems, as well as a usually neglected part of students' books. The </w:t>
      </w:r>
      <w:r w:rsidRPr="00036F6F">
        <w:rPr>
          <w:rStyle w:val="Strong"/>
          <w:b w:val="0"/>
          <w:bCs w:val="0"/>
          <w:spacing w:val="-2"/>
        </w:rPr>
        <w:t>functions </w:t>
      </w:r>
      <w:r w:rsidRPr="00036F6F">
        <w:rPr>
          <w:spacing w:val="-2"/>
        </w:rPr>
        <w:t>of the lymphatic system complement the bloodstream functions, as it regulates the balance of fluids in the </w:t>
      </w:r>
      <w:hyperlink r:id="rId11" w:history="1">
        <w:r w:rsidRPr="00036F6F">
          <w:rPr>
            <w:rStyle w:val="Hyperlink"/>
            <w:color w:val="auto"/>
            <w:spacing w:val="-2"/>
            <w:u w:val="none"/>
          </w:rPr>
          <w:t>body</w:t>
        </w:r>
      </w:hyperlink>
      <w:r w:rsidRPr="00036F6F">
        <w:rPr>
          <w:spacing w:val="-2"/>
        </w:rPr>
        <w:t> and filters the pathogens from the </w:t>
      </w:r>
      <w:hyperlink r:id="rId12" w:history="1">
        <w:r w:rsidRPr="00036F6F">
          <w:rPr>
            <w:rStyle w:val="Hyperlink"/>
            <w:color w:val="auto"/>
            <w:spacing w:val="-2"/>
            <w:u w:val="none"/>
          </w:rPr>
          <w:t>blood</w:t>
        </w:r>
      </w:hyperlink>
      <w:r w:rsidRPr="00036F6F">
        <w:rPr>
          <w:spacing w:val="-2"/>
        </w:rPr>
        <w:t>. </w:t>
      </w:r>
    </w:p>
    <w:tbl>
      <w:tblPr>
        <w:tblW w:w="10530" w:type="dxa"/>
        <w:tblCellSpacing w:w="15" w:type="dxa"/>
        <w:tblBorders>
          <w:top w:val="single" w:sz="6" w:space="0" w:color="D8D8D8"/>
          <w:left w:val="single" w:sz="6" w:space="0" w:color="D8D8D8"/>
          <w:bottom w:val="single" w:sz="6" w:space="0" w:color="D8D8D8"/>
          <w:right w:val="single" w:sz="6" w:space="0" w:color="D8D8D8"/>
        </w:tblBorders>
        <w:shd w:val="clear" w:color="auto" w:fill="F7F7F7"/>
        <w:tblCellMar>
          <w:top w:w="15" w:type="dxa"/>
          <w:left w:w="15" w:type="dxa"/>
          <w:bottom w:w="15" w:type="dxa"/>
          <w:right w:w="15" w:type="dxa"/>
        </w:tblCellMar>
        <w:tblLook w:val="04A0" w:firstRow="1" w:lastRow="0" w:firstColumn="1" w:lastColumn="0" w:noHBand="0" w:noVBand="1"/>
      </w:tblPr>
      <w:tblGrid>
        <w:gridCol w:w="2745"/>
        <w:gridCol w:w="7785"/>
      </w:tblGrid>
      <w:tr w:rsidR="00036F6F" w:rsidRPr="00036F6F" w14:paraId="78C99BD0" w14:textId="77777777" w:rsidTr="00036F6F">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6C5B8C43"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Definition</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0F20CF9E"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The lymphatic system is a network of vessels and organs that regulates the amount of fluid in the human body and defends it against infections.  </w:t>
            </w:r>
          </w:p>
        </w:tc>
      </w:tr>
      <w:tr w:rsidR="00036F6F" w:rsidRPr="00036F6F" w14:paraId="6CDD5477" w14:textId="77777777" w:rsidTr="00036F6F">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696B7C56"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Structure</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5B8DE028"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Lymphatic capillaries; lymphatic vessels, ducts and tracts; primary and secondary lymphoid organs, </w:t>
            </w:r>
          </w:p>
        </w:tc>
      </w:tr>
      <w:tr w:rsidR="00036F6F" w:rsidRPr="00036F6F" w14:paraId="09A2E95F" w14:textId="77777777" w:rsidTr="00036F6F">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01FE55B1"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Function</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152A0F8A"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Fluid regulation; immune surveillance; transport of large molecules </w:t>
            </w:r>
          </w:p>
        </w:tc>
      </w:tr>
      <w:tr w:rsidR="00036F6F" w:rsidRPr="00036F6F" w14:paraId="190D0740" w14:textId="77777777" w:rsidTr="00036F6F">
        <w:trPr>
          <w:tblCellSpacing w:w="15" w:type="dxa"/>
        </w:trPr>
        <w:tc>
          <w:tcPr>
            <w:tcW w:w="2700" w:type="dxa"/>
            <w:tcBorders>
              <w:left w:val="nil"/>
              <w:bottom w:val="nil"/>
            </w:tcBorders>
            <w:shd w:val="clear" w:color="auto" w:fill="F7F7F7"/>
            <w:tcMar>
              <w:top w:w="150" w:type="dxa"/>
              <w:left w:w="225" w:type="dxa"/>
              <w:bottom w:w="150" w:type="dxa"/>
              <w:right w:w="225" w:type="dxa"/>
            </w:tcMar>
            <w:hideMark/>
          </w:tcPr>
          <w:p w14:paraId="49DF8986"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Clinical relations</w:t>
            </w:r>
          </w:p>
        </w:tc>
        <w:tc>
          <w:tcPr>
            <w:tcW w:w="0" w:type="auto"/>
            <w:tcBorders>
              <w:left w:val="single" w:sz="6" w:space="0" w:color="D8D8D8"/>
              <w:bottom w:val="nil"/>
            </w:tcBorders>
            <w:shd w:val="clear" w:color="auto" w:fill="F7F7F7"/>
            <w:tcMar>
              <w:top w:w="150" w:type="dxa"/>
              <w:left w:w="225" w:type="dxa"/>
              <w:bottom w:w="150" w:type="dxa"/>
              <w:right w:w="225" w:type="dxa"/>
            </w:tcMar>
            <w:hideMark/>
          </w:tcPr>
          <w:p w14:paraId="1FABB35F" w14:textId="77777777" w:rsidR="00036F6F" w:rsidRPr="00036F6F" w:rsidRDefault="00036F6F" w:rsidP="00036F6F">
            <w:pPr>
              <w:rPr>
                <w:rFonts w:ascii="Times New Roman" w:hAnsi="Times New Roman" w:cs="Times New Roman"/>
                <w:sz w:val="24"/>
                <w:szCs w:val="24"/>
                <w:lang w:val="en-IN" w:eastAsia="en-IN"/>
              </w:rPr>
            </w:pPr>
            <w:r w:rsidRPr="00036F6F">
              <w:rPr>
                <w:rFonts w:ascii="Times New Roman" w:hAnsi="Times New Roman" w:cs="Times New Roman"/>
                <w:sz w:val="24"/>
                <w:szCs w:val="24"/>
                <w:lang w:val="en-IN" w:eastAsia="en-IN"/>
              </w:rPr>
              <w:t>Cancer spreading</w:t>
            </w:r>
          </w:p>
        </w:tc>
      </w:tr>
    </w:tbl>
    <w:p w14:paraId="2C2B31EF" w14:textId="77777777" w:rsidR="00036F6F" w:rsidRDefault="00036F6F" w:rsidP="00036F6F">
      <w:pPr>
        <w:rPr>
          <w:rFonts w:ascii="Helvetica" w:hAnsi="Helvetica"/>
          <w:color w:val="495354"/>
          <w:spacing w:val="-2"/>
          <w:shd w:val="clear" w:color="auto" w:fill="FFFFFF"/>
        </w:rPr>
      </w:pPr>
    </w:p>
    <w:p w14:paraId="435C3CBB" w14:textId="506ACC44" w:rsidR="00036F6F" w:rsidRDefault="00036F6F" w:rsidP="00036F6F">
      <w:pPr>
        <w:rPr>
          <w:rFonts w:ascii="Times New Roman" w:hAnsi="Times New Roman" w:cs="Times New Roman"/>
          <w:sz w:val="24"/>
          <w:szCs w:val="24"/>
        </w:rPr>
      </w:pPr>
      <w:r w:rsidRPr="00036F6F">
        <w:rPr>
          <w:rFonts w:ascii="Times New Roman" w:hAnsi="Times New Roman" w:cs="Times New Roman"/>
          <w:sz w:val="24"/>
          <w:szCs w:val="24"/>
        </w:rPr>
        <w:t>The lymphatic system begins with the lymphatic capillary meshwork that collects the excessive fluid from the tissues.</w:t>
      </w:r>
    </w:p>
    <w:p w14:paraId="783CA4B3" w14:textId="0608A9EC" w:rsidR="00036F6F" w:rsidRPr="00036F6F" w:rsidRDefault="00036F6F" w:rsidP="00036F6F">
      <w:pPr>
        <w:spacing w:line="360" w:lineRule="auto"/>
        <w:jc w:val="both"/>
        <w:rPr>
          <w:rFonts w:ascii="Times New Roman" w:hAnsi="Times New Roman" w:cs="Times New Roman"/>
          <w:sz w:val="24"/>
          <w:szCs w:val="24"/>
          <w:lang w:val="en-IN"/>
        </w:rPr>
      </w:pPr>
      <w:r w:rsidRPr="00036F6F">
        <w:rPr>
          <w:rFonts w:ascii="Times New Roman" w:hAnsi="Times New Roman" w:cs="Times New Roman"/>
          <w:b/>
          <w:bCs/>
          <w:sz w:val="24"/>
          <w:szCs w:val="24"/>
        </w:rPr>
        <w:lastRenderedPageBreak/>
        <w:t>Lymph</w:t>
      </w:r>
      <w:r w:rsidRPr="00036F6F">
        <w:rPr>
          <w:rFonts w:ascii="Times New Roman" w:hAnsi="Times New Roman" w:cs="Times New Roman"/>
          <w:sz w:val="24"/>
          <w:szCs w:val="24"/>
        </w:rPr>
        <w:t> is a clear, yellowish fluid present in most tissues of the body. It is created as a result of the filtration of the plasma. The plasma from the blood diffuses through the porous capillary wall into the tissues to deliver nutrients. After feeding the hungry cells on the periphery, the majority of fluid gets reabsorbed back into the blood vessels, while around 10% of the fluid stays in the tissue. That amount of residual fluid in the tissues is called the interstitial fluid. When the interstitial fluid gets absorbed into the lymphatic capillaries it becomes the lymph.</w:t>
      </w:r>
    </w:p>
    <w:sectPr w:rsidR="00036F6F" w:rsidRPr="00036F6F" w:rsidSect="0050689C">
      <w:headerReference w:type="even" r:id="rId13"/>
      <w:headerReference w:type="default" r:id="rId14"/>
      <w:footerReference w:type="default" r:id="rId15"/>
      <w:headerReference w:type="first" r:id="rId16"/>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44621" w14:textId="77777777" w:rsidR="006F2FC3" w:rsidRDefault="006F2FC3" w:rsidP="00DB570F">
      <w:pPr>
        <w:spacing w:after="0" w:line="240" w:lineRule="auto"/>
      </w:pPr>
      <w:r>
        <w:separator/>
      </w:r>
    </w:p>
  </w:endnote>
  <w:endnote w:type="continuationSeparator" w:id="0">
    <w:p w14:paraId="6B6E87C0" w14:textId="77777777" w:rsidR="006F2FC3" w:rsidRDefault="006F2FC3"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8040B" w14:textId="77777777" w:rsidR="006F2FC3" w:rsidRDefault="006F2FC3" w:rsidP="00DB570F">
      <w:pPr>
        <w:spacing w:after="0" w:line="240" w:lineRule="auto"/>
      </w:pPr>
      <w:r>
        <w:separator/>
      </w:r>
    </w:p>
  </w:footnote>
  <w:footnote w:type="continuationSeparator" w:id="0">
    <w:p w14:paraId="25E43917" w14:textId="77777777" w:rsidR="006F2FC3" w:rsidRDefault="006F2FC3"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D79FC"/>
    <w:multiLevelType w:val="hybridMultilevel"/>
    <w:tmpl w:val="74F0A8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9"/>
  </w:num>
  <w:num w:numId="2" w16cid:durableId="882788327">
    <w:abstractNumId w:val="2"/>
  </w:num>
  <w:num w:numId="3" w16cid:durableId="534850071">
    <w:abstractNumId w:val="10"/>
  </w:num>
  <w:num w:numId="4" w16cid:durableId="1540898263">
    <w:abstractNumId w:val="0"/>
  </w:num>
  <w:num w:numId="5" w16cid:durableId="668142752">
    <w:abstractNumId w:val="5"/>
  </w:num>
  <w:num w:numId="6" w16cid:durableId="345982275">
    <w:abstractNumId w:val="17"/>
  </w:num>
  <w:num w:numId="7" w16cid:durableId="767699102">
    <w:abstractNumId w:val="14"/>
  </w:num>
  <w:num w:numId="8" w16cid:durableId="1226799421">
    <w:abstractNumId w:val="15"/>
  </w:num>
  <w:num w:numId="9" w16cid:durableId="2052609626">
    <w:abstractNumId w:val="1"/>
  </w:num>
  <w:num w:numId="10" w16cid:durableId="726688945">
    <w:abstractNumId w:val="11"/>
  </w:num>
  <w:num w:numId="11" w16cid:durableId="1976523410">
    <w:abstractNumId w:val="16"/>
  </w:num>
  <w:num w:numId="12" w16cid:durableId="1715080619">
    <w:abstractNumId w:val="7"/>
  </w:num>
  <w:num w:numId="13" w16cid:durableId="408309329">
    <w:abstractNumId w:val="3"/>
  </w:num>
  <w:num w:numId="14" w16cid:durableId="1670133351">
    <w:abstractNumId w:val="6"/>
  </w:num>
  <w:num w:numId="15" w16cid:durableId="426121996">
    <w:abstractNumId w:val="8"/>
  </w:num>
  <w:num w:numId="16" w16cid:durableId="1423067022">
    <w:abstractNumId w:val="12"/>
  </w:num>
  <w:num w:numId="17" w16cid:durableId="1010762584">
    <w:abstractNumId w:val="13"/>
  </w:num>
  <w:num w:numId="18" w16cid:durableId="276566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1B313A"/>
    <w:rsid w:val="00201E45"/>
    <w:rsid w:val="0025553D"/>
    <w:rsid w:val="00262769"/>
    <w:rsid w:val="00263E24"/>
    <w:rsid w:val="00273CCA"/>
    <w:rsid w:val="00295766"/>
    <w:rsid w:val="002C0628"/>
    <w:rsid w:val="002D794E"/>
    <w:rsid w:val="00377796"/>
    <w:rsid w:val="00395260"/>
    <w:rsid w:val="00491A34"/>
    <w:rsid w:val="004C37A3"/>
    <w:rsid w:val="0050689C"/>
    <w:rsid w:val="00517FE9"/>
    <w:rsid w:val="00541D2F"/>
    <w:rsid w:val="00657CCB"/>
    <w:rsid w:val="00673A43"/>
    <w:rsid w:val="006D793A"/>
    <w:rsid w:val="006F2FC3"/>
    <w:rsid w:val="007154AB"/>
    <w:rsid w:val="007300CE"/>
    <w:rsid w:val="00751766"/>
    <w:rsid w:val="00767F40"/>
    <w:rsid w:val="0079366E"/>
    <w:rsid w:val="007F2BF4"/>
    <w:rsid w:val="00821BFE"/>
    <w:rsid w:val="008D61C5"/>
    <w:rsid w:val="008F2DB3"/>
    <w:rsid w:val="00900F6F"/>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DF19A6"/>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hub.com/en/library/anatomy/histology-of-the-lymphoid-syste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enhub.com/en/library/anatomy/the-bloo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human-body-syste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enhub.com/en/library/anatomy/circulatory-system" TargetMode="External"/><Relationship Id="rId4" Type="http://schemas.openxmlformats.org/officeDocument/2006/relationships/settings" Target="settings.xml"/><Relationship Id="rId9" Type="http://schemas.openxmlformats.org/officeDocument/2006/relationships/hyperlink" Target="https://www.kenhub.com/en/library/anatomy/introduction-to-tissues-epithelial-connective-muscle-and-nervous-tissu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1671</Characters>
  <Application>Microsoft Office Word</Application>
  <DocSecurity>0</DocSecurity>
  <Lines>35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2024-05-23T15:48:00Z</dcterms:created>
  <dcterms:modified xsi:type="dcterms:W3CDTF">2024-05-23T15:48:00Z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