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7663E6" w14:textId="328BC1B1" w:rsidR="00263E24" w:rsidRPr="00DB570F" w:rsidRDefault="009517CE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17D20">
        <w:rPr>
          <w:rFonts w:ascii="Times New Roman" w:hAnsi="Times New Roman" w:cs="Times New Roman"/>
          <w:b/>
          <w:sz w:val="28"/>
          <w:szCs w:val="28"/>
          <w:u w:val="single"/>
        </w:rPr>
        <w:t>HUMAN ANATOMY &amp; PHYSIOLOGY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 xml:space="preserve"> BP</w:t>
      </w:r>
      <w:r w:rsidR="00E17D20">
        <w:rPr>
          <w:rFonts w:ascii="Times New Roman" w:hAnsi="Times New Roman" w:cs="Times New Roman"/>
          <w:b/>
          <w:sz w:val="28"/>
          <w:szCs w:val="28"/>
          <w:u w:val="single"/>
        </w:rPr>
        <w:t>101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14:paraId="1AE3469E" w14:textId="77777777" w:rsidR="00DB570F" w:rsidRDefault="00DB570F"/>
    <w:p w14:paraId="249A2FF4" w14:textId="3FBC4F99" w:rsidR="00E17D20" w:rsidRPr="00E17D20" w:rsidRDefault="00E17D20" w:rsidP="00E17D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E17D20">
        <w:rPr>
          <w:rFonts w:ascii="Times New Roman" w:hAnsi="Times New Roman" w:cs="Times New Roman"/>
          <w:b/>
          <w:bCs/>
          <w:sz w:val="24"/>
          <w:szCs w:val="24"/>
          <w:lang w:val="en-IN"/>
        </w:rPr>
        <w:t>Body fluids and blood</w:t>
      </w:r>
    </w:p>
    <w:p w14:paraId="4A2E6906" w14:textId="7132E263" w:rsidR="00E17D20" w:rsidRPr="00E17D20" w:rsidRDefault="00E17D20" w:rsidP="00E17D2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E17D20">
        <w:rPr>
          <w:rFonts w:ascii="Times New Roman" w:hAnsi="Times New Roman" w:cs="Times New Roman"/>
          <w:sz w:val="24"/>
          <w:szCs w:val="24"/>
          <w:lang w:val="en-IN"/>
        </w:rPr>
        <w:t xml:space="preserve">Body fluids, composition and functions of blood, </w:t>
      </w:r>
      <w:proofErr w:type="spellStart"/>
      <w:r w:rsidRPr="00E17D20">
        <w:rPr>
          <w:rFonts w:ascii="Times New Roman" w:hAnsi="Times New Roman" w:cs="Times New Roman"/>
          <w:sz w:val="24"/>
          <w:szCs w:val="24"/>
          <w:lang w:val="en-IN"/>
        </w:rPr>
        <w:t>hemopoeisis</w:t>
      </w:r>
      <w:proofErr w:type="spellEnd"/>
      <w:r w:rsidRPr="00E17D20">
        <w:rPr>
          <w:rFonts w:ascii="Times New Roman" w:hAnsi="Times New Roman" w:cs="Times New Roman"/>
          <w:sz w:val="24"/>
          <w:szCs w:val="24"/>
          <w:lang w:val="en-IN"/>
        </w:rPr>
        <w:t>, formation of</w:t>
      </w:r>
    </w:p>
    <w:p w14:paraId="717FECA9" w14:textId="77777777" w:rsidR="00E17D20" w:rsidRPr="00E17D20" w:rsidRDefault="00E17D20" w:rsidP="00E17D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proofErr w:type="spellStart"/>
      <w:r w:rsidRPr="00E17D20">
        <w:rPr>
          <w:rFonts w:ascii="Times New Roman" w:hAnsi="Times New Roman" w:cs="Times New Roman"/>
          <w:sz w:val="24"/>
          <w:szCs w:val="24"/>
          <w:lang w:val="en-IN"/>
        </w:rPr>
        <w:t>hemoglobin</w:t>
      </w:r>
      <w:proofErr w:type="spellEnd"/>
      <w:r w:rsidRPr="00E17D20">
        <w:rPr>
          <w:rFonts w:ascii="Times New Roman" w:hAnsi="Times New Roman" w:cs="Times New Roman"/>
          <w:sz w:val="24"/>
          <w:szCs w:val="24"/>
          <w:lang w:val="en-IN"/>
        </w:rPr>
        <w:t xml:space="preserve">, </w:t>
      </w:r>
      <w:proofErr w:type="spellStart"/>
      <w:r w:rsidRPr="00E17D20">
        <w:rPr>
          <w:rFonts w:ascii="Times New Roman" w:hAnsi="Times New Roman" w:cs="Times New Roman"/>
          <w:sz w:val="24"/>
          <w:szCs w:val="24"/>
          <w:lang w:val="en-IN"/>
        </w:rPr>
        <w:t>anemia</w:t>
      </w:r>
      <w:proofErr w:type="spellEnd"/>
      <w:r w:rsidRPr="00E17D20">
        <w:rPr>
          <w:rFonts w:ascii="Times New Roman" w:hAnsi="Times New Roman" w:cs="Times New Roman"/>
          <w:sz w:val="24"/>
          <w:szCs w:val="24"/>
          <w:lang w:val="en-IN"/>
        </w:rPr>
        <w:t>, mechanisms of coagulation, blood grouping, Rh factors,</w:t>
      </w:r>
    </w:p>
    <w:p w14:paraId="53A6F54C" w14:textId="77777777" w:rsidR="00E17D20" w:rsidRPr="00E17D20" w:rsidRDefault="00E17D20" w:rsidP="00E17D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E17D20">
        <w:rPr>
          <w:rFonts w:ascii="Times New Roman" w:hAnsi="Times New Roman" w:cs="Times New Roman"/>
          <w:sz w:val="24"/>
          <w:szCs w:val="24"/>
          <w:lang w:val="en-IN"/>
        </w:rPr>
        <w:t xml:space="preserve">transfusion, its significance and disorders of blood, </w:t>
      </w:r>
      <w:proofErr w:type="spellStart"/>
      <w:r w:rsidRPr="00E17D20">
        <w:rPr>
          <w:rFonts w:ascii="Times New Roman" w:hAnsi="Times New Roman" w:cs="Times New Roman"/>
          <w:sz w:val="24"/>
          <w:szCs w:val="24"/>
          <w:lang w:val="en-IN"/>
        </w:rPr>
        <w:t>Reticulo</w:t>
      </w:r>
      <w:proofErr w:type="spellEnd"/>
      <w:r w:rsidRPr="00E17D20">
        <w:rPr>
          <w:rFonts w:ascii="Times New Roman" w:hAnsi="Times New Roman" w:cs="Times New Roman"/>
          <w:sz w:val="24"/>
          <w:szCs w:val="24"/>
          <w:lang w:val="en-IN"/>
        </w:rPr>
        <w:t xml:space="preserve"> endothelial system.</w:t>
      </w:r>
    </w:p>
    <w:p w14:paraId="471D3FA6" w14:textId="3F8C543E" w:rsidR="00E17D20" w:rsidRPr="00E17D20" w:rsidRDefault="00E17D20" w:rsidP="00E17D2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E17D20">
        <w:rPr>
          <w:rFonts w:ascii="Times New Roman" w:hAnsi="Times New Roman" w:cs="Times New Roman"/>
          <w:b/>
          <w:bCs/>
          <w:sz w:val="24"/>
          <w:szCs w:val="24"/>
          <w:lang w:val="en-IN"/>
        </w:rPr>
        <w:t>Lymphatic system</w:t>
      </w:r>
    </w:p>
    <w:p w14:paraId="481F9161" w14:textId="77777777" w:rsidR="00E17D20" w:rsidRPr="00E17D20" w:rsidRDefault="00E17D20" w:rsidP="00E17D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E17D20">
        <w:rPr>
          <w:rFonts w:ascii="Times New Roman" w:hAnsi="Times New Roman" w:cs="Times New Roman"/>
          <w:sz w:val="24"/>
          <w:szCs w:val="24"/>
          <w:lang w:val="en-IN"/>
        </w:rPr>
        <w:t>Lymphatic organs and tissues, lymphatic vessels, lymph circulation and functions of</w:t>
      </w:r>
    </w:p>
    <w:p w14:paraId="000CEA4F" w14:textId="7E191A6A" w:rsidR="00DB570F" w:rsidRPr="00DA1A81" w:rsidRDefault="00E17D20" w:rsidP="00E17D20">
      <w:pPr>
        <w:rPr>
          <w:rFonts w:ascii="Times New Roman" w:hAnsi="Times New Roman" w:cs="Times New Roman"/>
          <w:sz w:val="24"/>
          <w:szCs w:val="24"/>
        </w:rPr>
      </w:pPr>
      <w:r w:rsidRPr="00E17D20">
        <w:rPr>
          <w:rFonts w:ascii="Times New Roman" w:hAnsi="Times New Roman" w:cs="Times New Roman"/>
          <w:sz w:val="24"/>
          <w:szCs w:val="24"/>
          <w:lang w:val="en-IN"/>
        </w:rPr>
        <w:t>lymphatic system</w:t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</w:p>
    <w:p w14:paraId="2C522C20" w14:textId="7F3A7714" w:rsidR="00E17D20" w:rsidRPr="00673A43" w:rsidRDefault="00DB570F" w:rsidP="00673A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  <w:lang w:val="en-I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A1A81"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E17D20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INTRODUCTION TO </w:t>
      </w:r>
      <w:r w:rsidR="00673A43" w:rsidRPr="00673A43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  <w:lang w:val="en-IN"/>
        </w:rPr>
        <w:t>HEMOPOEISIS</w:t>
      </w:r>
    </w:p>
    <w:p w14:paraId="3B202C8D" w14:textId="77777777" w:rsidR="00673A43" w:rsidRDefault="00673A43" w:rsidP="00673A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712391F" w14:textId="77777777" w:rsidR="0079366E" w:rsidRPr="0079366E" w:rsidRDefault="0079366E" w:rsidP="0079366E">
      <w:pPr>
        <w:pStyle w:val="Heading2"/>
        <w:shd w:val="clear" w:color="auto" w:fill="FFFFFF"/>
        <w:spacing w:before="300" w:after="15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9366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Significance of </w:t>
      </w:r>
      <w:proofErr w:type="spellStart"/>
      <w:r w:rsidRPr="0079366E">
        <w:rPr>
          <w:rFonts w:ascii="Times New Roman" w:hAnsi="Times New Roman" w:cs="Times New Roman"/>
          <w:b/>
          <w:bCs/>
          <w:color w:val="auto"/>
          <w:sz w:val="24"/>
          <w:szCs w:val="24"/>
        </w:rPr>
        <w:t>Haemoglobin</w:t>
      </w:r>
      <w:proofErr w:type="spellEnd"/>
      <w:r w:rsidRPr="0079366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in Blood</w:t>
      </w:r>
    </w:p>
    <w:p w14:paraId="31260B91" w14:textId="77777777" w:rsidR="0079366E" w:rsidRPr="0079366E" w:rsidRDefault="0079366E" w:rsidP="0079366E">
      <w:pPr>
        <w:pStyle w:val="NormalWeb"/>
        <w:shd w:val="clear" w:color="auto" w:fill="FFFFFF"/>
        <w:spacing w:before="0" w:beforeAutospacing="0" w:after="240" w:afterAutospacing="0" w:line="276" w:lineRule="auto"/>
        <w:jc w:val="both"/>
      </w:pPr>
      <w:r w:rsidRPr="0079366E">
        <w:t xml:space="preserve">Haemoglobin has a vital function of carrying carbon dioxide and oxygen all through the blood. It is carried by the RBCs. In the event when Haemoglobin is </w:t>
      </w:r>
      <w:proofErr w:type="spellStart"/>
      <w:r w:rsidRPr="0079366E">
        <w:t>signigicantly</w:t>
      </w:r>
      <w:proofErr w:type="spellEnd"/>
      <w:r w:rsidRPr="0079366E">
        <w:t xml:space="preserve"> low, one may be unable to supply other cells of the body with the oxygen required for survival. If the result of a haemoglobin test discloses that the haemoglobin level is lower than usual, it indicates one may have low RBC count.</w:t>
      </w:r>
    </w:p>
    <w:p w14:paraId="1B968116" w14:textId="77777777" w:rsidR="0079366E" w:rsidRPr="0079366E" w:rsidRDefault="0079366E" w:rsidP="0079366E">
      <w:pPr>
        <w:pStyle w:val="NormalWeb"/>
        <w:shd w:val="clear" w:color="auto" w:fill="FFFFFF"/>
        <w:spacing w:before="0" w:beforeAutospacing="0" w:after="240" w:afterAutospacing="0" w:line="276" w:lineRule="auto"/>
        <w:jc w:val="both"/>
      </w:pPr>
      <w:r w:rsidRPr="0079366E">
        <w:t>The molecule is also said to carry the regulatory molecule nitric oxide that is associated with a thiol group in the globin protein releasing them at the same time as oxygen. In the muscle cells, myoglobin stores transports and releases oxygen.</w:t>
      </w:r>
    </w:p>
    <w:p w14:paraId="77E2E070" w14:textId="77777777" w:rsidR="0079366E" w:rsidRPr="0079366E" w:rsidRDefault="0079366E" w:rsidP="0079366E">
      <w:pPr>
        <w:pStyle w:val="NormalWeb"/>
        <w:shd w:val="clear" w:color="auto" w:fill="FFFFFF"/>
        <w:spacing w:before="0" w:beforeAutospacing="0" w:after="240" w:afterAutospacing="0" w:line="276" w:lineRule="auto"/>
        <w:jc w:val="both"/>
      </w:pPr>
      <w:r w:rsidRPr="0079366E">
        <w:t>To sum up, haemoglobin is an essential pigment, which is required for oxygen transport and to carry out normal body functions.</w:t>
      </w:r>
    </w:p>
    <w:p w14:paraId="24BE2C07" w14:textId="77777777" w:rsidR="0079366E" w:rsidRPr="0079366E" w:rsidRDefault="0079366E" w:rsidP="0079366E">
      <w:pPr>
        <w:pStyle w:val="Heading2"/>
        <w:shd w:val="clear" w:color="auto" w:fill="FFFFFF"/>
        <w:spacing w:before="300" w:after="15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9366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Diseases related to </w:t>
      </w:r>
      <w:proofErr w:type="spellStart"/>
      <w:r w:rsidRPr="0079366E">
        <w:rPr>
          <w:rFonts w:ascii="Times New Roman" w:hAnsi="Times New Roman" w:cs="Times New Roman"/>
          <w:b/>
          <w:bCs/>
          <w:color w:val="auto"/>
          <w:sz w:val="24"/>
          <w:szCs w:val="24"/>
        </w:rPr>
        <w:t>Haemoglobin</w:t>
      </w:r>
      <w:proofErr w:type="spellEnd"/>
    </w:p>
    <w:p w14:paraId="2EABC41D" w14:textId="77777777" w:rsidR="0079366E" w:rsidRPr="0079366E" w:rsidRDefault="0079366E" w:rsidP="0079366E">
      <w:pPr>
        <w:pStyle w:val="NormalWeb"/>
        <w:shd w:val="clear" w:color="auto" w:fill="FFFFFF"/>
        <w:spacing w:before="0" w:beforeAutospacing="0" w:after="240" w:afterAutospacing="0" w:line="276" w:lineRule="auto"/>
        <w:jc w:val="both"/>
      </w:pPr>
      <w:r w:rsidRPr="0079366E">
        <w:t>There can be various reasons for haemoglobin deficiency. Haemoglobin deficiency leads to the lower oxygen-carrying capacity of the blood. It can be due to nutritional deficiency, cancer, kidney failure or any genetic defects.</w:t>
      </w:r>
    </w:p>
    <w:p w14:paraId="0E8F4F86" w14:textId="77777777" w:rsidR="0079366E" w:rsidRPr="0079366E" w:rsidRDefault="0079366E" w:rsidP="0079366E">
      <w:pPr>
        <w:pStyle w:val="NormalWeb"/>
        <w:shd w:val="clear" w:color="auto" w:fill="FFFFFF"/>
        <w:spacing w:before="0" w:beforeAutospacing="0" w:after="240" w:afterAutospacing="0" w:line="276" w:lineRule="auto"/>
        <w:jc w:val="both"/>
      </w:pPr>
      <w:r w:rsidRPr="0079366E">
        <w:t>Higher than normal haemoglobin level is associated with various heart and pulmonary diseases.</w:t>
      </w:r>
    </w:p>
    <w:p w14:paraId="2AEA89FE" w14:textId="77777777" w:rsidR="0079366E" w:rsidRPr="0079366E" w:rsidRDefault="0079366E" w:rsidP="0079366E">
      <w:pPr>
        <w:pStyle w:val="NormalWeb"/>
        <w:shd w:val="clear" w:color="auto" w:fill="FFFFFF"/>
        <w:spacing w:before="0" w:beforeAutospacing="0" w:after="240" w:afterAutospacing="0" w:line="276" w:lineRule="auto"/>
        <w:jc w:val="both"/>
      </w:pPr>
      <w:r w:rsidRPr="0079366E">
        <w:rPr>
          <w:rStyle w:val="Strong"/>
        </w:rPr>
        <w:t>Sickle cell anaemia –</w:t>
      </w:r>
      <w:r w:rsidRPr="0079366E">
        <w:t xml:space="preserve"> It is due to a defect in the haemoglobin gene. There is a single nucleotide or point mutation in the </w:t>
      </w:r>
      <w:r w:rsidRPr="0079366E">
        <w:rPr>
          <w:rFonts w:ascii="Cambria Math" w:hAnsi="Cambria Math" w:cs="Cambria Math"/>
        </w:rPr>
        <w:t>𝞫</w:t>
      </w:r>
      <w:r w:rsidRPr="0079366E">
        <w:t xml:space="preserve"> globin chain. ‘GAG’ gets converted into ‘GTG’ leading to the replacement of glutamic acid by valine at the 6th position.</w:t>
      </w:r>
    </w:p>
    <w:p w14:paraId="02BCA59A" w14:textId="77777777" w:rsidR="0079366E" w:rsidRPr="0079366E" w:rsidRDefault="0079366E" w:rsidP="0079366E">
      <w:pPr>
        <w:pStyle w:val="NormalWeb"/>
        <w:shd w:val="clear" w:color="auto" w:fill="FFFFFF"/>
        <w:spacing w:before="0" w:beforeAutospacing="0" w:after="240" w:afterAutospacing="0" w:line="276" w:lineRule="auto"/>
        <w:jc w:val="both"/>
      </w:pPr>
      <w:r w:rsidRPr="0079366E">
        <w:rPr>
          <w:rStyle w:val="Strong"/>
        </w:rPr>
        <w:lastRenderedPageBreak/>
        <w:t>Thalassemia – </w:t>
      </w:r>
      <w:r w:rsidRPr="0079366E">
        <w:t xml:space="preserve">It is caused due to less production of haemoglobin. There are two types of thalassemia, </w:t>
      </w:r>
      <w:r w:rsidRPr="0079366E">
        <w:rPr>
          <w:rFonts w:ascii="Cambria Math" w:hAnsi="Cambria Math" w:cs="Cambria Math"/>
        </w:rPr>
        <w:t>𝜶</w:t>
      </w:r>
      <w:r w:rsidRPr="0079366E">
        <w:t xml:space="preserve">-thalassemia and </w:t>
      </w:r>
      <w:r w:rsidRPr="0079366E">
        <w:rPr>
          <w:rFonts w:ascii="Cambria Math" w:hAnsi="Cambria Math" w:cs="Cambria Math"/>
        </w:rPr>
        <w:t>𝞫</w:t>
      </w:r>
      <w:r w:rsidRPr="0079366E">
        <w:t>-thalassemia. It is also caused due to defective genes and severity depends on how many genes are missing or defective.</w:t>
      </w:r>
    </w:p>
    <w:p w14:paraId="1A29ADA2" w14:textId="77777777" w:rsidR="0079366E" w:rsidRPr="0079366E" w:rsidRDefault="0079366E" w:rsidP="0079366E">
      <w:pPr>
        <w:pStyle w:val="NormalWeb"/>
        <w:shd w:val="clear" w:color="auto" w:fill="FFFFFF"/>
        <w:spacing w:before="0" w:beforeAutospacing="0" w:after="240" w:afterAutospacing="0" w:line="276" w:lineRule="auto"/>
        <w:jc w:val="both"/>
      </w:pPr>
      <w:r w:rsidRPr="0079366E">
        <w:t>Haemoglobin level is commonly used as a diagnostic tool. The HbA1c level, i.e. glycosylated Hb or Hb linked with sugar is a marker for average glucose level in the blood of a diabetic patient.</w:t>
      </w:r>
    </w:p>
    <w:p w14:paraId="7637E3FD" w14:textId="3DF32108" w:rsidR="0079366E" w:rsidRPr="0079366E" w:rsidRDefault="0079366E" w:rsidP="0079366E">
      <w:pPr>
        <w:pStyle w:val="Heading2"/>
        <w:spacing w:before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definition"/>
      <w:r w:rsidRPr="0079366E">
        <w:rPr>
          <w:rFonts w:ascii="Times New Roman" w:hAnsi="Times New Roman" w:cs="Times New Roman"/>
          <w:b/>
          <w:bCs/>
          <w:color w:val="auto"/>
          <w:sz w:val="24"/>
          <w:szCs w:val="24"/>
        </w:rPr>
        <w:t>What is anemia?</w:t>
      </w:r>
      <w:bookmarkEnd w:id="0"/>
    </w:p>
    <w:p w14:paraId="1E7B35C4" w14:textId="47731461" w:rsidR="00DB570F" w:rsidRPr="0079366E" w:rsidRDefault="0079366E" w:rsidP="0079366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79366E">
        <w:rPr>
          <w:rFonts w:ascii="Times New Roman" w:hAnsi="Times New Roman" w:cs="Times New Roman"/>
          <w:sz w:val="24"/>
          <w:szCs w:val="24"/>
        </w:rPr>
        <w:t xml:space="preserve">nemia is a blood condition characterized by a lower number of red blood cells or a lower concentration of </w:t>
      </w:r>
      <w:proofErr w:type="spellStart"/>
      <w:r w:rsidRPr="0079366E">
        <w:rPr>
          <w:rFonts w:ascii="Times New Roman" w:hAnsi="Times New Roman" w:cs="Times New Roman"/>
          <w:sz w:val="24"/>
          <w:szCs w:val="24"/>
        </w:rPr>
        <w:t>hemoglobin</w:t>
      </w:r>
      <w:proofErr w:type="spellEnd"/>
      <w:r w:rsidRPr="0079366E">
        <w:rPr>
          <w:rFonts w:ascii="Times New Roman" w:hAnsi="Times New Roman" w:cs="Times New Roman"/>
          <w:sz w:val="24"/>
          <w:szCs w:val="24"/>
        </w:rPr>
        <w:t xml:space="preserve"> within those </w:t>
      </w:r>
      <w:proofErr w:type="gramStart"/>
      <w:r w:rsidRPr="0079366E">
        <w:rPr>
          <w:rFonts w:ascii="Times New Roman" w:hAnsi="Times New Roman" w:cs="Times New Roman"/>
          <w:sz w:val="24"/>
          <w:szCs w:val="24"/>
        </w:rPr>
        <w:t>cells.</w:t>
      </w:r>
      <w:proofErr w:type="spellStart"/>
      <w:r w:rsidRPr="0079366E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Hemoglobin</w:t>
      </w:r>
      <w:proofErr w:type="spellEnd"/>
      <w:proofErr w:type="gramEnd"/>
      <w:r w:rsidRPr="0079366E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is the component of red blood cells that binds to oxygen. When the body lacks sufficient </w:t>
      </w:r>
      <w:proofErr w:type="spellStart"/>
      <w:r w:rsidRPr="0079366E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hemoglobin</w:t>
      </w:r>
      <w:proofErr w:type="spellEnd"/>
      <w:r w:rsidRPr="0079366E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, not enough oxygen is delivered to all parts of the body. Consequently, organs and tissues may not function properly, leading to fatigue.</w:t>
      </w:r>
    </w:p>
    <w:p w14:paraId="58ECFEB1" w14:textId="77777777" w:rsidR="0079366E" w:rsidRPr="0079366E" w:rsidRDefault="0079366E" w:rsidP="0079366E">
      <w:pPr>
        <w:pStyle w:val="Heading2"/>
        <w:spacing w:before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" w:name="causes"/>
      <w:r w:rsidRPr="0079366E">
        <w:rPr>
          <w:rFonts w:ascii="Times New Roman" w:hAnsi="Times New Roman" w:cs="Times New Roman"/>
          <w:b/>
          <w:bCs/>
          <w:color w:val="auto"/>
          <w:sz w:val="24"/>
          <w:szCs w:val="24"/>
        </w:rPr>
        <w:t>Causes of iron deficiency anemia</w:t>
      </w:r>
      <w:bookmarkEnd w:id="1"/>
    </w:p>
    <w:p w14:paraId="16F3B9C6" w14:textId="77777777" w:rsidR="0079366E" w:rsidRPr="0079366E" w:rsidRDefault="0079366E" w:rsidP="0079366E">
      <w:pPr>
        <w:pStyle w:val="NormalWeb"/>
        <w:spacing w:before="375" w:beforeAutospacing="0" w:after="375" w:afterAutospacing="0" w:line="276" w:lineRule="auto"/>
      </w:pPr>
      <w:r w:rsidRPr="0079366E">
        <w:t xml:space="preserve">Iron deficiency </w:t>
      </w:r>
      <w:proofErr w:type="spellStart"/>
      <w:r w:rsidRPr="0079366E">
        <w:t>anemia</w:t>
      </w:r>
      <w:proofErr w:type="spellEnd"/>
      <w:r w:rsidRPr="0079366E">
        <w:t xml:space="preserve"> relates directly to a lack of iron in the body. However, the cause of iron deficiency varies </w:t>
      </w:r>
      <w:hyperlink r:id="rId8" w:tgtFrame="_blank" w:history="1">
        <w:r w:rsidRPr="0079366E">
          <w:rPr>
            <w:rStyle w:val="Hyperlink"/>
            <w:color w:val="auto"/>
          </w:rPr>
          <w:t xml:space="preserve">based </w:t>
        </w:r>
        <w:proofErr w:type="spellStart"/>
        <w:r w:rsidRPr="0079366E">
          <w:rPr>
            <w:rStyle w:val="Hyperlink"/>
            <w:color w:val="auto"/>
          </w:rPr>
          <w:t>on</w:t>
        </w:r>
        <w:r w:rsidRPr="0079366E">
          <w:rPr>
            <w:rStyle w:val="sro"/>
          </w:rPr>
          <w:t>Trusted</w:t>
        </w:r>
        <w:proofErr w:type="spellEnd"/>
        <w:r w:rsidRPr="0079366E">
          <w:rPr>
            <w:rStyle w:val="sro"/>
          </w:rPr>
          <w:t xml:space="preserve"> Source</w:t>
        </w:r>
      </w:hyperlink>
      <w:r w:rsidRPr="0079366E">
        <w:t> age, gender, and socioeconomic status.</w:t>
      </w:r>
    </w:p>
    <w:p w14:paraId="1F2AA2DE" w14:textId="77777777" w:rsidR="0079366E" w:rsidRPr="0079366E" w:rsidRDefault="0079366E" w:rsidP="0079366E">
      <w:pPr>
        <w:pStyle w:val="NormalWeb"/>
        <w:spacing w:before="375" w:beforeAutospacing="0" w:after="375" w:afterAutospacing="0" w:line="276" w:lineRule="auto"/>
      </w:pPr>
      <w:r w:rsidRPr="0079366E">
        <w:t>Some common causes include:</w:t>
      </w:r>
    </w:p>
    <w:p w14:paraId="41B6F27E" w14:textId="77777777" w:rsidR="0079366E" w:rsidRPr="0079366E" w:rsidRDefault="0079366E" w:rsidP="0079366E">
      <w:pPr>
        <w:numPr>
          <w:ilvl w:val="0"/>
          <w:numId w:val="6"/>
        </w:numPr>
        <w:spacing w:before="100" w:beforeAutospacing="1" w:after="120"/>
        <w:rPr>
          <w:rFonts w:ascii="Times New Roman" w:hAnsi="Times New Roman" w:cs="Times New Roman"/>
          <w:sz w:val="24"/>
          <w:szCs w:val="24"/>
        </w:rPr>
      </w:pPr>
      <w:r w:rsidRPr="0079366E">
        <w:rPr>
          <w:rFonts w:ascii="Times New Roman" w:hAnsi="Times New Roman" w:cs="Times New Roman"/>
          <w:sz w:val="24"/>
          <w:szCs w:val="24"/>
        </w:rPr>
        <w:t>blood loss</w:t>
      </w:r>
    </w:p>
    <w:p w14:paraId="2281AF6E" w14:textId="77777777" w:rsidR="0079366E" w:rsidRPr="0079366E" w:rsidRDefault="0079366E" w:rsidP="0079366E">
      <w:pPr>
        <w:numPr>
          <w:ilvl w:val="0"/>
          <w:numId w:val="6"/>
        </w:numPr>
        <w:spacing w:before="100" w:beforeAutospacing="1" w:after="120"/>
        <w:rPr>
          <w:rFonts w:ascii="Times New Roman" w:hAnsi="Times New Roman" w:cs="Times New Roman"/>
          <w:sz w:val="24"/>
          <w:szCs w:val="24"/>
        </w:rPr>
      </w:pPr>
      <w:r w:rsidRPr="0079366E">
        <w:rPr>
          <w:rFonts w:ascii="Times New Roman" w:hAnsi="Times New Roman" w:cs="Times New Roman"/>
          <w:sz w:val="24"/>
          <w:szCs w:val="24"/>
        </w:rPr>
        <w:t>diet</w:t>
      </w:r>
    </w:p>
    <w:p w14:paraId="6433D8C3" w14:textId="77777777" w:rsidR="0079366E" w:rsidRPr="0079366E" w:rsidRDefault="0079366E" w:rsidP="0079366E">
      <w:pPr>
        <w:numPr>
          <w:ilvl w:val="0"/>
          <w:numId w:val="6"/>
        </w:numPr>
        <w:spacing w:before="100" w:beforeAutospacing="1" w:after="120"/>
        <w:rPr>
          <w:rFonts w:ascii="Times New Roman" w:hAnsi="Times New Roman" w:cs="Times New Roman"/>
          <w:sz w:val="24"/>
          <w:szCs w:val="24"/>
        </w:rPr>
      </w:pPr>
      <w:r w:rsidRPr="0079366E">
        <w:rPr>
          <w:rFonts w:ascii="Times New Roman" w:hAnsi="Times New Roman" w:cs="Times New Roman"/>
          <w:sz w:val="24"/>
          <w:szCs w:val="24"/>
        </w:rPr>
        <w:t>decreased ability to absorb iron</w:t>
      </w:r>
    </w:p>
    <w:p w14:paraId="340FADD2" w14:textId="77777777" w:rsidR="0079366E" w:rsidRPr="0079366E" w:rsidRDefault="0079366E" w:rsidP="0079366E">
      <w:pPr>
        <w:numPr>
          <w:ilvl w:val="0"/>
          <w:numId w:val="6"/>
        </w:numPr>
        <w:spacing w:before="100" w:beforeAutospacing="1" w:after="120"/>
        <w:rPr>
          <w:rFonts w:ascii="Times New Roman" w:hAnsi="Times New Roman" w:cs="Times New Roman"/>
          <w:sz w:val="24"/>
          <w:szCs w:val="24"/>
        </w:rPr>
      </w:pPr>
      <w:r w:rsidRPr="0079366E">
        <w:rPr>
          <w:rFonts w:ascii="Times New Roman" w:hAnsi="Times New Roman" w:cs="Times New Roman"/>
          <w:sz w:val="24"/>
          <w:szCs w:val="24"/>
        </w:rPr>
        <w:t>pregnancy</w:t>
      </w:r>
    </w:p>
    <w:p w14:paraId="5FE6ED25" w14:textId="77777777" w:rsidR="0079366E" w:rsidRPr="0079366E" w:rsidRDefault="0079366E" w:rsidP="0079366E">
      <w:pPr>
        <w:pStyle w:val="Heading2"/>
        <w:spacing w:before="0" w:line="630" w:lineRule="atLeas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" w:name="symptoms"/>
      <w:r w:rsidRPr="0079366E">
        <w:rPr>
          <w:rFonts w:ascii="Times New Roman" w:hAnsi="Times New Roman" w:cs="Times New Roman"/>
          <w:b/>
          <w:bCs/>
          <w:color w:val="auto"/>
          <w:sz w:val="24"/>
          <w:szCs w:val="24"/>
        </w:rPr>
        <w:t>Symptoms of iron deficiency anemia</w:t>
      </w:r>
      <w:bookmarkEnd w:id="2"/>
    </w:p>
    <w:p w14:paraId="39248F97" w14:textId="77777777" w:rsidR="0079366E" w:rsidRPr="0079366E" w:rsidRDefault="0079366E" w:rsidP="0079366E">
      <w:pPr>
        <w:pStyle w:val="NormalWeb"/>
        <w:spacing w:before="0" w:beforeAutospacing="0" w:after="0" w:afterAutospacing="0" w:line="390" w:lineRule="atLeast"/>
      </w:pPr>
      <w:r w:rsidRPr="0079366E">
        <w:t xml:space="preserve">Iron deficiency </w:t>
      </w:r>
      <w:proofErr w:type="spellStart"/>
      <w:r w:rsidRPr="0079366E">
        <w:t>anemia</w:t>
      </w:r>
      <w:proofErr w:type="spellEnd"/>
      <w:r w:rsidRPr="0079366E">
        <w:t> </w:t>
      </w:r>
      <w:hyperlink r:id="rId9" w:tgtFrame="_blank" w:history="1">
        <w:r w:rsidRPr="0079366E">
          <w:rPr>
            <w:rStyle w:val="Hyperlink"/>
            <w:color w:val="auto"/>
          </w:rPr>
          <w:t>often develops</w:t>
        </w:r>
      </w:hyperlink>
      <w:r w:rsidRPr="0079366E">
        <w:t> slowly. This is partially due to it taking several months for the body to use up its iron reserves.</w:t>
      </w:r>
    </w:p>
    <w:p w14:paraId="4AA563F4" w14:textId="77777777" w:rsidR="0079366E" w:rsidRPr="0079366E" w:rsidRDefault="0079366E" w:rsidP="0079366E">
      <w:pPr>
        <w:pStyle w:val="NormalWeb"/>
        <w:spacing w:before="0" w:beforeAutospacing="0" w:after="0" w:afterAutospacing="0" w:line="390" w:lineRule="atLeast"/>
      </w:pPr>
      <w:r w:rsidRPr="0079366E">
        <w:t>In some cases, an iron deficiency may improve with no intervention, as a person’s situation changes, such as after giving birth.</w:t>
      </w:r>
    </w:p>
    <w:p w14:paraId="45F86826" w14:textId="77777777" w:rsidR="0079366E" w:rsidRPr="0079366E" w:rsidRDefault="0079366E" w:rsidP="0079366E">
      <w:pPr>
        <w:pStyle w:val="NormalWeb"/>
        <w:spacing w:before="0" w:beforeAutospacing="0" w:after="0" w:afterAutospacing="0" w:line="390" w:lineRule="atLeast"/>
      </w:pPr>
      <w:r w:rsidRPr="0079366E">
        <w:t xml:space="preserve">However, if a person has any symptoms of iron deficiency </w:t>
      </w:r>
      <w:proofErr w:type="spellStart"/>
      <w:r w:rsidRPr="0079366E">
        <w:t>anemia</w:t>
      </w:r>
      <w:proofErr w:type="spellEnd"/>
      <w:r w:rsidRPr="0079366E">
        <w:t>, they should speak with a healthcare professional.</w:t>
      </w:r>
    </w:p>
    <w:p w14:paraId="65C051D8" w14:textId="77777777" w:rsidR="0079366E" w:rsidRPr="0079366E" w:rsidRDefault="0079366E" w:rsidP="0079366E">
      <w:pPr>
        <w:pStyle w:val="NormalWeb"/>
        <w:spacing w:before="0" w:beforeAutospacing="0" w:after="0" w:afterAutospacing="0" w:line="390" w:lineRule="atLeast"/>
      </w:pPr>
      <w:r w:rsidRPr="0079366E">
        <w:t>A person with an iron deficiency can have some of the following symptoms:</w:t>
      </w:r>
    </w:p>
    <w:p w14:paraId="1E10B5B8" w14:textId="77777777" w:rsidR="0079366E" w:rsidRPr="0079366E" w:rsidRDefault="0079366E" w:rsidP="0079366E">
      <w:pPr>
        <w:numPr>
          <w:ilvl w:val="0"/>
          <w:numId w:val="7"/>
        </w:numPr>
        <w:spacing w:after="0" w:line="390" w:lineRule="atLeast"/>
        <w:rPr>
          <w:rFonts w:ascii="Times New Roman" w:hAnsi="Times New Roman" w:cs="Times New Roman"/>
          <w:sz w:val="24"/>
          <w:szCs w:val="24"/>
        </w:rPr>
      </w:pPr>
      <w:r w:rsidRPr="0079366E">
        <w:rPr>
          <w:rFonts w:ascii="Times New Roman" w:hAnsi="Times New Roman" w:cs="Times New Roman"/>
          <w:sz w:val="24"/>
          <w:szCs w:val="24"/>
        </w:rPr>
        <w:t>general weakness</w:t>
      </w:r>
    </w:p>
    <w:p w14:paraId="02181D0E" w14:textId="77777777" w:rsidR="0079366E" w:rsidRPr="0079366E" w:rsidRDefault="0079366E" w:rsidP="0079366E">
      <w:pPr>
        <w:numPr>
          <w:ilvl w:val="0"/>
          <w:numId w:val="7"/>
        </w:numPr>
        <w:spacing w:after="0" w:line="390" w:lineRule="atLeast"/>
        <w:rPr>
          <w:rFonts w:ascii="Times New Roman" w:hAnsi="Times New Roman" w:cs="Times New Roman"/>
          <w:sz w:val="24"/>
          <w:szCs w:val="24"/>
        </w:rPr>
      </w:pPr>
      <w:r w:rsidRPr="0079366E">
        <w:rPr>
          <w:rFonts w:ascii="Times New Roman" w:hAnsi="Times New Roman" w:cs="Times New Roman"/>
          <w:sz w:val="24"/>
          <w:szCs w:val="24"/>
        </w:rPr>
        <w:t>dizziness or lightheadedness</w:t>
      </w:r>
    </w:p>
    <w:p w14:paraId="721F40F4" w14:textId="77777777" w:rsidR="0079366E" w:rsidRPr="0079366E" w:rsidRDefault="0079366E" w:rsidP="0079366E">
      <w:pPr>
        <w:numPr>
          <w:ilvl w:val="0"/>
          <w:numId w:val="7"/>
        </w:numPr>
        <w:spacing w:after="0" w:line="390" w:lineRule="atLeast"/>
        <w:rPr>
          <w:rFonts w:ascii="Times New Roman" w:hAnsi="Times New Roman" w:cs="Times New Roman"/>
          <w:sz w:val="24"/>
          <w:szCs w:val="24"/>
        </w:rPr>
      </w:pPr>
      <w:r w:rsidRPr="0079366E">
        <w:rPr>
          <w:rFonts w:ascii="Times New Roman" w:hAnsi="Times New Roman" w:cs="Times New Roman"/>
          <w:sz w:val="24"/>
          <w:szCs w:val="24"/>
        </w:rPr>
        <w:lastRenderedPageBreak/>
        <w:t>extreme </w:t>
      </w:r>
      <w:hyperlink r:id="rId10" w:tooltip="Fatigue: Why am I so tired and what can I do about it?" w:history="1">
        <w:r w:rsidRPr="0079366E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fatigue</w:t>
        </w:r>
      </w:hyperlink>
    </w:p>
    <w:p w14:paraId="340BCA8D" w14:textId="77777777" w:rsidR="0079366E" w:rsidRPr="0079366E" w:rsidRDefault="0079366E" w:rsidP="0079366E">
      <w:pPr>
        <w:numPr>
          <w:ilvl w:val="0"/>
          <w:numId w:val="7"/>
        </w:numPr>
        <w:spacing w:after="0" w:line="390" w:lineRule="atLeast"/>
        <w:rPr>
          <w:rFonts w:ascii="Times New Roman" w:hAnsi="Times New Roman" w:cs="Times New Roman"/>
          <w:sz w:val="24"/>
          <w:szCs w:val="24"/>
        </w:rPr>
      </w:pPr>
      <w:r w:rsidRPr="0079366E">
        <w:rPr>
          <w:rFonts w:ascii="Times New Roman" w:hAnsi="Times New Roman" w:cs="Times New Roman"/>
          <w:sz w:val="24"/>
          <w:szCs w:val="24"/>
        </w:rPr>
        <w:t>fast heartbeat</w:t>
      </w:r>
    </w:p>
    <w:p w14:paraId="43666202" w14:textId="77777777" w:rsidR="0079366E" w:rsidRPr="0079366E" w:rsidRDefault="0079366E" w:rsidP="0079366E">
      <w:pPr>
        <w:numPr>
          <w:ilvl w:val="0"/>
          <w:numId w:val="7"/>
        </w:numPr>
        <w:spacing w:after="0" w:line="390" w:lineRule="atLeast"/>
        <w:rPr>
          <w:rFonts w:ascii="Times New Roman" w:hAnsi="Times New Roman" w:cs="Times New Roman"/>
          <w:sz w:val="24"/>
          <w:szCs w:val="24"/>
        </w:rPr>
      </w:pPr>
      <w:r w:rsidRPr="0079366E">
        <w:rPr>
          <w:rFonts w:ascii="Times New Roman" w:hAnsi="Times New Roman" w:cs="Times New Roman"/>
          <w:sz w:val="24"/>
          <w:szCs w:val="24"/>
        </w:rPr>
        <w:t>easily broken and brittle nails</w:t>
      </w:r>
    </w:p>
    <w:p w14:paraId="49CAB7F3" w14:textId="77777777" w:rsidR="0079366E" w:rsidRPr="0079366E" w:rsidRDefault="0079366E" w:rsidP="0079366E">
      <w:pPr>
        <w:numPr>
          <w:ilvl w:val="0"/>
          <w:numId w:val="7"/>
        </w:numPr>
        <w:spacing w:after="0" w:line="390" w:lineRule="atLeast"/>
        <w:rPr>
          <w:rFonts w:ascii="Times New Roman" w:hAnsi="Times New Roman" w:cs="Times New Roman"/>
          <w:sz w:val="24"/>
          <w:szCs w:val="24"/>
        </w:rPr>
      </w:pPr>
      <w:r w:rsidRPr="0079366E">
        <w:rPr>
          <w:rFonts w:ascii="Times New Roman" w:hAnsi="Times New Roman" w:cs="Times New Roman"/>
          <w:sz w:val="24"/>
          <w:szCs w:val="24"/>
        </w:rPr>
        <w:t>paleness</w:t>
      </w:r>
    </w:p>
    <w:p w14:paraId="00FFBB39" w14:textId="77777777" w:rsidR="0079366E" w:rsidRPr="0079366E" w:rsidRDefault="0079366E" w:rsidP="0079366E">
      <w:pPr>
        <w:numPr>
          <w:ilvl w:val="0"/>
          <w:numId w:val="7"/>
        </w:numPr>
        <w:spacing w:after="0" w:line="390" w:lineRule="atLeast"/>
        <w:rPr>
          <w:rFonts w:ascii="Times New Roman" w:hAnsi="Times New Roman" w:cs="Times New Roman"/>
          <w:sz w:val="24"/>
          <w:szCs w:val="24"/>
        </w:rPr>
      </w:pPr>
      <w:r w:rsidRPr="0079366E">
        <w:rPr>
          <w:rFonts w:ascii="Times New Roman" w:hAnsi="Times New Roman" w:cs="Times New Roman"/>
          <w:sz w:val="24"/>
          <w:szCs w:val="24"/>
        </w:rPr>
        <w:t>chest pain</w:t>
      </w:r>
    </w:p>
    <w:p w14:paraId="6DBE3A4B" w14:textId="77777777" w:rsidR="0079366E" w:rsidRPr="0079366E" w:rsidRDefault="0079366E" w:rsidP="0079366E">
      <w:pPr>
        <w:numPr>
          <w:ilvl w:val="0"/>
          <w:numId w:val="7"/>
        </w:numPr>
        <w:spacing w:after="0" w:line="390" w:lineRule="atLeast"/>
        <w:rPr>
          <w:rFonts w:ascii="Times New Roman" w:hAnsi="Times New Roman" w:cs="Times New Roman"/>
          <w:sz w:val="24"/>
          <w:szCs w:val="24"/>
        </w:rPr>
      </w:pPr>
      <w:r w:rsidRPr="0079366E">
        <w:rPr>
          <w:rFonts w:ascii="Times New Roman" w:hAnsi="Times New Roman" w:cs="Times New Roman"/>
          <w:sz w:val="24"/>
          <w:szCs w:val="24"/>
        </w:rPr>
        <w:t>shortness of breath</w:t>
      </w:r>
    </w:p>
    <w:p w14:paraId="35CF3F1E" w14:textId="77777777" w:rsidR="0079366E" w:rsidRPr="0079366E" w:rsidRDefault="0079366E" w:rsidP="0079366E">
      <w:pPr>
        <w:numPr>
          <w:ilvl w:val="0"/>
          <w:numId w:val="7"/>
        </w:numPr>
        <w:spacing w:after="0" w:line="390" w:lineRule="atLeast"/>
        <w:rPr>
          <w:rFonts w:ascii="Times New Roman" w:hAnsi="Times New Roman" w:cs="Times New Roman"/>
          <w:sz w:val="24"/>
          <w:szCs w:val="24"/>
        </w:rPr>
      </w:pPr>
      <w:hyperlink r:id="rId11" w:tooltip="What is causing this headache?" w:history="1">
        <w:r w:rsidRPr="0079366E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headaches</w:t>
        </w:r>
      </w:hyperlink>
    </w:p>
    <w:p w14:paraId="6AB52841" w14:textId="77777777" w:rsidR="0079366E" w:rsidRPr="0079366E" w:rsidRDefault="0079366E" w:rsidP="0079366E">
      <w:pPr>
        <w:numPr>
          <w:ilvl w:val="0"/>
          <w:numId w:val="7"/>
        </w:numPr>
        <w:spacing w:after="0" w:line="390" w:lineRule="atLeast"/>
        <w:rPr>
          <w:rFonts w:ascii="Times New Roman" w:hAnsi="Times New Roman" w:cs="Times New Roman"/>
          <w:sz w:val="24"/>
          <w:szCs w:val="24"/>
        </w:rPr>
      </w:pPr>
      <w:r w:rsidRPr="0079366E">
        <w:rPr>
          <w:rFonts w:ascii="Times New Roman" w:hAnsi="Times New Roman" w:cs="Times New Roman"/>
          <w:sz w:val="24"/>
          <w:szCs w:val="24"/>
        </w:rPr>
        <w:t>cold hands and feet</w:t>
      </w:r>
    </w:p>
    <w:p w14:paraId="42D634F5" w14:textId="77777777" w:rsidR="0079366E" w:rsidRPr="0079366E" w:rsidRDefault="0079366E" w:rsidP="0079366E">
      <w:pPr>
        <w:numPr>
          <w:ilvl w:val="0"/>
          <w:numId w:val="7"/>
        </w:numPr>
        <w:spacing w:after="0" w:line="390" w:lineRule="atLeast"/>
        <w:rPr>
          <w:rFonts w:ascii="Times New Roman" w:hAnsi="Times New Roman" w:cs="Times New Roman"/>
          <w:sz w:val="24"/>
          <w:szCs w:val="24"/>
        </w:rPr>
      </w:pPr>
      <w:r w:rsidRPr="0079366E">
        <w:rPr>
          <w:rFonts w:ascii="Times New Roman" w:hAnsi="Times New Roman" w:cs="Times New Roman"/>
          <w:sz w:val="24"/>
          <w:szCs w:val="24"/>
        </w:rPr>
        <w:t>soreness or </w:t>
      </w:r>
      <w:hyperlink r:id="rId12" w:tooltip="Everything you need to know about inflammation" w:history="1">
        <w:r w:rsidRPr="0079366E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inflammation</w:t>
        </w:r>
      </w:hyperlink>
      <w:r w:rsidRPr="0079366E">
        <w:rPr>
          <w:rFonts w:ascii="Times New Roman" w:hAnsi="Times New Roman" w:cs="Times New Roman"/>
          <w:sz w:val="24"/>
          <w:szCs w:val="24"/>
        </w:rPr>
        <w:t> of the tongue</w:t>
      </w:r>
    </w:p>
    <w:p w14:paraId="2EBA71B3" w14:textId="77777777" w:rsidR="0079366E" w:rsidRPr="0079366E" w:rsidRDefault="0079366E" w:rsidP="0079366E">
      <w:pPr>
        <w:numPr>
          <w:ilvl w:val="0"/>
          <w:numId w:val="7"/>
        </w:numPr>
        <w:spacing w:after="0" w:line="390" w:lineRule="atLeast"/>
        <w:rPr>
          <w:rFonts w:ascii="Times New Roman" w:hAnsi="Times New Roman" w:cs="Times New Roman"/>
          <w:sz w:val="24"/>
          <w:szCs w:val="24"/>
        </w:rPr>
      </w:pPr>
      <w:r w:rsidRPr="0079366E">
        <w:rPr>
          <w:rFonts w:ascii="Times New Roman" w:hAnsi="Times New Roman" w:cs="Times New Roman"/>
          <w:sz w:val="24"/>
          <w:szCs w:val="24"/>
        </w:rPr>
        <w:t>cravings for non-nutritive things, such as dirt, starch, or ice</w:t>
      </w:r>
    </w:p>
    <w:p w14:paraId="41A89993" w14:textId="77777777" w:rsidR="0079366E" w:rsidRPr="0079366E" w:rsidRDefault="0079366E" w:rsidP="0079366E">
      <w:pPr>
        <w:numPr>
          <w:ilvl w:val="0"/>
          <w:numId w:val="7"/>
        </w:numPr>
        <w:spacing w:after="0" w:line="390" w:lineRule="atLeast"/>
        <w:rPr>
          <w:rFonts w:ascii="Times New Roman" w:hAnsi="Times New Roman" w:cs="Times New Roman"/>
          <w:sz w:val="24"/>
          <w:szCs w:val="24"/>
        </w:rPr>
      </w:pPr>
      <w:r w:rsidRPr="0079366E">
        <w:rPr>
          <w:rFonts w:ascii="Times New Roman" w:hAnsi="Times New Roman" w:cs="Times New Roman"/>
          <w:sz w:val="24"/>
          <w:szCs w:val="24"/>
        </w:rPr>
        <w:t>poor appetite, especially in children</w:t>
      </w:r>
    </w:p>
    <w:p w14:paraId="7C18630E" w14:textId="77777777" w:rsidR="0079366E" w:rsidRPr="0079366E" w:rsidRDefault="0079366E" w:rsidP="0079366E">
      <w:pPr>
        <w:pStyle w:val="Heading3"/>
        <w:spacing w:before="0" w:beforeAutospacing="0" w:after="0" w:afterAutospacing="0" w:line="450" w:lineRule="atLeast"/>
        <w:rPr>
          <w:sz w:val="24"/>
          <w:szCs w:val="24"/>
        </w:rPr>
      </w:pPr>
      <w:r w:rsidRPr="0079366E">
        <w:rPr>
          <w:sz w:val="24"/>
          <w:szCs w:val="24"/>
        </w:rPr>
        <w:t>Complications</w:t>
      </w:r>
    </w:p>
    <w:p w14:paraId="4E9D1B4D" w14:textId="77777777" w:rsidR="0079366E" w:rsidRPr="0079366E" w:rsidRDefault="0079366E" w:rsidP="0079366E">
      <w:pPr>
        <w:pStyle w:val="NormalWeb"/>
        <w:spacing w:before="0" w:beforeAutospacing="0" w:after="0" w:afterAutospacing="0" w:line="390" w:lineRule="atLeast"/>
      </w:pPr>
      <w:r w:rsidRPr="0079366E">
        <w:t xml:space="preserve">In milder cases of iron deficiency </w:t>
      </w:r>
      <w:proofErr w:type="spellStart"/>
      <w:r w:rsidRPr="0079366E">
        <w:t>anemia</w:t>
      </w:r>
      <w:proofErr w:type="spellEnd"/>
      <w:r w:rsidRPr="0079366E">
        <w:t xml:space="preserve">, a person is unlikely to experience complications. However, additional complications can occur if the iron deficiency </w:t>
      </w:r>
      <w:proofErr w:type="spellStart"/>
      <w:r w:rsidRPr="0079366E">
        <w:t>anemia</w:t>
      </w:r>
      <w:proofErr w:type="spellEnd"/>
      <w:r w:rsidRPr="0079366E">
        <w:t xml:space="preserve"> is left untreated.</w:t>
      </w:r>
    </w:p>
    <w:p w14:paraId="7C2D45B1" w14:textId="77777777" w:rsidR="0079366E" w:rsidRPr="0079366E" w:rsidRDefault="0079366E" w:rsidP="0079366E">
      <w:pPr>
        <w:pStyle w:val="NormalWeb"/>
        <w:spacing w:before="0" w:beforeAutospacing="0" w:after="0" w:afterAutospacing="0" w:line="390" w:lineRule="atLeast"/>
      </w:pPr>
      <w:r w:rsidRPr="0079366E">
        <w:t>Possible complications </w:t>
      </w:r>
      <w:proofErr w:type="spellStart"/>
      <w:r w:rsidRPr="0079366E">
        <w:fldChar w:fldCharType="begin"/>
      </w:r>
      <w:r w:rsidRPr="0079366E">
        <w:instrText>HYPERLINK "https://www.nhlbi.nih.gov/health/anemia/iron-deficiency-anemia" \t "_blank"</w:instrText>
      </w:r>
      <w:r w:rsidRPr="0079366E">
        <w:fldChar w:fldCharType="separate"/>
      </w:r>
      <w:r w:rsidRPr="0079366E">
        <w:rPr>
          <w:rStyle w:val="Hyperlink"/>
          <w:color w:val="auto"/>
        </w:rPr>
        <w:t>include</w:t>
      </w:r>
      <w:r w:rsidRPr="0079366E">
        <w:rPr>
          <w:rStyle w:val="sro"/>
        </w:rPr>
        <w:t>Trusted</w:t>
      </w:r>
      <w:proofErr w:type="spellEnd"/>
      <w:r w:rsidRPr="0079366E">
        <w:rPr>
          <w:rStyle w:val="sro"/>
        </w:rPr>
        <w:t xml:space="preserve"> Source</w:t>
      </w:r>
      <w:r w:rsidRPr="0079366E">
        <w:fldChar w:fldCharType="end"/>
      </w:r>
      <w:r w:rsidRPr="0079366E">
        <w:t>:</w:t>
      </w:r>
    </w:p>
    <w:p w14:paraId="6FD786A4" w14:textId="77777777" w:rsidR="0079366E" w:rsidRPr="0079366E" w:rsidRDefault="0079366E" w:rsidP="0079366E">
      <w:pPr>
        <w:numPr>
          <w:ilvl w:val="0"/>
          <w:numId w:val="8"/>
        </w:numPr>
        <w:spacing w:after="0" w:line="390" w:lineRule="atLeast"/>
        <w:rPr>
          <w:rFonts w:ascii="Times New Roman" w:hAnsi="Times New Roman" w:cs="Times New Roman"/>
          <w:sz w:val="24"/>
          <w:szCs w:val="24"/>
        </w:rPr>
      </w:pPr>
      <w:r w:rsidRPr="0079366E">
        <w:rPr>
          <w:rFonts w:ascii="Times New Roman" w:hAnsi="Times New Roman" w:cs="Times New Roman"/>
          <w:sz w:val="24"/>
          <w:szCs w:val="24"/>
        </w:rPr>
        <w:t>slow growth and developmental delays in children and infants</w:t>
      </w:r>
    </w:p>
    <w:p w14:paraId="3A553EC9" w14:textId="77777777" w:rsidR="0079366E" w:rsidRPr="0079366E" w:rsidRDefault="0079366E" w:rsidP="0079366E">
      <w:pPr>
        <w:numPr>
          <w:ilvl w:val="0"/>
          <w:numId w:val="8"/>
        </w:numPr>
        <w:spacing w:after="0" w:line="390" w:lineRule="atLeast"/>
        <w:rPr>
          <w:rFonts w:ascii="Times New Roman" w:hAnsi="Times New Roman" w:cs="Times New Roman"/>
          <w:sz w:val="24"/>
          <w:szCs w:val="24"/>
        </w:rPr>
      </w:pPr>
      <w:r w:rsidRPr="0079366E">
        <w:rPr>
          <w:rFonts w:ascii="Times New Roman" w:hAnsi="Times New Roman" w:cs="Times New Roman"/>
          <w:sz w:val="24"/>
          <w:szCs w:val="24"/>
        </w:rPr>
        <w:t>heart problems, including </w:t>
      </w:r>
      <w:hyperlink r:id="rId13" w:tooltip="Congestive heart failure: What you need to know" w:history="1">
        <w:r w:rsidRPr="0079366E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heart failure</w:t>
        </w:r>
      </w:hyperlink>
      <w:r w:rsidRPr="0079366E">
        <w:rPr>
          <w:rFonts w:ascii="Times New Roman" w:hAnsi="Times New Roman" w:cs="Times New Roman"/>
          <w:sz w:val="24"/>
          <w:szCs w:val="24"/>
        </w:rPr>
        <w:t> or an enlarged heart due to it compensating for lack of oxygen</w:t>
      </w:r>
    </w:p>
    <w:p w14:paraId="73566C93" w14:textId="77777777" w:rsidR="0079366E" w:rsidRPr="0079366E" w:rsidRDefault="0079366E" w:rsidP="0079366E">
      <w:pPr>
        <w:numPr>
          <w:ilvl w:val="0"/>
          <w:numId w:val="8"/>
        </w:numPr>
        <w:spacing w:after="0" w:line="390" w:lineRule="atLeast"/>
        <w:rPr>
          <w:rFonts w:ascii="Times New Roman" w:hAnsi="Times New Roman" w:cs="Times New Roman"/>
          <w:sz w:val="24"/>
          <w:szCs w:val="24"/>
        </w:rPr>
      </w:pPr>
      <w:r w:rsidRPr="0079366E">
        <w:rPr>
          <w:rFonts w:ascii="Times New Roman" w:hAnsi="Times New Roman" w:cs="Times New Roman"/>
          <w:sz w:val="24"/>
          <w:szCs w:val="24"/>
        </w:rPr>
        <w:t>pregnancy complications, including low birth weights and an increased risk of premature birth</w:t>
      </w:r>
    </w:p>
    <w:p w14:paraId="55902F26" w14:textId="77777777" w:rsidR="0079366E" w:rsidRPr="0079366E" w:rsidRDefault="0079366E" w:rsidP="0079366E">
      <w:pPr>
        <w:numPr>
          <w:ilvl w:val="0"/>
          <w:numId w:val="8"/>
        </w:numPr>
        <w:spacing w:after="0" w:line="390" w:lineRule="atLeast"/>
        <w:rPr>
          <w:rFonts w:ascii="Times New Roman" w:hAnsi="Times New Roman" w:cs="Times New Roman"/>
          <w:sz w:val="24"/>
          <w:szCs w:val="24"/>
        </w:rPr>
      </w:pPr>
      <w:r w:rsidRPr="0079366E">
        <w:rPr>
          <w:rFonts w:ascii="Times New Roman" w:hAnsi="Times New Roman" w:cs="Times New Roman"/>
          <w:sz w:val="24"/>
          <w:szCs w:val="24"/>
        </w:rPr>
        <w:t>depression</w:t>
      </w:r>
    </w:p>
    <w:p w14:paraId="176DA670" w14:textId="77777777" w:rsidR="0079366E" w:rsidRPr="0079366E" w:rsidRDefault="0079366E" w:rsidP="0079366E">
      <w:pPr>
        <w:numPr>
          <w:ilvl w:val="0"/>
          <w:numId w:val="8"/>
        </w:numPr>
        <w:spacing w:after="0" w:line="390" w:lineRule="atLeast"/>
        <w:rPr>
          <w:rFonts w:ascii="Times New Roman" w:hAnsi="Times New Roman" w:cs="Times New Roman"/>
          <w:sz w:val="24"/>
          <w:szCs w:val="24"/>
        </w:rPr>
      </w:pPr>
      <w:hyperlink r:id="rId14" w:history="1">
        <w:r w:rsidRPr="0079366E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restless leg syndrome</w:t>
        </w:r>
      </w:hyperlink>
    </w:p>
    <w:p w14:paraId="42A3E8C2" w14:textId="77777777" w:rsidR="0079366E" w:rsidRPr="0079366E" w:rsidRDefault="0079366E" w:rsidP="007936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79366E" w:rsidRPr="0079366E" w:rsidSect="0050689C">
      <w:headerReference w:type="even" r:id="rId15"/>
      <w:headerReference w:type="default" r:id="rId16"/>
      <w:footerReference w:type="default" r:id="rId17"/>
      <w:headerReference w:type="first" r:id="rId18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A50DA0" w14:textId="77777777" w:rsidR="00C354C9" w:rsidRDefault="00C354C9" w:rsidP="00DB570F">
      <w:pPr>
        <w:spacing w:after="0" w:line="240" w:lineRule="auto"/>
      </w:pPr>
      <w:r>
        <w:separator/>
      </w:r>
    </w:p>
  </w:endnote>
  <w:endnote w:type="continuationSeparator" w:id="0">
    <w:p w14:paraId="50E953FA" w14:textId="77777777" w:rsidR="00C354C9" w:rsidRDefault="00C354C9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86C732" w14:textId="77777777" w:rsidR="0050689C" w:rsidRDefault="0050689C">
    <w:pPr>
      <w:pStyle w:val="Footer"/>
    </w:pPr>
  </w:p>
  <w:p w14:paraId="3C94A6E6" w14:textId="77777777" w:rsidR="0050689C" w:rsidRDefault="0050689C">
    <w:pPr>
      <w:pStyle w:val="Footer"/>
    </w:pPr>
  </w:p>
  <w:p w14:paraId="2DD3A850" w14:textId="77777777" w:rsidR="0050689C" w:rsidRDefault="0050689C">
    <w:pPr>
      <w:pStyle w:val="Footer"/>
    </w:pPr>
  </w:p>
  <w:p w14:paraId="2BECC7FA" w14:textId="77777777" w:rsidR="00F0040D" w:rsidRDefault="00F0040D">
    <w:pPr>
      <w:pStyle w:val="Footer"/>
      <w:rPr>
        <w:sz w:val="16"/>
      </w:rPr>
    </w:pPr>
  </w:p>
  <w:p w14:paraId="35C07D2A" w14:textId="77777777" w:rsidR="00F0040D" w:rsidRDefault="00F0040D">
    <w:pPr>
      <w:pStyle w:val="Footer"/>
      <w:rPr>
        <w:sz w:val="16"/>
      </w:rPr>
    </w:pPr>
  </w:p>
  <w:p w14:paraId="348E88B4" w14:textId="4D1CFFBC" w:rsidR="00DB570F" w:rsidRPr="00295766" w:rsidRDefault="00DB570F">
    <w:pPr>
      <w:pStyle w:val="Footer"/>
      <w:rPr>
        <w:rFonts w:ascii="Times New Roman" w:hAnsi="Times New Roman" w:cs="Times New Roman"/>
        <w:sz w:val="18"/>
        <w:szCs w:val="24"/>
      </w:rPr>
    </w:pPr>
    <w:r w:rsidRPr="00295766">
      <w:rPr>
        <w:rFonts w:ascii="Times New Roman" w:hAnsi="Times New Roman" w:cs="Times New Roman"/>
        <w:sz w:val="18"/>
        <w:szCs w:val="24"/>
      </w:rPr>
      <w:t xml:space="preserve">BPHARM </w:t>
    </w:r>
    <w:r w:rsidR="00295766" w:rsidRPr="00295766">
      <w:rPr>
        <w:rFonts w:ascii="Times New Roman" w:hAnsi="Times New Roman" w:cs="Times New Roman"/>
        <w:sz w:val="18"/>
        <w:szCs w:val="24"/>
      </w:rPr>
      <w:t>–</w:t>
    </w:r>
    <w:r w:rsidRPr="00295766">
      <w:rPr>
        <w:rFonts w:ascii="Times New Roman" w:hAnsi="Times New Roman" w:cs="Times New Roman"/>
        <w:sz w:val="18"/>
        <w:szCs w:val="24"/>
      </w:rPr>
      <w:t xml:space="preserve"> </w:t>
    </w:r>
    <w:r w:rsidR="00295766" w:rsidRPr="00295766">
      <w:rPr>
        <w:rFonts w:ascii="Times New Roman" w:hAnsi="Times New Roman" w:cs="Times New Roman"/>
        <w:sz w:val="18"/>
        <w:szCs w:val="24"/>
      </w:rPr>
      <w:t>1</w:t>
    </w:r>
    <w:r w:rsidR="00295766" w:rsidRPr="00295766">
      <w:rPr>
        <w:rFonts w:ascii="Times New Roman" w:hAnsi="Times New Roman" w:cs="Times New Roman"/>
        <w:sz w:val="18"/>
        <w:szCs w:val="24"/>
        <w:vertAlign w:val="superscript"/>
      </w:rPr>
      <w:t>st</w:t>
    </w:r>
    <w:r w:rsidRPr="00295766">
      <w:rPr>
        <w:rFonts w:ascii="Times New Roman" w:hAnsi="Times New Roman" w:cs="Times New Roman"/>
        <w:sz w:val="18"/>
        <w:szCs w:val="24"/>
      </w:rPr>
      <w:t xml:space="preserve"> </w:t>
    </w:r>
    <w:proofErr w:type="gramStart"/>
    <w:r w:rsidRPr="00295766">
      <w:rPr>
        <w:rFonts w:ascii="Times New Roman" w:hAnsi="Times New Roman" w:cs="Times New Roman"/>
        <w:sz w:val="18"/>
        <w:szCs w:val="24"/>
      </w:rPr>
      <w:t>SEMESTER(</w:t>
    </w:r>
    <w:proofErr w:type="gramEnd"/>
    <w:r w:rsidRPr="00295766">
      <w:rPr>
        <w:rFonts w:ascii="Times New Roman" w:hAnsi="Times New Roman" w:cs="Times New Roman"/>
        <w:sz w:val="18"/>
        <w:szCs w:val="24"/>
      </w:rPr>
      <w:t>2023-2024)</w:t>
    </w:r>
    <w:r w:rsidR="00C603C6" w:rsidRPr="00295766">
      <w:rPr>
        <w:rFonts w:ascii="Times New Roman" w:hAnsi="Times New Roman" w:cs="Times New Roman"/>
        <w:sz w:val="18"/>
        <w:szCs w:val="24"/>
      </w:rPr>
      <w:tab/>
    </w:r>
    <w:r w:rsidR="00C603C6" w:rsidRPr="00295766">
      <w:rPr>
        <w:rFonts w:ascii="Times New Roman" w:hAnsi="Times New Roman" w:cs="Times New Roman"/>
        <w:sz w:val="18"/>
        <w:szCs w:val="24"/>
      </w:rPr>
      <w:tab/>
    </w:r>
    <w:r w:rsidR="00295766" w:rsidRPr="00295766">
      <w:rPr>
        <w:rFonts w:ascii="Times New Roman" w:hAnsi="Times New Roman" w:cs="Times New Roman"/>
        <w:sz w:val="18"/>
        <w:szCs w:val="24"/>
      </w:rPr>
      <w:t>Sathi Paul Mondal</w:t>
    </w:r>
  </w:p>
  <w:p w14:paraId="013552F8" w14:textId="5DCABA37" w:rsidR="00295766" w:rsidRPr="00295766" w:rsidRDefault="00295766">
    <w:pPr>
      <w:pStyle w:val="Footer"/>
      <w:rPr>
        <w:rFonts w:ascii="Times New Roman" w:hAnsi="Times New Roman" w:cs="Times New Roman"/>
        <w:sz w:val="18"/>
        <w:szCs w:val="24"/>
      </w:rPr>
    </w:pPr>
    <w:r w:rsidRPr="00295766">
      <w:rPr>
        <w:rFonts w:ascii="Times New Roman" w:hAnsi="Times New Roman" w:cs="Times New Roman"/>
        <w:sz w:val="18"/>
        <w:szCs w:val="24"/>
      </w:rPr>
      <w:t xml:space="preserve">                                                                                                                                                                                </w:t>
    </w:r>
    <w:r>
      <w:rPr>
        <w:rFonts w:ascii="Times New Roman" w:hAnsi="Times New Roman" w:cs="Times New Roman"/>
        <w:sz w:val="18"/>
        <w:szCs w:val="24"/>
      </w:rPr>
      <w:t xml:space="preserve"> </w:t>
    </w:r>
    <w:r w:rsidRPr="00295766">
      <w:rPr>
        <w:rFonts w:ascii="Times New Roman" w:hAnsi="Times New Roman" w:cs="Times New Roman"/>
        <w:sz w:val="18"/>
        <w:szCs w:val="24"/>
      </w:rPr>
      <w:t xml:space="preserve">Assistant Professor </w:t>
    </w:r>
  </w:p>
  <w:p w14:paraId="5B1F3010" w14:textId="77777777" w:rsidR="0050689C" w:rsidRPr="00295766" w:rsidRDefault="0050689C">
    <w:pPr>
      <w:pStyle w:val="Footer"/>
      <w:rPr>
        <w:sz w:val="18"/>
        <w:szCs w:val="24"/>
      </w:rPr>
    </w:pPr>
  </w:p>
  <w:p w14:paraId="5683CB60" w14:textId="77777777"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B62072" w14:textId="77777777" w:rsidR="00C354C9" w:rsidRDefault="00C354C9" w:rsidP="00DB570F">
      <w:pPr>
        <w:spacing w:after="0" w:line="240" w:lineRule="auto"/>
      </w:pPr>
      <w:r>
        <w:separator/>
      </w:r>
    </w:p>
  </w:footnote>
  <w:footnote w:type="continuationSeparator" w:id="0">
    <w:p w14:paraId="1B1236A6" w14:textId="77777777" w:rsidR="00C354C9" w:rsidRDefault="00C354C9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5DE242" w14:textId="77777777" w:rsidR="00C603C6" w:rsidRDefault="00000000">
    <w:pPr>
      <w:pStyle w:val="Header"/>
    </w:pPr>
    <w:r>
      <w:rPr>
        <w:noProof/>
      </w:rPr>
      <w:pict w14:anchorId="1892E9F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1026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5A7DDC15" w14:textId="77777777"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546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970FDE7" w14:textId="77777777" w:rsidR="00DB570F" w:rsidRPr="00F0040D" w:rsidRDefault="00000000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 w14:anchorId="572798B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1027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45CD8B" w14:textId="77777777" w:rsidR="00C603C6" w:rsidRDefault="00000000">
    <w:pPr>
      <w:pStyle w:val="Header"/>
    </w:pPr>
    <w:r>
      <w:rPr>
        <w:noProof/>
      </w:rPr>
      <w:pict w14:anchorId="251A0CA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1025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DB3653"/>
    <w:multiLevelType w:val="multilevel"/>
    <w:tmpl w:val="7B644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8D79FC"/>
    <w:multiLevelType w:val="hybridMultilevel"/>
    <w:tmpl w:val="60D4395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DA7D71"/>
    <w:multiLevelType w:val="multilevel"/>
    <w:tmpl w:val="6C2E7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3C75F4"/>
    <w:multiLevelType w:val="hybridMultilevel"/>
    <w:tmpl w:val="426A59E8"/>
    <w:lvl w:ilvl="0" w:tplc="B530A64E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AA59CC"/>
    <w:multiLevelType w:val="multilevel"/>
    <w:tmpl w:val="3AF42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0E7934"/>
    <w:multiLevelType w:val="multilevel"/>
    <w:tmpl w:val="4612A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B02121"/>
    <w:multiLevelType w:val="multilevel"/>
    <w:tmpl w:val="2B06E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2648F8"/>
    <w:multiLevelType w:val="multilevel"/>
    <w:tmpl w:val="200CC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5993376">
    <w:abstractNumId w:val="3"/>
  </w:num>
  <w:num w:numId="2" w16cid:durableId="882788327">
    <w:abstractNumId w:val="1"/>
  </w:num>
  <w:num w:numId="3" w16cid:durableId="534850071">
    <w:abstractNumId w:val="4"/>
  </w:num>
  <w:num w:numId="4" w16cid:durableId="1540898263">
    <w:abstractNumId w:val="0"/>
  </w:num>
  <w:num w:numId="5" w16cid:durableId="668142752">
    <w:abstractNumId w:val="2"/>
  </w:num>
  <w:num w:numId="6" w16cid:durableId="345982275">
    <w:abstractNumId w:val="7"/>
  </w:num>
  <w:num w:numId="7" w16cid:durableId="767699102">
    <w:abstractNumId w:val="5"/>
  </w:num>
  <w:num w:numId="8" w16cid:durableId="12267994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70F"/>
    <w:rsid w:val="00201E45"/>
    <w:rsid w:val="0025553D"/>
    <w:rsid w:val="00263E24"/>
    <w:rsid w:val="00273CCA"/>
    <w:rsid w:val="00295766"/>
    <w:rsid w:val="002C0628"/>
    <w:rsid w:val="002D794E"/>
    <w:rsid w:val="00377796"/>
    <w:rsid w:val="00491A34"/>
    <w:rsid w:val="004C37A3"/>
    <w:rsid w:val="0050689C"/>
    <w:rsid w:val="00517FE9"/>
    <w:rsid w:val="00541D2F"/>
    <w:rsid w:val="00657CCB"/>
    <w:rsid w:val="00673A43"/>
    <w:rsid w:val="007154AB"/>
    <w:rsid w:val="007300CE"/>
    <w:rsid w:val="00751766"/>
    <w:rsid w:val="00767F40"/>
    <w:rsid w:val="0079366E"/>
    <w:rsid w:val="008D61C5"/>
    <w:rsid w:val="008F2DB3"/>
    <w:rsid w:val="009517CE"/>
    <w:rsid w:val="00997E8F"/>
    <w:rsid w:val="009A76D7"/>
    <w:rsid w:val="00A01EA9"/>
    <w:rsid w:val="00A37C51"/>
    <w:rsid w:val="00AF052D"/>
    <w:rsid w:val="00B9514D"/>
    <w:rsid w:val="00BA3D19"/>
    <w:rsid w:val="00BC37A9"/>
    <w:rsid w:val="00C30118"/>
    <w:rsid w:val="00C354C9"/>
    <w:rsid w:val="00C603C6"/>
    <w:rsid w:val="00D075CB"/>
    <w:rsid w:val="00D43D7E"/>
    <w:rsid w:val="00DA1A81"/>
    <w:rsid w:val="00DB570F"/>
    <w:rsid w:val="00E17D20"/>
    <w:rsid w:val="00E2197E"/>
    <w:rsid w:val="00E8546D"/>
    <w:rsid w:val="00F0040D"/>
    <w:rsid w:val="00F2198A"/>
    <w:rsid w:val="00F423D3"/>
    <w:rsid w:val="00F52E84"/>
    <w:rsid w:val="00F5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C07F9B"/>
  <w15:docId w15:val="{CF3047CE-BF2B-4731-A884-32E990704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D2F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54A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D075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paragraph" w:styleId="ListParagraph">
    <w:name w:val="List Paragraph"/>
    <w:basedOn w:val="Normal"/>
    <w:uiPriority w:val="34"/>
    <w:qFormat/>
    <w:rsid w:val="00E17D20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D075CB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paragraph" w:styleId="NormalWeb">
    <w:name w:val="Normal (Web)"/>
    <w:basedOn w:val="Normal"/>
    <w:uiPriority w:val="99"/>
    <w:semiHidden/>
    <w:unhideWhenUsed/>
    <w:rsid w:val="00D07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styleId="Hyperlink">
    <w:name w:val="Hyperlink"/>
    <w:basedOn w:val="DefaultParagraphFont"/>
    <w:uiPriority w:val="99"/>
    <w:semiHidden/>
    <w:unhideWhenUsed/>
    <w:rsid w:val="007154AB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154A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rsid w:val="007154AB"/>
    <w:rPr>
      <w:b/>
      <w:bCs/>
    </w:rPr>
  </w:style>
  <w:style w:type="paragraph" w:customStyle="1" w:styleId="texttoaudio">
    <w:name w:val="texttoaudio"/>
    <w:basedOn w:val="Normal"/>
    <w:rsid w:val="00715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css-rwmw5v">
    <w:name w:val="css-rwmw5v"/>
    <w:basedOn w:val="DefaultParagraphFont"/>
    <w:rsid w:val="0079366E"/>
  </w:style>
  <w:style w:type="character" w:customStyle="1" w:styleId="css-8yl26h">
    <w:name w:val="css-8yl26h"/>
    <w:basedOn w:val="DefaultParagraphFont"/>
    <w:rsid w:val="0079366E"/>
  </w:style>
  <w:style w:type="character" w:customStyle="1" w:styleId="sro">
    <w:name w:val="sro"/>
    <w:basedOn w:val="DefaultParagraphFont"/>
    <w:rsid w:val="00793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2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8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7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85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49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0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6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2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8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78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55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9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74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24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0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6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books/NBK448065/" TargetMode="External"/><Relationship Id="rId13" Type="http://schemas.openxmlformats.org/officeDocument/2006/relationships/hyperlink" Target="https://www.medicalnewstoday.com/articles/156849.php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edicalnewstoday.com/articles/248423.php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edicalnewstoday.com/articles/73936.php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medicalnewstoday.com/articles/248002.php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msdmanuals.com/en-gb/home/blood-disorders/anemia/iron-deficiency-anemia" TargetMode="External"/><Relationship Id="rId14" Type="http://schemas.openxmlformats.org/officeDocument/2006/relationships/hyperlink" Target="https://www.medicalnewstoday.com/articles/78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CB8E8-E4E3-4545-9AE1-F16880A01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797</Words>
  <Characters>4358</Characters>
  <Application>Microsoft Office Word</Application>
  <DocSecurity>0</DocSecurity>
  <Lines>96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sathi paul</cp:lastModifiedBy>
  <cp:revision>2</cp:revision>
  <cp:lastPrinted>2024-05-22T07:36:00Z</cp:lastPrinted>
  <dcterms:created xsi:type="dcterms:W3CDTF">2024-05-23T14:24:00Z</dcterms:created>
  <dcterms:modified xsi:type="dcterms:W3CDTF">2024-05-23T14:24:00Z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78f82d95803d44ce76b69a8d039e0abe299138da1ecdf0cacb3344ba6af2aac5</vt:lpwstr>
  </property>
</Properties>
</file>