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663E6" w14:textId="328BC1B1" w:rsidR="00263E24" w:rsidRPr="00DB570F" w:rsidRDefault="009517CE" w:rsidP="00DB570F">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E17D20">
        <w:rPr>
          <w:rFonts w:ascii="Times New Roman" w:hAnsi="Times New Roman" w:cs="Times New Roman"/>
          <w:b/>
          <w:sz w:val="28"/>
          <w:szCs w:val="28"/>
          <w:u w:val="single"/>
        </w:rPr>
        <w:t>HUMAN ANATOMY &amp; PHYSIOLOGY</w:t>
      </w:r>
      <w:r>
        <w:rPr>
          <w:rFonts w:ascii="Times New Roman" w:hAnsi="Times New Roman" w:cs="Times New Roman"/>
          <w:b/>
          <w:sz w:val="28"/>
          <w:szCs w:val="28"/>
          <w:u w:val="single"/>
        </w:rPr>
        <w:t>-</w:t>
      </w:r>
      <w:r w:rsidR="00DB570F" w:rsidRPr="00DB570F">
        <w:rPr>
          <w:rFonts w:ascii="Times New Roman" w:hAnsi="Times New Roman" w:cs="Times New Roman"/>
          <w:b/>
          <w:sz w:val="28"/>
          <w:szCs w:val="28"/>
          <w:u w:val="single"/>
        </w:rPr>
        <w:t xml:space="preserve"> BP</w:t>
      </w:r>
      <w:r w:rsidR="00E17D20">
        <w:rPr>
          <w:rFonts w:ascii="Times New Roman" w:hAnsi="Times New Roman" w:cs="Times New Roman"/>
          <w:b/>
          <w:sz w:val="28"/>
          <w:szCs w:val="28"/>
          <w:u w:val="single"/>
        </w:rPr>
        <w:t>101</w:t>
      </w:r>
      <w:r w:rsidR="00DB570F" w:rsidRPr="00DB570F">
        <w:rPr>
          <w:rFonts w:ascii="Times New Roman" w:hAnsi="Times New Roman" w:cs="Times New Roman"/>
          <w:b/>
          <w:sz w:val="28"/>
          <w:szCs w:val="28"/>
          <w:u w:val="single"/>
        </w:rPr>
        <w:t>T</w:t>
      </w:r>
    </w:p>
    <w:p w14:paraId="1AE3469E" w14:textId="77777777" w:rsidR="00DB570F" w:rsidRDefault="00DB570F"/>
    <w:p w14:paraId="3E287137" w14:textId="14AFA89C" w:rsidR="002D2893" w:rsidRDefault="002D2893" w:rsidP="002D2893">
      <w:pPr>
        <w:autoSpaceDE w:val="0"/>
        <w:autoSpaceDN w:val="0"/>
        <w:adjustRightInd w:val="0"/>
        <w:spacing w:after="0" w:line="240" w:lineRule="auto"/>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Unit IV </w:t>
      </w:r>
      <w:r>
        <w:rPr>
          <w:rFonts w:ascii="Times New Roman" w:hAnsi="Times New Roman" w:cs="Times New Roman"/>
          <w:b/>
          <w:bCs/>
          <w:sz w:val="24"/>
          <w:szCs w:val="24"/>
          <w:lang w:val="en-IN"/>
        </w:rPr>
        <w:t xml:space="preserve">                                                                                                                               </w:t>
      </w:r>
      <w:r>
        <w:rPr>
          <w:rFonts w:ascii="Times New Roman" w:hAnsi="Times New Roman" w:cs="Times New Roman"/>
          <w:b/>
          <w:bCs/>
          <w:sz w:val="24"/>
          <w:szCs w:val="24"/>
          <w:lang w:val="en-IN"/>
        </w:rPr>
        <w:t>08 hours</w:t>
      </w:r>
    </w:p>
    <w:p w14:paraId="308C16BC" w14:textId="77777777" w:rsidR="002D2893" w:rsidRPr="002D2893" w:rsidRDefault="002D2893" w:rsidP="002D2893">
      <w:pPr>
        <w:pStyle w:val="ListParagraph"/>
        <w:numPr>
          <w:ilvl w:val="0"/>
          <w:numId w:val="23"/>
        </w:numPr>
        <w:autoSpaceDE w:val="0"/>
        <w:autoSpaceDN w:val="0"/>
        <w:adjustRightInd w:val="0"/>
        <w:spacing w:after="0" w:line="240" w:lineRule="auto"/>
        <w:rPr>
          <w:rFonts w:ascii="Times New Roman" w:hAnsi="Times New Roman" w:cs="Times New Roman"/>
          <w:sz w:val="24"/>
          <w:szCs w:val="24"/>
          <w:lang w:val="en-IN"/>
        </w:rPr>
      </w:pPr>
      <w:r w:rsidRPr="002D2893">
        <w:rPr>
          <w:rFonts w:ascii="Times New Roman" w:hAnsi="Times New Roman" w:cs="Times New Roman"/>
          <w:b/>
          <w:bCs/>
          <w:sz w:val="24"/>
          <w:szCs w:val="24"/>
          <w:lang w:val="en-IN"/>
        </w:rPr>
        <w:t>Peripheral nervous system</w:t>
      </w:r>
      <w:r w:rsidRPr="002D2893">
        <w:rPr>
          <w:rFonts w:ascii="Times New Roman" w:hAnsi="Times New Roman" w:cs="Times New Roman"/>
          <w:sz w:val="24"/>
          <w:szCs w:val="24"/>
          <w:lang w:val="en-IN"/>
        </w:rPr>
        <w:t>:</w:t>
      </w:r>
    </w:p>
    <w:p w14:paraId="0950F647" w14:textId="77777777" w:rsidR="002D2893" w:rsidRDefault="002D2893" w:rsidP="002D2893">
      <w:pPr>
        <w:autoSpaceDE w:val="0"/>
        <w:autoSpaceDN w:val="0"/>
        <w:adjustRightInd w:val="0"/>
        <w:spacing w:after="0" w:line="240" w:lineRule="auto"/>
        <w:rPr>
          <w:rFonts w:ascii="Times New Roman" w:hAnsi="Times New Roman" w:cs="Times New Roman"/>
          <w:sz w:val="24"/>
          <w:szCs w:val="24"/>
          <w:lang w:val="en-IN"/>
        </w:rPr>
      </w:pPr>
      <w:r>
        <w:rPr>
          <w:rFonts w:ascii="Times New Roman" w:hAnsi="Times New Roman" w:cs="Times New Roman"/>
          <w:sz w:val="24"/>
          <w:szCs w:val="24"/>
          <w:lang w:val="en-IN"/>
        </w:rPr>
        <w:t>Classification of peripheral nervous system: Structure and functions of</w:t>
      </w:r>
    </w:p>
    <w:p w14:paraId="0204BC51" w14:textId="77777777" w:rsidR="002D2893" w:rsidRDefault="002D2893" w:rsidP="002D2893">
      <w:pPr>
        <w:autoSpaceDE w:val="0"/>
        <w:autoSpaceDN w:val="0"/>
        <w:adjustRightInd w:val="0"/>
        <w:spacing w:after="0" w:line="240" w:lineRule="auto"/>
        <w:rPr>
          <w:rFonts w:ascii="Times New Roman" w:hAnsi="Times New Roman" w:cs="Times New Roman"/>
          <w:sz w:val="24"/>
          <w:szCs w:val="24"/>
          <w:lang w:val="en-IN"/>
        </w:rPr>
      </w:pPr>
      <w:r>
        <w:rPr>
          <w:rFonts w:ascii="Times New Roman" w:hAnsi="Times New Roman" w:cs="Times New Roman"/>
          <w:sz w:val="24"/>
          <w:szCs w:val="24"/>
          <w:lang w:val="en-IN"/>
        </w:rPr>
        <w:t>sympathetic and parasympathetic nervous system.</w:t>
      </w:r>
    </w:p>
    <w:p w14:paraId="0AB91D96" w14:textId="77777777" w:rsidR="002D2893" w:rsidRDefault="002D2893" w:rsidP="002D2893">
      <w:pPr>
        <w:autoSpaceDE w:val="0"/>
        <w:autoSpaceDN w:val="0"/>
        <w:adjustRightInd w:val="0"/>
        <w:spacing w:after="0" w:line="240" w:lineRule="auto"/>
        <w:rPr>
          <w:rFonts w:ascii="Times New Roman" w:hAnsi="Times New Roman" w:cs="Times New Roman"/>
          <w:sz w:val="24"/>
          <w:szCs w:val="24"/>
          <w:lang w:val="en-IN"/>
        </w:rPr>
      </w:pPr>
      <w:r>
        <w:rPr>
          <w:rFonts w:ascii="Times New Roman" w:hAnsi="Times New Roman" w:cs="Times New Roman"/>
          <w:sz w:val="24"/>
          <w:szCs w:val="24"/>
          <w:lang w:val="en-IN"/>
        </w:rPr>
        <w:t>Origin and functions of spinal and cranial nerves.</w:t>
      </w:r>
    </w:p>
    <w:p w14:paraId="7AB0B2C5" w14:textId="025F5B0F" w:rsidR="002D2893" w:rsidRPr="002D2893" w:rsidRDefault="002D2893" w:rsidP="002D2893">
      <w:pPr>
        <w:pStyle w:val="ListParagraph"/>
        <w:numPr>
          <w:ilvl w:val="0"/>
          <w:numId w:val="23"/>
        </w:numPr>
        <w:autoSpaceDE w:val="0"/>
        <w:autoSpaceDN w:val="0"/>
        <w:adjustRightInd w:val="0"/>
        <w:spacing w:after="0" w:line="240" w:lineRule="auto"/>
        <w:rPr>
          <w:rFonts w:ascii="Times New Roman" w:hAnsi="Times New Roman" w:cs="Times New Roman"/>
          <w:b/>
          <w:bCs/>
          <w:sz w:val="24"/>
          <w:szCs w:val="24"/>
          <w:lang w:val="en-IN"/>
        </w:rPr>
      </w:pPr>
      <w:r w:rsidRPr="002D2893">
        <w:rPr>
          <w:rFonts w:ascii="Times New Roman" w:hAnsi="Times New Roman" w:cs="Times New Roman"/>
          <w:b/>
          <w:bCs/>
          <w:sz w:val="24"/>
          <w:szCs w:val="24"/>
          <w:lang w:val="en-IN"/>
        </w:rPr>
        <w:t>Special senses</w:t>
      </w:r>
    </w:p>
    <w:p w14:paraId="0EDA96B0" w14:textId="67C73800" w:rsidR="00395260" w:rsidRDefault="002D2893" w:rsidP="002D2893">
      <w:pPr>
        <w:rPr>
          <w:rFonts w:ascii="Times New Roman" w:hAnsi="Times New Roman" w:cs="Times New Roman"/>
          <w:sz w:val="24"/>
          <w:szCs w:val="24"/>
        </w:rPr>
      </w:pPr>
      <w:r>
        <w:rPr>
          <w:rFonts w:ascii="Times New Roman" w:hAnsi="Times New Roman" w:cs="Times New Roman"/>
          <w:sz w:val="24"/>
          <w:szCs w:val="24"/>
          <w:lang w:val="en-IN"/>
        </w:rPr>
        <w:t>Structure and functions of eye, ear, nose and tongue and their disorders.</w:t>
      </w:r>
      <w:r w:rsidR="00DA1A81" w:rsidRPr="00DA1A81">
        <w:rPr>
          <w:rFonts w:ascii="Times New Roman" w:hAnsi="Times New Roman" w:cs="Times New Roman"/>
          <w:sz w:val="24"/>
          <w:szCs w:val="24"/>
        </w:rPr>
        <w:tab/>
      </w:r>
    </w:p>
    <w:p w14:paraId="7D0B2D8D" w14:textId="1DF89D59" w:rsidR="008E5E54" w:rsidRDefault="00DB570F" w:rsidP="002D2893">
      <w:pPr>
        <w:pStyle w:val="Heading2"/>
        <w:shd w:val="clear" w:color="auto" w:fill="FFFFFF"/>
        <w:spacing w:before="300" w:after="150" w:line="360" w:lineRule="auto"/>
        <w:jc w:val="both"/>
        <w:rPr>
          <w:rFonts w:ascii="Times New Roman" w:hAnsi="Times New Roman" w:cs="Times New Roman"/>
          <w:b/>
          <w:color w:val="FF0000"/>
          <w:sz w:val="24"/>
          <w:szCs w:val="24"/>
        </w:rPr>
      </w:pPr>
      <w:r>
        <w:rPr>
          <w:rFonts w:ascii="Times New Roman" w:hAnsi="Times New Roman" w:cs="Times New Roman"/>
          <w:sz w:val="24"/>
          <w:szCs w:val="24"/>
        </w:rPr>
        <w:t xml:space="preserve"> </w:t>
      </w:r>
      <w:r w:rsidR="00DA1A81" w:rsidRPr="00395260">
        <w:rPr>
          <w:rFonts w:ascii="Times New Roman" w:hAnsi="Times New Roman" w:cs="Times New Roman"/>
          <w:b/>
          <w:color w:val="auto"/>
          <w:sz w:val="24"/>
          <w:szCs w:val="24"/>
        </w:rPr>
        <w:t>TOPIC:</w:t>
      </w:r>
      <w:r w:rsidR="002D2893" w:rsidRPr="002D2893">
        <w:rPr>
          <w:rFonts w:ascii="Times New Roman" w:hAnsi="Times New Roman" w:cs="Times New Roman"/>
          <w:b/>
          <w:bCs/>
          <w:sz w:val="24"/>
          <w:szCs w:val="24"/>
          <w:lang w:val="en-IN"/>
        </w:rPr>
        <w:t xml:space="preserve"> </w:t>
      </w:r>
      <w:r w:rsidR="002D2893" w:rsidRPr="002D2893">
        <w:rPr>
          <w:rFonts w:ascii="Times New Roman" w:hAnsi="Times New Roman" w:cs="Times New Roman"/>
          <w:b/>
          <w:bCs/>
          <w:color w:val="FF0000"/>
          <w:sz w:val="24"/>
          <w:szCs w:val="24"/>
          <w:lang w:val="en-IN"/>
        </w:rPr>
        <w:t>PERIPHERAL NERVOUS SYSTEM</w:t>
      </w:r>
      <w:r w:rsidR="002D2893" w:rsidRPr="002D2893">
        <w:rPr>
          <w:rFonts w:ascii="Times New Roman" w:hAnsi="Times New Roman" w:cs="Times New Roman"/>
          <w:b/>
          <w:color w:val="FF0000"/>
          <w:sz w:val="24"/>
          <w:szCs w:val="24"/>
        </w:rPr>
        <w:t xml:space="preserve"> </w:t>
      </w:r>
    </w:p>
    <w:p w14:paraId="3AE2E3F9" w14:textId="77777777" w:rsidR="00D40022" w:rsidRPr="00D40022" w:rsidRDefault="00D40022" w:rsidP="00D40022">
      <w:pPr>
        <w:spacing w:line="360" w:lineRule="auto"/>
        <w:jc w:val="both"/>
        <w:rPr>
          <w:rFonts w:ascii="Times New Roman" w:hAnsi="Times New Roman" w:cs="Times New Roman"/>
          <w:b/>
          <w:bCs/>
          <w:sz w:val="24"/>
          <w:szCs w:val="24"/>
          <w:lang w:val="en-IN" w:eastAsia="en-IN"/>
        </w:rPr>
      </w:pPr>
      <w:r w:rsidRPr="00D40022">
        <w:rPr>
          <w:rFonts w:ascii="Times New Roman" w:hAnsi="Times New Roman" w:cs="Times New Roman"/>
          <w:b/>
          <w:bCs/>
          <w:sz w:val="24"/>
          <w:szCs w:val="24"/>
          <w:lang w:val="en-IN" w:eastAsia="en-IN"/>
        </w:rPr>
        <w:t>Spinal nerves</w:t>
      </w:r>
    </w:p>
    <w:p w14:paraId="2D50A199" w14:textId="77777777" w:rsidR="00D40022" w:rsidRPr="00D40022" w:rsidRDefault="00D40022" w:rsidP="00D40022">
      <w:pPr>
        <w:spacing w:line="360" w:lineRule="auto"/>
        <w:jc w:val="both"/>
        <w:rPr>
          <w:rFonts w:ascii="Times New Roman" w:hAnsi="Times New Roman" w:cs="Times New Roman"/>
          <w:sz w:val="24"/>
          <w:szCs w:val="24"/>
          <w:lang w:val="en-IN" w:eastAsia="en-IN"/>
        </w:rPr>
      </w:pPr>
      <w:r w:rsidRPr="00D40022">
        <w:rPr>
          <w:rFonts w:ascii="Times New Roman" w:hAnsi="Times New Roman" w:cs="Times New Roman"/>
          <w:sz w:val="24"/>
          <w:szCs w:val="24"/>
          <w:lang w:val="en-IN" w:eastAsia="en-IN"/>
        </w:rPr>
        <w:t>The second set of peripheral nerves are </w:t>
      </w:r>
      <w:hyperlink r:id="rId8" w:history="1">
        <w:r w:rsidRPr="00D40022">
          <w:rPr>
            <w:rStyle w:val="Hyperlink"/>
            <w:rFonts w:ascii="Times New Roman" w:hAnsi="Times New Roman" w:cs="Times New Roman"/>
            <w:color w:val="auto"/>
            <w:sz w:val="24"/>
            <w:szCs w:val="24"/>
            <w:u w:val="none"/>
            <w:lang w:val="en-IN" w:eastAsia="en-IN"/>
          </w:rPr>
          <w:t>spinal nerves</w:t>
        </w:r>
      </w:hyperlink>
      <w:r w:rsidRPr="00D40022">
        <w:rPr>
          <w:rFonts w:ascii="Times New Roman" w:hAnsi="Times New Roman" w:cs="Times New Roman"/>
          <w:sz w:val="24"/>
          <w:szCs w:val="24"/>
          <w:lang w:val="en-IN" w:eastAsia="en-IN"/>
        </w:rPr>
        <w:t>, of which there are 31 pairs: eight cervical, twelve thoracic, five lumbar, five sacral, and one coccygeal. Their numbering relates to the </w:t>
      </w:r>
      <w:hyperlink r:id="rId9" w:history="1">
        <w:r w:rsidRPr="00D40022">
          <w:rPr>
            <w:rStyle w:val="Hyperlink"/>
            <w:rFonts w:ascii="Times New Roman" w:hAnsi="Times New Roman" w:cs="Times New Roman"/>
            <w:color w:val="auto"/>
            <w:sz w:val="24"/>
            <w:szCs w:val="24"/>
            <w:u w:val="none"/>
            <w:lang w:val="en-IN" w:eastAsia="en-IN"/>
          </w:rPr>
          <w:t>vertebral column</w:t>
        </w:r>
      </w:hyperlink>
      <w:r w:rsidRPr="00D40022">
        <w:rPr>
          <w:rFonts w:ascii="Times New Roman" w:hAnsi="Times New Roman" w:cs="Times New Roman"/>
          <w:sz w:val="24"/>
          <w:szCs w:val="24"/>
          <w:lang w:val="en-IN" w:eastAsia="en-IN"/>
        </w:rPr>
        <w:t> exit level; cervical spinal nerves are numbered according to the vertebra located below, while all the rest according to the vertebra situated above.</w:t>
      </w:r>
    </w:p>
    <w:p w14:paraId="095431C4" w14:textId="5200CE18" w:rsidR="00D40022" w:rsidRPr="00D40022" w:rsidRDefault="00D40022" w:rsidP="00FC13C1">
      <w:pPr>
        <w:spacing w:line="360" w:lineRule="auto"/>
        <w:jc w:val="center"/>
        <w:rPr>
          <w:rFonts w:ascii="Times New Roman" w:hAnsi="Times New Roman" w:cs="Times New Roman"/>
          <w:sz w:val="24"/>
          <w:szCs w:val="24"/>
          <w:lang w:val="en-IN" w:eastAsia="en-IN"/>
        </w:rPr>
      </w:pPr>
      <w:r w:rsidRPr="00D40022">
        <w:rPr>
          <w:rFonts w:ascii="Times New Roman" w:hAnsi="Times New Roman" w:cs="Times New Roman"/>
          <w:sz w:val="24"/>
          <w:szCs w:val="24"/>
          <w:lang w:val="en-IN" w:eastAsia="en-IN"/>
        </w:rPr>
        <w:drawing>
          <wp:inline distT="0" distB="0" distL="0" distR="0" wp14:anchorId="03EF5DEB" wp14:editId="6708D947">
            <wp:extent cx="4027588" cy="3455620"/>
            <wp:effectExtent l="0" t="0" r="0" b="0"/>
            <wp:docPr id="1709292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292115" name=""/>
                    <pic:cNvPicPr/>
                  </pic:nvPicPr>
                  <pic:blipFill>
                    <a:blip r:embed="rId10"/>
                    <a:stretch>
                      <a:fillRect/>
                    </a:stretch>
                  </pic:blipFill>
                  <pic:spPr>
                    <a:xfrm>
                      <a:off x="0" y="0"/>
                      <a:ext cx="4048994" cy="3473986"/>
                    </a:xfrm>
                    <a:prstGeom prst="rect">
                      <a:avLst/>
                    </a:prstGeom>
                  </pic:spPr>
                </pic:pic>
              </a:graphicData>
            </a:graphic>
          </wp:inline>
        </w:drawing>
      </w:r>
    </w:p>
    <w:p w14:paraId="7E05F51B" w14:textId="77777777" w:rsidR="00D40022" w:rsidRPr="00D40022" w:rsidRDefault="00D40022" w:rsidP="00D40022">
      <w:pPr>
        <w:spacing w:line="360" w:lineRule="auto"/>
        <w:jc w:val="both"/>
        <w:rPr>
          <w:rFonts w:ascii="Times New Roman" w:hAnsi="Times New Roman" w:cs="Times New Roman"/>
          <w:b/>
          <w:bCs/>
          <w:sz w:val="24"/>
          <w:szCs w:val="24"/>
          <w:lang w:val="en-IN" w:eastAsia="en-IN"/>
        </w:rPr>
      </w:pPr>
      <w:r w:rsidRPr="00D40022">
        <w:rPr>
          <w:rFonts w:ascii="Times New Roman" w:hAnsi="Times New Roman" w:cs="Times New Roman"/>
          <w:b/>
          <w:bCs/>
          <w:sz w:val="24"/>
          <w:szCs w:val="24"/>
          <w:lang w:val="en-IN" w:eastAsia="en-IN"/>
        </w:rPr>
        <w:lastRenderedPageBreak/>
        <w:t>Spinal membranes and nerve roots</w:t>
      </w:r>
    </w:p>
    <w:p w14:paraId="459902E5" w14:textId="77777777" w:rsidR="00D40022" w:rsidRPr="00D40022" w:rsidRDefault="00D40022" w:rsidP="00D40022">
      <w:pPr>
        <w:spacing w:line="360" w:lineRule="auto"/>
        <w:jc w:val="both"/>
        <w:rPr>
          <w:rFonts w:ascii="Times New Roman" w:hAnsi="Times New Roman" w:cs="Times New Roman"/>
          <w:sz w:val="24"/>
          <w:szCs w:val="24"/>
          <w:lang w:val="en-IN" w:eastAsia="en-IN"/>
        </w:rPr>
      </w:pPr>
      <w:r w:rsidRPr="00D40022">
        <w:rPr>
          <w:rFonts w:ascii="Times New Roman" w:hAnsi="Times New Roman" w:cs="Times New Roman"/>
          <w:sz w:val="24"/>
          <w:szCs w:val="24"/>
          <w:lang w:val="en-IN" w:eastAsia="en-IN"/>
        </w:rPr>
        <w:t xml:space="preserve">Each spinal nerve starts as several rootlets that unite to form two main roots. The anterior root carries motor </w:t>
      </w:r>
      <w:proofErr w:type="spellStart"/>
      <w:r w:rsidRPr="00D40022">
        <w:rPr>
          <w:rFonts w:ascii="Times New Roman" w:hAnsi="Times New Roman" w:cs="Times New Roman"/>
          <w:sz w:val="24"/>
          <w:szCs w:val="24"/>
          <w:lang w:val="en-IN" w:eastAsia="en-IN"/>
        </w:rPr>
        <w:t>fibers</w:t>
      </w:r>
      <w:proofErr w:type="spellEnd"/>
      <w:r w:rsidRPr="00D40022">
        <w:rPr>
          <w:rFonts w:ascii="Times New Roman" w:hAnsi="Times New Roman" w:cs="Times New Roman"/>
          <w:sz w:val="24"/>
          <w:szCs w:val="24"/>
          <w:lang w:val="en-IN" w:eastAsia="en-IN"/>
        </w:rPr>
        <w:t xml:space="preserve"> from neurons whose cell bodies are located in the anterior horn of the spinal cord. The posterior root transports sensory </w:t>
      </w:r>
      <w:proofErr w:type="spellStart"/>
      <w:r w:rsidRPr="00D40022">
        <w:rPr>
          <w:rFonts w:ascii="Times New Roman" w:hAnsi="Times New Roman" w:cs="Times New Roman"/>
          <w:sz w:val="24"/>
          <w:szCs w:val="24"/>
          <w:lang w:val="en-IN" w:eastAsia="en-IN"/>
        </w:rPr>
        <w:t>fibers</w:t>
      </w:r>
      <w:proofErr w:type="spellEnd"/>
      <w:r w:rsidRPr="00D40022">
        <w:rPr>
          <w:rFonts w:ascii="Times New Roman" w:hAnsi="Times New Roman" w:cs="Times New Roman"/>
          <w:sz w:val="24"/>
          <w:szCs w:val="24"/>
          <w:lang w:val="en-IN" w:eastAsia="en-IN"/>
        </w:rPr>
        <w:t xml:space="preserve"> from neurons which have their cell bodies in the </w:t>
      </w:r>
      <w:hyperlink r:id="rId11" w:history="1">
        <w:r w:rsidRPr="00D40022">
          <w:rPr>
            <w:rStyle w:val="Hyperlink"/>
            <w:rFonts w:ascii="Times New Roman" w:hAnsi="Times New Roman" w:cs="Times New Roman"/>
            <w:color w:val="auto"/>
            <w:sz w:val="24"/>
            <w:szCs w:val="24"/>
            <w:u w:val="none"/>
            <w:lang w:val="en-IN" w:eastAsia="en-IN"/>
          </w:rPr>
          <w:t>dorsal root ganglion</w:t>
        </w:r>
      </w:hyperlink>
      <w:r w:rsidRPr="00D40022">
        <w:rPr>
          <w:rFonts w:ascii="Times New Roman" w:hAnsi="Times New Roman" w:cs="Times New Roman"/>
          <w:sz w:val="24"/>
          <w:szCs w:val="24"/>
          <w:lang w:val="en-IN" w:eastAsia="en-IN"/>
        </w:rPr>
        <w:t xml:space="preserve">. In the thoracic and upper lumbar region, the anterior root also carries autonomic </w:t>
      </w:r>
      <w:proofErr w:type="spellStart"/>
      <w:r w:rsidRPr="00D40022">
        <w:rPr>
          <w:rFonts w:ascii="Times New Roman" w:hAnsi="Times New Roman" w:cs="Times New Roman"/>
          <w:sz w:val="24"/>
          <w:szCs w:val="24"/>
          <w:lang w:val="en-IN" w:eastAsia="en-IN"/>
        </w:rPr>
        <w:t>fibers</w:t>
      </w:r>
      <w:proofErr w:type="spellEnd"/>
      <w:r w:rsidRPr="00D40022">
        <w:rPr>
          <w:rFonts w:ascii="Times New Roman" w:hAnsi="Times New Roman" w:cs="Times New Roman"/>
          <w:sz w:val="24"/>
          <w:szCs w:val="24"/>
          <w:lang w:val="en-IN" w:eastAsia="en-IN"/>
        </w:rPr>
        <w:t xml:space="preserve"> from preganglionic sympathetic neurons whose cell bodies are located in the spinal cord’s lateral horn. The anterior and posterior roots subsequently join to form the spinal nerve proper that carries mixed (sensory, motor, autonomic) </w:t>
      </w:r>
      <w:proofErr w:type="spellStart"/>
      <w:r w:rsidRPr="00D40022">
        <w:rPr>
          <w:rFonts w:ascii="Times New Roman" w:hAnsi="Times New Roman" w:cs="Times New Roman"/>
          <w:sz w:val="24"/>
          <w:szCs w:val="24"/>
          <w:lang w:val="en-IN" w:eastAsia="en-IN"/>
        </w:rPr>
        <w:t>fibers</w:t>
      </w:r>
      <w:proofErr w:type="spellEnd"/>
      <w:r w:rsidRPr="00D40022">
        <w:rPr>
          <w:rFonts w:ascii="Times New Roman" w:hAnsi="Times New Roman" w:cs="Times New Roman"/>
          <w:sz w:val="24"/>
          <w:szCs w:val="24"/>
          <w:lang w:val="en-IN" w:eastAsia="en-IN"/>
        </w:rPr>
        <w:t>. </w:t>
      </w:r>
    </w:p>
    <w:p w14:paraId="1A10EF39" w14:textId="77777777" w:rsidR="00D40022" w:rsidRPr="00D40022" w:rsidRDefault="00D40022" w:rsidP="00D40022">
      <w:pPr>
        <w:spacing w:line="360" w:lineRule="auto"/>
        <w:jc w:val="both"/>
        <w:rPr>
          <w:rFonts w:ascii="Times New Roman" w:hAnsi="Times New Roman" w:cs="Times New Roman"/>
          <w:sz w:val="24"/>
          <w:szCs w:val="24"/>
          <w:lang w:val="en-IN" w:eastAsia="en-IN"/>
        </w:rPr>
      </w:pPr>
      <w:r w:rsidRPr="00D40022">
        <w:rPr>
          <w:rFonts w:ascii="Times New Roman" w:hAnsi="Times New Roman" w:cs="Times New Roman"/>
          <w:sz w:val="24"/>
          <w:szCs w:val="24"/>
          <w:lang w:val="en-IN" w:eastAsia="en-IN"/>
        </w:rPr>
        <w:t xml:space="preserve">Spinal nerves leave the vertebral column through the intervertebral foramina located between two successive, adjacent vertebrae. Each spinal nerve then divides into two branches called posterior/dorsal and anterior/ventral rami. Both rami carry mixed </w:t>
      </w:r>
      <w:proofErr w:type="spellStart"/>
      <w:r w:rsidRPr="00D40022">
        <w:rPr>
          <w:rFonts w:ascii="Times New Roman" w:hAnsi="Times New Roman" w:cs="Times New Roman"/>
          <w:sz w:val="24"/>
          <w:szCs w:val="24"/>
          <w:lang w:val="en-IN" w:eastAsia="en-IN"/>
        </w:rPr>
        <w:t>fibers</w:t>
      </w:r>
      <w:proofErr w:type="spellEnd"/>
      <w:r w:rsidRPr="00D40022">
        <w:rPr>
          <w:rFonts w:ascii="Times New Roman" w:hAnsi="Times New Roman" w:cs="Times New Roman"/>
          <w:sz w:val="24"/>
          <w:szCs w:val="24"/>
          <w:lang w:val="en-IN" w:eastAsia="en-IN"/>
        </w:rPr>
        <w:t>. The posterior rami travel backward and divide into branches that supply post-vertebral structures. The anterior rami supply the </w:t>
      </w:r>
      <w:hyperlink r:id="rId12" w:history="1">
        <w:r w:rsidRPr="00D40022">
          <w:rPr>
            <w:rStyle w:val="Hyperlink"/>
            <w:rFonts w:ascii="Times New Roman" w:hAnsi="Times New Roman" w:cs="Times New Roman"/>
            <w:color w:val="auto"/>
            <w:sz w:val="24"/>
            <w:szCs w:val="24"/>
            <w:u w:val="none"/>
            <w:lang w:val="en-IN" w:eastAsia="en-IN"/>
          </w:rPr>
          <w:t>skin</w:t>
        </w:r>
      </w:hyperlink>
      <w:r w:rsidRPr="00D40022">
        <w:rPr>
          <w:rFonts w:ascii="Times New Roman" w:hAnsi="Times New Roman" w:cs="Times New Roman"/>
          <w:sz w:val="24"/>
          <w:szCs w:val="24"/>
          <w:lang w:val="en-IN" w:eastAsia="en-IN"/>
        </w:rPr>
        <w:t> and muscles of the limbs and anterior trunk. </w:t>
      </w:r>
    </w:p>
    <w:p w14:paraId="16B623FE" w14:textId="26EF41D6" w:rsidR="00D40022" w:rsidRDefault="00D40022" w:rsidP="00D40022">
      <w:pPr>
        <w:spacing w:line="360" w:lineRule="auto"/>
        <w:jc w:val="both"/>
        <w:rPr>
          <w:rFonts w:ascii="Times New Roman" w:hAnsi="Times New Roman" w:cs="Times New Roman"/>
          <w:sz w:val="24"/>
          <w:szCs w:val="24"/>
          <w:lang w:val="en-IN" w:eastAsia="en-IN"/>
        </w:rPr>
      </w:pPr>
      <w:r w:rsidRPr="00D40022">
        <w:rPr>
          <w:rFonts w:ascii="Times New Roman" w:hAnsi="Times New Roman" w:cs="Times New Roman"/>
          <w:sz w:val="24"/>
          <w:szCs w:val="24"/>
          <w:lang w:val="en-IN" w:eastAsia="en-IN"/>
        </w:rPr>
        <w:t xml:space="preserve">Immediately after the division of the spinal nerve into the two rami, smaller communicating </w:t>
      </w:r>
      <w:proofErr w:type="spellStart"/>
      <w:r w:rsidRPr="00D40022">
        <w:rPr>
          <w:rFonts w:ascii="Times New Roman" w:hAnsi="Times New Roman" w:cs="Times New Roman"/>
          <w:sz w:val="24"/>
          <w:szCs w:val="24"/>
          <w:lang w:val="en-IN" w:eastAsia="en-IN"/>
        </w:rPr>
        <w:t>fibers</w:t>
      </w:r>
      <w:proofErr w:type="spellEnd"/>
      <w:r w:rsidRPr="00D40022">
        <w:rPr>
          <w:rFonts w:ascii="Times New Roman" w:hAnsi="Times New Roman" w:cs="Times New Roman"/>
          <w:sz w:val="24"/>
          <w:szCs w:val="24"/>
          <w:lang w:val="en-IN" w:eastAsia="en-IN"/>
        </w:rPr>
        <w:t xml:space="preserve"> branch out. These white and grey rami </w:t>
      </w:r>
      <w:proofErr w:type="spellStart"/>
      <w:r w:rsidRPr="00D40022">
        <w:rPr>
          <w:rFonts w:ascii="Times New Roman" w:hAnsi="Times New Roman" w:cs="Times New Roman"/>
          <w:sz w:val="24"/>
          <w:szCs w:val="24"/>
          <w:lang w:val="en-IN" w:eastAsia="en-IN"/>
        </w:rPr>
        <w:t>communicantes</w:t>
      </w:r>
      <w:proofErr w:type="spellEnd"/>
      <w:r w:rsidRPr="00D40022">
        <w:rPr>
          <w:rFonts w:ascii="Times New Roman" w:hAnsi="Times New Roman" w:cs="Times New Roman"/>
          <w:sz w:val="24"/>
          <w:szCs w:val="24"/>
          <w:lang w:val="en-IN" w:eastAsia="en-IN"/>
        </w:rPr>
        <w:t> establish a connection between spinal nerves and the two sympathetic trunks of the </w:t>
      </w:r>
      <w:hyperlink r:id="rId13" w:history="1">
        <w:r w:rsidRPr="00D40022">
          <w:rPr>
            <w:rStyle w:val="Hyperlink"/>
            <w:rFonts w:ascii="Times New Roman" w:hAnsi="Times New Roman" w:cs="Times New Roman"/>
            <w:color w:val="auto"/>
            <w:sz w:val="24"/>
            <w:szCs w:val="24"/>
            <w:u w:val="none"/>
            <w:lang w:val="en-IN" w:eastAsia="en-IN"/>
          </w:rPr>
          <w:t>autonomic nervous system</w:t>
        </w:r>
      </w:hyperlink>
      <w:r w:rsidRPr="00D40022">
        <w:rPr>
          <w:rFonts w:ascii="Times New Roman" w:hAnsi="Times New Roman" w:cs="Times New Roman"/>
          <w:sz w:val="24"/>
          <w:szCs w:val="24"/>
          <w:lang w:val="en-IN" w:eastAsia="en-IN"/>
        </w:rPr>
        <w:t xml:space="preserve"> that run along the length of the vertebral column. Note that grey rami </w:t>
      </w:r>
      <w:proofErr w:type="spellStart"/>
      <w:r w:rsidRPr="00D40022">
        <w:rPr>
          <w:rFonts w:ascii="Times New Roman" w:hAnsi="Times New Roman" w:cs="Times New Roman"/>
          <w:sz w:val="24"/>
          <w:szCs w:val="24"/>
          <w:lang w:val="en-IN" w:eastAsia="en-IN"/>
        </w:rPr>
        <w:t>communicantes</w:t>
      </w:r>
      <w:proofErr w:type="spellEnd"/>
      <w:r w:rsidRPr="00D40022">
        <w:rPr>
          <w:rFonts w:ascii="Times New Roman" w:hAnsi="Times New Roman" w:cs="Times New Roman"/>
          <w:sz w:val="24"/>
          <w:szCs w:val="24"/>
          <w:lang w:val="en-IN" w:eastAsia="en-IN"/>
        </w:rPr>
        <w:t xml:space="preserve"> exist at all levels of the spinal cord, whilst white rami are only found at T1-L2 levels</w:t>
      </w:r>
      <w:r>
        <w:rPr>
          <w:rFonts w:ascii="Times New Roman" w:hAnsi="Times New Roman" w:cs="Times New Roman"/>
          <w:sz w:val="24"/>
          <w:szCs w:val="24"/>
          <w:lang w:val="en-IN" w:eastAsia="en-IN"/>
        </w:rPr>
        <w:t>.</w:t>
      </w:r>
    </w:p>
    <w:p w14:paraId="025F80E4" w14:textId="77777777" w:rsidR="00FC13C1" w:rsidRPr="00FC13C1" w:rsidRDefault="00FC13C1" w:rsidP="00FC13C1">
      <w:pPr>
        <w:pStyle w:val="Heading2"/>
        <w:pBdr>
          <w:top w:val="single" w:sz="6" w:space="23" w:color="EBEBEB"/>
        </w:pBdr>
        <w:shd w:val="clear" w:color="auto" w:fill="FFFFFF"/>
        <w:spacing w:before="0" w:after="450" w:line="360" w:lineRule="auto"/>
        <w:jc w:val="both"/>
        <w:rPr>
          <w:rFonts w:ascii="Times New Roman" w:hAnsi="Times New Roman" w:cs="Times New Roman"/>
          <w:color w:val="auto"/>
          <w:spacing w:val="-2"/>
          <w:sz w:val="24"/>
          <w:szCs w:val="24"/>
        </w:rPr>
      </w:pPr>
      <w:r w:rsidRPr="00FC13C1">
        <w:rPr>
          <w:rFonts w:ascii="Times New Roman" w:hAnsi="Times New Roman" w:cs="Times New Roman"/>
          <w:b/>
          <w:bCs/>
          <w:color w:val="auto"/>
          <w:spacing w:val="-2"/>
          <w:sz w:val="24"/>
          <w:szCs w:val="24"/>
        </w:rPr>
        <w:t>Somatic nervous system</w:t>
      </w:r>
    </w:p>
    <w:p w14:paraId="24E04B93" w14:textId="77777777" w:rsidR="00FC13C1" w:rsidRPr="00FC13C1" w:rsidRDefault="00FC13C1" w:rsidP="00FC13C1">
      <w:pPr>
        <w:pStyle w:val="NormalWeb"/>
        <w:shd w:val="clear" w:color="auto" w:fill="FFFFFF"/>
        <w:spacing w:before="0" w:beforeAutospacing="0" w:after="300" w:afterAutospacing="0" w:line="360" w:lineRule="auto"/>
        <w:jc w:val="both"/>
        <w:rPr>
          <w:color w:val="495354"/>
          <w:spacing w:val="-2"/>
        </w:rPr>
      </w:pPr>
      <w:r w:rsidRPr="00FC13C1">
        <w:rPr>
          <w:color w:val="495354"/>
          <w:spacing w:val="-2"/>
        </w:rPr>
        <w:t>The somatic, </w:t>
      </w:r>
      <w:r w:rsidRPr="00FC13C1">
        <w:rPr>
          <w:rStyle w:val="Strong"/>
          <w:b w:val="0"/>
          <w:bCs w:val="0"/>
          <w:color w:val="495354"/>
          <w:spacing w:val="-2"/>
        </w:rPr>
        <w:t>voluntary</w:t>
      </w:r>
      <w:r w:rsidRPr="00FC13C1">
        <w:rPr>
          <w:color w:val="495354"/>
          <w:spacing w:val="-2"/>
        </w:rPr>
        <w:t>, nervous system is responsible for providing sensory and motor innervation to </w:t>
      </w:r>
      <w:hyperlink r:id="rId14" w:history="1">
        <w:r w:rsidRPr="00FC13C1">
          <w:rPr>
            <w:rStyle w:val="Hyperlink"/>
            <w:color w:val="495354"/>
            <w:spacing w:val="-2"/>
          </w:rPr>
          <w:t>skin</w:t>
        </w:r>
      </w:hyperlink>
      <w:r w:rsidRPr="00FC13C1">
        <w:rPr>
          <w:color w:val="495354"/>
          <w:spacing w:val="-2"/>
        </w:rPr>
        <w:t>, muscles and sensory organs. In other words, it carries sensations from the body (pain, touch, temperature, proprioception) and innervates skeletal muscles that are under conscious, or voluntary control. In addition, the somatic nervous system is involved in </w:t>
      </w:r>
      <w:hyperlink r:id="rId15" w:history="1">
        <w:r w:rsidRPr="00FC13C1">
          <w:rPr>
            <w:rStyle w:val="Hyperlink"/>
            <w:color w:val="495354"/>
            <w:spacing w:val="-2"/>
          </w:rPr>
          <w:t>spinal reflexes</w:t>
        </w:r>
      </w:hyperlink>
      <w:r w:rsidRPr="00FC13C1">
        <w:rPr>
          <w:color w:val="495354"/>
          <w:spacing w:val="-2"/>
        </w:rPr>
        <w:t>, an example being the </w:t>
      </w:r>
      <w:hyperlink r:id="rId16" w:history="1">
        <w:r w:rsidRPr="00FC13C1">
          <w:rPr>
            <w:rStyle w:val="Hyperlink"/>
            <w:color w:val="495354"/>
            <w:spacing w:val="-2"/>
          </w:rPr>
          <w:t>withdrawal reflex</w:t>
        </w:r>
      </w:hyperlink>
      <w:r w:rsidRPr="00FC13C1">
        <w:rPr>
          <w:color w:val="495354"/>
          <w:spacing w:val="-2"/>
        </w:rPr>
        <w:t>. This helps you to instantly pull away your </w:t>
      </w:r>
      <w:hyperlink r:id="rId17" w:history="1">
        <w:r w:rsidRPr="00FC13C1">
          <w:rPr>
            <w:rStyle w:val="Hyperlink"/>
            <w:color w:val="495354"/>
            <w:spacing w:val="-2"/>
          </w:rPr>
          <w:t>hand</w:t>
        </w:r>
      </w:hyperlink>
      <w:r w:rsidRPr="00FC13C1">
        <w:rPr>
          <w:color w:val="495354"/>
          <w:spacing w:val="-2"/>
        </w:rPr>
        <w:t> when touching a hot object.</w:t>
      </w:r>
    </w:p>
    <w:p w14:paraId="24EAB51B" w14:textId="2A86694E" w:rsidR="00FC13C1" w:rsidRPr="00FC13C1" w:rsidRDefault="00FC13C1" w:rsidP="00FC13C1">
      <w:pPr>
        <w:pStyle w:val="NormalWeb"/>
        <w:shd w:val="clear" w:color="auto" w:fill="FFFFFF"/>
        <w:spacing w:before="0" w:beforeAutospacing="0" w:after="300" w:afterAutospacing="0" w:line="360" w:lineRule="auto"/>
        <w:jc w:val="both"/>
        <w:rPr>
          <w:color w:val="495354"/>
          <w:spacing w:val="-2"/>
        </w:rPr>
      </w:pPr>
      <w:r w:rsidRPr="00FC13C1">
        <w:rPr>
          <w:color w:val="495354"/>
          <w:spacing w:val="-2"/>
        </w:rPr>
        <w:lastRenderedPageBreak/>
        <w:t>Both cranial and spinal nerves contribute to the somatic nervous system. Cranial nerves provide voluntary motor control and sensation to the head and </w:t>
      </w:r>
      <w:hyperlink r:id="rId18" w:history="1">
        <w:r w:rsidRPr="00FC13C1">
          <w:rPr>
            <w:rStyle w:val="Hyperlink"/>
            <w:color w:val="495354"/>
            <w:spacing w:val="-2"/>
          </w:rPr>
          <w:t>face</w:t>
        </w:r>
      </w:hyperlink>
      <w:r w:rsidRPr="00FC13C1">
        <w:rPr>
          <w:color w:val="495354"/>
          <w:spacing w:val="-2"/>
        </w:rPr>
        <w:t>. Spinal nerves, as we mentioned previously, supply the trunk and limbs. The posterior rami travel backwards to supply the vertebral column, vertebral muscles and skin of the back whilst the anterior rami supply the limbs and anterior trunk. The majority of anterior rami combine to form </w:t>
      </w:r>
      <w:r w:rsidRPr="00FC13C1">
        <w:rPr>
          <w:rStyle w:val="Strong"/>
          <w:b w:val="0"/>
          <w:bCs w:val="0"/>
          <w:color w:val="495354"/>
          <w:spacing w:val="-2"/>
        </w:rPr>
        <w:t>nerve plexuses</w:t>
      </w:r>
      <w:r w:rsidRPr="00FC13C1">
        <w:rPr>
          <w:color w:val="495354"/>
          <w:spacing w:val="-2"/>
        </w:rPr>
        <w:t> from which many major peripheral nerves stem. The exception to this is the anterior rami of the thoracic region which travel relatively independently from one another without forming plexuses, as the </w:t>
      </w:r>
      <w:r w:rsidRPr="00FC13C1">
        <w:rPr>
          <w:rStyle w:val="Strong"/>
          <w:b w:val="0"/>
          <w:bCs w:val="0"/>
          <w:color w:val="495354"/>
          <w:spacing w:val="-2"/>
        </w:rPr>
        <w:t>intercostal </w:t>
      </w:r>
      <w:r w:rsidRPr="00FC13C1">
        <w:rPr>
          <w:color w:val="495354"/>
          <w:spacing w:val="-2"/>
        </w:rPr>
        <w:t>and </w:t>
      </w:r>
      <w:hyperlink r:id="rId19" w:history="1">
        <w:r w:rsidRPr="00FC13C1">
          <w:rPr>
            <w:rStyle w:val="Hyperlink"/>
            <w:color w:val="495354"/>
            <w:spacing w:val="-2"/>
          </w:rPr>
          <w:t>subcostal</w:t>
        </w:r>
      </w:hyperlink>
      <w:r w:rsidRPr="00FC13C1">
        <w:rPr>
          <w:rStyle w:val="Strong"/>
          <w:b w:val="0"/>
          <w:bCs w:val="0"/>
          <w:color w:val="495354"/>
          <w:spacing w:val="-2"/>
        </w:rPr>
        <w:t> nerves </w:t>
      </w:r>
      <w:r w:rsidRPr="00FC13C1">
        <w:rPr>
          <w:color w:val="495354"/>
          <w:spacing w:val="-2"/>
        </w:rPr>
        <w:t>of the trunk. </w:t>
      </w:r>
    </w:p>
    <w:tbl>
      <w:tblPr>
        <w:tblW w:w="10530" w:type="dxa"/>
        <w:tblCellSpacing w:w="15" w:type="dxa"/>
        <w:tblBorders>
          <w:top w:val="single" w:sz="6" w:space="0" w:color="D8D8D8"/>
          <w:left w:val="single" w:sz="6" w:space="0" w:color="D8D8D8"/>
          <w:bottom w:val="single" w:sz="6" w:space="0" w:color="D8D8D8"/>
          <w:right w:val="single" w:sz="6" w:space="0" w:color="D8D8D8"/>
        </w:tblBorders>
        <w:shd w:val="clear" w:color="auto" w:fill="F7F7F7"/>
        <w:tblCellMar>
          <w:top w:w="15" w:type="dxa"/>
          <w:left w:w="15" w:type="dxa"/>
          <w:bottom w:w="15" w:type="dxa"/>
          <w:right w:w="15" w:type="dxa"/>
        </w:tblCellMar>
        <w:tblLook w:val="04A0" w:firstRow="1" w:lastRow="0" w:firstColumn="1" w:lastColumn="0" w:noHBand="0" w:noVBand="1"/>
      </w:tblPr>
      <w:tblGrid>
        <w:gridCol w:w="2745"/>
        <w:gridCol w:w="7785"/>
      </w:tblGrid>
      <w:tr w:rsidR="00FC13C1" w:rsidRPr="00FC13C1" w14:paraId="4BD0AA46" w14:textId="77777777" w:rsidTr="00FC13C1">
        <w:trPr>
          <w:tblCellSpacing w:w="15" w:type="dxa"/>
        </w:trPr>
        <w:tc>
          <w:tcPr>
            <w:tcW w:w="0" w:type="auto"/>
            <w:gridSpan w:val="2"/>
            <w:tcBorders>
              <w:top w:val="nil"/>
              <w:left w:val="nil"/>
              <w:bottom w:val="nil"/>
              <w:right w:val="nil"/>
            </w:tcBorders>
            <w:shd w:val="clear" w:color="auto" w:fill="F7F7F7"/>
            <w:tcMar>
              <w:top w:w="150" w:type="dxa"/>
              <w:left w:w="225" w:type="dxa"/>
              <w:bottom w:w="150" w:type="dxa"/>
              <w:right w:w="225" w:type="dxa"/>
            </w:tcMar>
            <w:vAlign w:val="center"/>
            <w:hideMark/>
          </w:tcPr>
          <w:p w14:paraId="0C203CFF" w14:textId="7BB83B19" w:rsidR="00FC13C1" w:rsidRPr="00FC13C1" w:rsidRDefault="00FC13C1" w:rsidP="00FC13C1">
            <w:pPr>
              <w:pBdr>
                <w:top w:val="single" w:sz="6" w:space="8" w:color="D8D8D8"/>
                <w:left w:val="single" w:sz="6" w:space="11" w:color="D8D8D8"/>
                <w:right w:val="single" w:sz="6" w:space="11" w:color="D8D8D8"/>
              </w:pBdr>
              <w:shd w:val="clear" w:color="auto" w:fill="F7F7F7"/>
              <w:spacing w:after="300" w:line="285" w:lineRule="atLeast"/>
              <w:rPr>
                <w:rFonts w:ascii="Times New Roman" w:eastAsia="Times New Roman" w:hAnsi="Times New Roman" w:cs="Times New Roman"/>
                <w:spacing w:val="-2"/>
                <w:sz w:val="24"/>
                <w:szCs w:val="24"/>
                <w:lang w:val="en-IN" w:eastAsia="en-IN"/>
              </w:rPr>
            </w:pPr>
            <w:r w:rsidRPr="00FC13C1">
              <w:rPr>
                <w:rFonts w:ascii="Times New Roman" w:eastAsia="Times New Roman" w:hAnsi="Times New Roman" w:cs="Times New Roman"/>
                <w:spacing w:val="-2"/>
                <w:sz w:val="24"/>
                <w:szCs w:val="24"/>
                <w:lang w:val="en-IN" w:eastAsia="en-IN"/>
              </w:rPr>
              <w:t>Peripheral nerves of the nervous plexuses</w:t>
            </w:r>
          </w:p>
        </w:tc>
      </w:tr>
      <w:tr w:rsidR="00FC13C1" w:rsidRPr="00FC13C1" w14:paraId="4C54F221" w14:textId="77777777" w:rsidTr="00FC13C1">
        <w:trPr>
          <w:tblCellSpacing w:w="15" w:type="dxa"/>
        </w:trPr>
        <w:tc>
          <w:tcPr>
            <w:tcW w:w="2700" w:type="dxa"/>
            <w:tcBorders>
              <w:left w:val="nil"/>
              <w:bottom w:val="single" w:sz="6" w:space="0" w:color="D8D8D8"/>
            </w:tcBorders>
            <w:shd w:val="clear" w:color="auto" w:fill="F7F7F7"/>
            <w:tcMar>
              <w:top w:w="150" w:type="dxa"/>
              <w:left w:w="225" w:type="dxa"/>
              <w:bottom w:w="150" w:type="dxa"/>
              <w:right w:w="225" w:type="dxa"/>
            </w:tcMar>
            <w:hideMark/>
          </w:tcPr>
          <w:p w14:paraId="1F211CA5" w14:textId="77777777" w:rsidR="00FC13C1" w:rsidRPr="00FC13C1" w:rsidRDefault="00FC13C1" w:rsidP="00FC13C1">
            <w:pPr>
              <w:spacing w:after="300" w:line="285" w:lineRule="atLeast"/>
              <w:rPr>
                <w:rFonts w:ascii="Times New Roman" w:eastAsia="Times New Roman" w:hAnsi="Times New Roman" w:cs="Times New Roman"/>
                <w:spacing w:val="-2"/>
                <w:sz w:val="24"/>
                <w:szCs w:val="24"/>
                <w:lang w:val="en-IN" w:eastAsia="en-IN"/>
              </w:rPr>
            </w:pPr>
            <w:r w:rsidRPr="00FC13C1">
              <w:rPr>
                <w:rFonts w:ascii="Times New Roman" w:eastAsia="Times New Roman" w:hAnsi="Times New Roman" w:cs="Times New Roman"/>
                <w:spacing w:val="-2"/>
                <w:sz w:val="24"/>
                <w:szCs w:val="24"/>
                <w:lang w:val="en-IN" w:eastAsia="en-IN"/>
              </w:rPr>
              <w:t>Cervical plexus</w:t>
            </w:r>
          </w:p>
        </w:tc>
        <w:tc>
          <w:tcPr>
            <w:tcW w:w="0" w:type="auto"/>
            <w:tcBorders>
              <w:left w:val="single" w:sz="6" w:space="0" w:color="D8D8D8"/>
              <w:bottom w:val="single" w:sz="6" w:space="0" w:color="D8D8D8"/>
            </w:tcBorders>
            <w:shd w:val="clear" w:color="auto" w:fill="F7F7F7"/>
            <w:tcMar>
              <w:top w:w="150" w:type="dxa"/>
              <w:left w:w="225" w:type="dxa"/>
              <w:bottom w:w="150" w:type="dxa"/>
              <w:right w:w="225" w:type="dxa"/>
            </w:tcMar>
            <w:hideMark/>
          </w:tcPr>
          <w:p w14:paraId="545497EB" w14:textId="77777777" w:rsidR="00FC13C1" w:rsidRPr="00FC13C1" w:rsidRDefault="00FC13C1" w:rsidP="00FC13C1">
            <w:pPr>
              <w:spacing w:after="300" w:line="285" w:lineRule="atLeast"/>
              <w:rPr>
                <w:rFonts w:ascii="Times New Roman" w:eastAsia="Times New Roman" w:hAnsi="Times New Roman" w:cs="Times New Roman"/>
                <w:spacing w:val="-2"/>
                <w:sz w:val="24"/>
                <w:szCs w:val="24"/>
                <w:lang w:val="en-IN" w:eastAsia="en-IN"/>
              </w:rPr>
            </w:pPr>
            <w:r w:rsidRPr="00FC13C1">
              <w:rPr>
                <w:rFonts w:ascii="Times New Roman" w:eastAsia="Times New Roman" w:hAnsi="Times New Roman" w:cs="Times New Roman"/>
                <w:spacing w:val="-2"/>
                <w:sz w:val="24"/>
                <w:szCs w:val="24"/>
                <w:lang w:val="en-IN" w:eastAsia="en-IN"/>
              </w:rPr>
              <w:t>Lesser occipital nerve</w:t>
            </w:r>
            <w:r w:rsidRPr="00FC13C1">
              <w:rPr>
                <w:rFonts w:ascii="Times New Roman" w:eastAsia="Times New Roman" w:hAnsi="Times New Roman" w:cs="Times New Roman"/>
                <w:spacing w:val="-2"/>
                <w:sz w:val="24"/>
                <w:szCs w:val="24"/>
                <w:lang w:val="en-IN" w:eastAsia="en-IN"/>
              </w:rPr>
              <w:br/>
              <w:t>Great auricular nerve</w:t>
            </w:r>
            <w:r w:rsidRPr="00FC13C1">
              <w:rPr>
                <w:rFonts w:ascii="Times New Roman" w:eastAsia="Times New Roman" w:hAnsi="Times New Roman" w:cs="Times New Roman"/>
                <w:spacing w:val="-2"/>
                <w:sz w:val="24"/>
                <w:szCs w:val="24"/>
                <w:lang w:val="en-IN" w:eastAsia="en-IN"/>
              </w:rPr>
              <w:br/>
            </w:r>
            <w:hyperlink r:id="rId20" w:history="1">
              <w:r w:rsidRPr="00FC13C1">
                <w:rPr>
                  <w:rFonts w:ascii="Times New Roman" w:eastAsia="Times New Roman" w:hAnsi="Times New Roman" w:cs="Times New Roman"/>
                  <w:spacing w:val="-2"/>
                  <w:sz w:val="24"/>
                  <w:szCs w:val="24"/>
                  <w:u w:val="single"/>
                  <w:lang w:val="en-IN" w:eastAsia="en-IN"/>
                </w:rPr>
                <w:t>Transverse cervical nerve</w:t>
              </w:r>
            </w:hyperlink>
            <w:r w:rsidRPr="00FC13C1">
              <w:rPr>
                <w:rFonts w:ascii="Times New Roman" w:eastAsia="Times New Roman" w:hAnsi="Times New Roman" w:cs="Times New Roman"/>
                <w:spacing w:val="-2"/>
                <w:sz w:val="24"/>
                <w:szCs w:val="24"/>
                <w:lang w:val="en-IN" w:eastAsia="en-IN"/>
              </w:rPr>
              <w:br/>
              <w:t>Supraclavicular nerves</w:t>
            </w:r>
            <w:r w:rsidRPr="00FC13C1">
              <w:rPr>
                <w:rFonts w:ascii="Times New Roman" w:eastAsia="Times New Roman" w:hAnsi="Times New Roman" w:cs="Times New Roman"/>
                <w:spacing w:val="-2"/>
                <w:sz w:val="24"/>
                <w:szCs w:val="24"/>
                <w:lang w:val="en-IN" w:eastAsia="en-IN"/>
              </w:rPr>
              <w:br/>
              <w:t>Phrenic nerve</w:t>
            </w:r>
            <w:r w:rsidRPr="00FC13C1">
              <w:rPr>
                <w:rFonts w:ascii="Times New Roman" w:eastAsia="Times New Roman" w:hAnsi="Times New Roman" w:cs="Times New Roman"/>
                <w:spacing w:val="-2"/>
                <w:sz w:val="24"/>
                <w:szCs w:val="24"/>
                <w:lang w:val="en-IN" w:eastAsia="en-IN"/>
              </w:rPr>
              <w:br/>
              <w:t>Ansa cervicalis</w:t>
            </w:r>
            <w:r w:rsidRPr="00FC13C1">
              <w:rPr>
                <w:rFonts w:ascii="Times New Roman" w:eastAsia="Times New Roman" w:hAnsi="Times New Roman" w:cs="Times New Roman"/>
                <w:spacing w:val="-2"/>
                <w:sz w:val="24"/>
                <w:szCs w:val="24"/>
                <w:lang w:val="en-IN" w:eastAsia="en-IN"/>
              </w:rPr>
              <w:br/>
              <w:t>Other smaller branches, for instance the nerves to the </w:t>
            </w:r>
            <w:hyperlink r:id="rId21" w:history="1">
              <w:r w:rsidRPr="00FC13C1">
                <w:rPr>
                  <w:rFonts w:ascii="Times New Roman" w:eastAsia="Times New Roman" w:hAnsi="Times New Roman" w:cs="Times New Roman"/>
                  <w:spacing w:val="-2"/>
                  <w:sz w:val="24"/>
                  <w:szCs w:val="24"/>
                  <w:u w:val="single"/>
                  <w:lang w:val="en-IN" w:eastAsia="en-IN"/>
                </w:rPr>
                <w:t>rhomboids</w:t>
              </w:r>
            </w:hyperlink>
            <w:r w:rsidRPr="00FC13C1">
              <w:rPr>
                <w:rFonts w:ascii="Times New Roman" w:eastAsia="Times New Roman" w:hAnsi="Times New Roman" w:cs="Times New Roman"/>
                <w:spacing w:val="-2"/>
                <w:sz w:val="24"/>
                <w:szCs w:val="24"/>
                <w:lang w:val="en-IN" w:eastAsia="en-IN"/>
              </w:rPr>
              <w:t> and </w:t>
            </w:r>
            <w:hyperlink r:id="rId22" w:history="1">
              <w:r w:rsidRPr="00FC13C1">
                <w:rPr>
                  <w:rFonts w:ascii="Times New Roman" w:eastAsia="Times New Roman" w:hAnsi="Times New Roman" w:cs="Times New Roman"/>
                  <w:spacing w:val="-2"/>
                  <w:sz w:val="24"/>
                  <w:szCs w:val="24"/>
                  <w:u w:val="single"/>
                  <w:lang w:val="en-IN" w:eastAsia="en-IN"/>
                </w:rPr>
                <w:t>serratus anterior muscles</w:t>
              </w:r>
            </w:hyperlink>
          </w:p>
        </w:tc>
      </w:tr>
      <w:tr w:rsidR="00FC13C1" w:rsidRPr="00FC13C1" w14:paraId="696EC8AC" w14:textId="77777777" w:rsidTr="00FC13C1">
        <w:trPr>
          <w:tblCellSpacing w:w="15" w:type="dxa"/>
        </w:trPr>
        <w:tc>
          <w:tcPr>
            <w:tcW w:w="2700" w:type="dxa"/>
            <w:tcBorders>
              <w:left w:val="nil"/>
              <w:bottom w:val="single" w:sz="6" w:space="0" w:color="D8D8D8"/>
            </w:tcBorders>
            <w:shd w:val="clear" w:color="auto" w:fill="F7F7F7"/>
            <w:tcMar>
              <w:top w:w="150" w:type="dxa"/>
              <w:left w:w="225" w:type="dxa"/>
              <w:bottom w:w="150" w:type="dxa"/>
              <w:right w:w="225" w:type="dxa"/>
            </w:tcMar>
            <w:hideMark/>
          </w:tcPr>
          <w:p w14:paraId="71D9BB12" w14:textId="77777777" w:rsidR="00FC13C1" w:rsidRPr="00FC13C1" w:rsidRDefault="00FC13C1" w:rsidP="00FC13C1">
            <w:pPr>
              <w:spacing w:after="300" w:line="285" w:lineRule="atLeast"/>
              <w:rPr>
                <w:rFonts w:ascii="Times New Roman" w:eastAsia="Times New Roman" w:hAnsi="Times New Roman" w:cs="Times New Roman"/>
                <w:spacing w:val="-2"/>
                <w:sz w:val="24"/>
                <w:szCs w:val="24"/>
                <w:lang w:val="en-IN" w:eastAsia="en-IN"/>
              </w:rPr>
            </w:pPr>
            <w:r w:rsidRPr="00FC13C1">
              <w:rPr>
                <w:rFonts w:ascii="Times New Roman" w:eastAsia="Times New Roman" w:hAnsi="Times New Roman" w:cs="Times New Roman"/>
                <w:spacing w:val="-2"/>
                <w:sz w:val="24"/>
                <w:szCs w:val="24"/>
                <w:lang w:val="en-IN" w:eastAsia="en-IN"/>
              </w:rPr>
              <w:t>Brachial plexus</w:t>
            </w:r>
          </w:p>
        </w:tc>
        <w:tc>
          <w:tcPr>
            <w:tcW w:w="0" w:type="auto"/>
            <w:tcBorders>
              <w:left w:val="single" w:sz="6" w:space="0" w:color="D8D8D8"/>
              <w:bottom w:val="single" w:sz="6" w:space="0" w:color="D8D8D8"/>
            </w:tcBorders>
            <w:shd w:val="clear" w:color="auto" w:fill="F7F7F7"/>
            <w:tcMar>
              <w:top w:w="150" w:type="dxa"/>
              <w:left w:w="225" w:type="dxa"/>
              <w:bottom w:w="150" w:type="dxa"/>
              <w:right w:w="225" w:type="dxa"/>
            </w:tcMar>
            <w:hideMark/>
          </w:tcPr>
          <w:p w14:paraId="48EA8EA2" w14:textId="77777777" w:rsidR="00FC13C1" w:rsidRPr="00FC13C1" w:rsidRDefault="00FC13C1" w:rsidP="00FC13C1">
            <w:pPr>
              <w:spacing w:after="300" w:line="285" w:lineRule="atLeast"/>
              <w:rPr>
                <w:rFonts w:ascii="Times New Roman" w:eastAsia="Times New Roman" w:hAnsi="Times New Roman" w:cs="Times New Roman"/>
                <w:spacing w:val="-2"/>
                <w:sz w:val="24"/>
                <w:szCs w:val="24"/>
                <w:lang w:val="en-IN" w:eastAsia="en-IN"/>
              </w:rPr>
            </w:pPr>
            <w:hyperlink r:id="rId23" w:history="1">
              <w:r w:rsidRPr="00FC13C1">
                <w:rPr>
                  <w:rFonts w:ascii="Times New Roman" w:eastAsia="Times New Roman" w:hAnsi="Times New Roman" w:cs="Times New Roman"/>
                  <w:spacing w:val="-2"/>
                  <w:sz w:val="24"/>
                  <w:szCs w:val="24"/>
                  <w:u w:val="single"/>
                  <w:lang w:val="en-IN" w:eastAsia="en-IN"/>
                </w:rPr>
                <w:t>Axillary nerve</w:t>
              </w:r>
            </w:hyperlink>
            <w:r w:rsidRPr="00FC13C1">
              <w:rPr>
                <w:rFonts w:ascii="Times New Roman" w:eastAsia="Times New Roman" w:hAnsi="Times New Roman" w:cs="Times New Roman"/>
                <w:spacing w:val="-2"/>
                <w:sz w:val="24"/>
                <w:szCs w:val="24"/>
                <w:lang w:val="en-IN" w:eastAsia="en-IN"/>
              </w:rPr>
              <w:br/>
            </w:r>
            <w:hyperlink r:id="rId24" w:history="1">
              <w:r w:rsidRPr="00FC13C1">
                <w:rPr>
                  <w:rFonts w:ascii="Times New Roman" w:eastAsia="Times New Roman" w:hAnsi="Times New Roman" w:cs="Times New Roman"/>
                  <w:spacing w:val="-2"/>
                  <w:sz w:val="24"/>
                  <w:szCs w:val="24"/>
                  <w:u w:val="single"/>
                  <w:lang w:val="en-IN" w:eastAsia="en-IN"/>
                </w:rPr>
                <w:t>Musculocutaneous nerve</w:t>
              </w:r>
            </w:hyperlink>
            <w:r w:rsidRPr="00FC13C1">
              <w:rPr>
                <w:rFonts w:ascii="Times New Roman" w:eastAsia="Times New Roman" w:hAnsi="Times New Roman" w:cs="Times New Roman"/>
                <w:spacing w:val="-2"/>
                <w:sz w:val="24"/>
                <w:szCs w:val="24"/>
                <w:lang w:val="en-IN" w:eastAsia="en-IN"/>
              </w:rPr>
              <w:br/>
            </w:r>
            <w:hyperlink r:id="rId25" w:history="1">
              <w:r w:rsidRPr="00FC13C1">
                <w:rPr>
                  <w:rFonts w:ascii="Times New Roman" w:eastAsia="Times New Roman" w:hAnsi="Times New Roman" w:cs="Times New Roman"/>
                  <w:spacing w:val="-2"/>
                  <w:sz w:val="24"/>
                  <w:szCs w:val="24"/>
                  <w:u w:val="single"/>
                  <w:lang w:val="en-IN" w:eastAsia="en-IN"/>
                </w:rPr>
                <w:t>Radial nerve</w:t>
              </w:r>
            </w:hyperlink>
            <w:r w:rsidRPr="00FC13C1">
              <w:rPr>
                <w:rFonts w:ascii="Times New Roman" w:eastAsia="Times New Roman" w:hAnsi="Times New Roman" w:cs="Times New Roman"/>
                <w:spacing w:val="-2"/>
                <w:sz w:val="24"/>
                <w:szCs w:val="24"/>
                <w:lang w:val="en-IN" w:eastAsia="en-IN"/>
              </w:rPr>
              <w:br/>
            </w:r>
            <w:hyperlink r:id="rId26" w:history="1">
              <w:r w:rsidRPr="00FC13C1">
                <w:rPr>
                  <w:rFonts w:ascii="Times New Roman" w:eastAsia="Times New Roman" w:hAnsi="Times New Roman" w:cs="Times New Roman"/>
                  <w:spacing w:val="-2"/>
                  <w:sz w:val="24"/>
                  <w:szCs w:val="24"/>
                  <w:u w:val="single"/>
                  <w:lang w:val="en-IN" w:eastAsia="en-IN"/>
                </w:rPr>
                <w:t>Median nerve</w:t>
              </w:r>
            </w:hyperlink>
            <w:r w:rsidRPr="00FC13C1">
              <w:rPr>
                <w:rFonts w:ascii="Times New Roman" w:eastAsia="Times New Roman" w:hAnsi="Times New Roman" w:cs="Times New Roman"/>
                <w:spacing w:val="-2"/>
                <w:sz w:val="24"/>
                <w:szCs w:val="24"/>
                <w:lang w:val="en-IN" w:eastAsia="en-IN"/>
              </w:rPr>
              <w:br/>
            </w:r>
            <w:hyperlink r:id="rId27" w:history="1">
              <w:r w:rsidRPr="00FC13C1">
                <w:rPr>
                  <w:rFonts w:ascii="Times New Roman" w:eastAsia="Times New Roman" w:hAnsi="Times New Roman" w:cs="Times New Roman"/>
                  <w:spacing w:val="-2"/>
                  <w:sz w:val="24"/>
                  <w:szCs w:val="24"/>
                  <w:u w:val="single"/>
                  <w:lang w:val="en-IN" w:eastAsia="en-IN"/>
                </w:rPr>
                <w:t>Ulnar nerve</w:t>
              </w:r>
            </w:hyperlink>
            <w:r w:rsidRPr="00FC13C1">
              <w:rPr>
                <w:rFonts w:ascii="Times New Roman" w:eastAsia="Times New Roman" w:hAnsi="Times New Roman" w:cs="Times New Roman"/>
                <w:spacing w:val="-2"/>
                <w:sz w:val="24"/>
                <w:szCs w:val="24"/>
                <w:lang w:val="en-IN" w:eastAsia="en-IN"/>
              </w:rPr>
              <w:br/>
              <w:t>Other smaller branches such as; dorsal scapular, long thoracic, suprascapular nerve, nerve to </w:t>
            </w:r>
            <w:hyperlink r:id="rId28" w:history="1">
              <w:r w:rsidRPr="00FC13C1">
                <w:rPr>
                  <w:rFonts w:ascii="Times New Roman" w:eastAsia="Times New Roman" w:hAnsi="Times New Roman" w:cs="Times New Roman"/>
                  <w:spacing w:val="-2"/>
                  <w:sz w:val="24"/>
                  <w:szCs w:val="24"/>
                  <w:u w:val="single"/>
                  <w:lang w:val="en-IN" w:eastAsia="en-IN"/>
                </w:rPr>
                <w:t>subclavius</w:t>
              </w:r>
            </w:hyperlink>
            <w:r w:rsidRPr="00FC13C1">
              <w:rPr>
                <w:rFonts w:ascii="Times New Roman" w:eastAsia="Times New Roman" w:hAnsi="Times New Roman" w:cs="Times New Roman"/>
                <w:spacing w:val="-2"/>
                <w:sz w:val="24"/>
                <w:szCs w:val="24"/>
                <w:lang w:val="en-IN" w:eastAsia="en-IN"/>
              </w:rPr>
              <w:t>, lateral &amp; medial pectoral, medial cutaneous of arm &amp; </w:t>
            </w:r>
            <w:hyperlink r:id="rId29" w:history="1">
              <w:r w:rsidRPr="00FC13C1">
                <w:rPr>
                  <w:rFonts w:ascii="Times New Roman" w:eastAsia="Times New Roman" w:hAnsi="Times New Roman" w:cs="Times New Roman"/>
                  <w:spacing w:val="-2"/>
                  <w:sz w:val="24"/>
                  <w:szCs w:val="24"/>
                  <w:u w:val="single"/>
                  <w:lang w:val="en-IN" w:eastAsia="en-IN"/>
                </w:rPr>
                <w:t>forearm</w:t>
              </w:r>
            </w:hyperlink>
            <w:r w:rsidRPr="00FC13C1">
              <w:rPr>
                <w:rFonts w:ascii="Times New Roman" w:eastAsia="Times New Roman" w:hAnsi="Times New Roman" w:cs="Times New Roman"/>
                <w:spacing w:val="-2"/>
                <w:sz w:val="24"/>
                <w:szCs w:val="24"/>
                <w:lang w:val="en-IN" w:eastAsia="en-IN"/>
              </w:rPr>
              <w:t>, superior &amp; inferior subscapular, thoracodorsal</w:t>
            </w:r>
          </w:p>
        </w:tc>
      </w:tr>
      <w:tr w:rsidR="00FC13C1" w:rsidRPr="00FC13C1" w14:paraId="5B7F45B8" w14:textId="77777777" w:rsidTr="00FC13C1">
        <w:trPr>
          <w:tblCellSpacing w:w="15" w:type="dxa"/>
        </w:trPr>
        <w:tc>
          <w:tcPr>
            <w:tcW w:w="2700" w:type="dxa"/>
            <w:tcBorders>
              <w:left w:val="nil"/>
              <w:bottom w:val="single" w:sz="6" w:space="0" w:color="D8D8D8"/>
            </w:tcBorders>
            <w:shd w:val="clear" w:color="auto" w:fill="F7F7F7"/>
            <w:tcMar>
              <w:top w:w="150" w:type="dxa"/>
              <w:left w:w="225" w:type="dxa"/>
              <w:bottom w:w="150" w:type="dxa"/>
              <w:right w:w="225" w:type="dxa"/>
            </w:tcMar>
            <w:hideMark/>
          </w:tcPr>
          <w:p w14:paraId="5A1556EF" w14:textId="77777777" w:rsidR="00FC13C1" w:rsidRPr="00FC13C1" w:rsidRDefault="00FC13C1" w:rsidP="00FC13C1">
            <w:pPr>
              <w:spacing w:after="300" w:line="285" w:lineRule="atLeast"/>
              <w:rPr>
                <w:rFonts w:ascii="Times New Roman" w:eastAsia="Times New Roman" w:hAnsi="Times New Roman" w:cs="Times New Roman"/>
                <w:spacing w:val="-2"/>
                <w:sz w:val="24"/>
                <w:szCs w:val="24"/>
                <w:lang w:val="en-IN" w:eastAsia="en-IN"/>
              </w:rPr>
            </w:pPr>
            <w:r w:rsidRPr="00FC13C1">
              <w:rPr>
                <w:rFonts w:ascii="Times New Roman" w:eastAsia="Times New Roman" w:hAnsi="Times New Roman" w:cs="Times New Roman"/>
                <w:spacing w:val="-2"/>
                <w:sz w:val="24"/>
                <w:szCs w:val="24"/>
                <w:lang w:val="en-IN" w:eastAsia="en-IN"/>
              </w:rPr>
              <w:t>Lumbar plexus</w:t>
            </w:r>
          </w:p>
        </w:tc>
        <w:tc>
          <w:tcPr>
            <w:tcW w:w="0" w:type="auto"/>
            <w:tcBorders>
              <w:left w:val="single" w:sz="6" w:space="0" w:color="D8D8D8"/>
              <w:bottom w:val="single" w:sz="6" w:space="0" w:color="D8D8D8"/>
            </w:tcBorders>
            <w:shd w:val="clear" w:color="auto" w:fill="F7F7F7"/>
            <w:tcMar>
              <w:top w:w="150" w:type="dxa"/>
              <w:left w:w="225" w:type="dxa"/>
              <w:bottom w:w="150" w:type="dxa"/>
              <w:right w:w="225" w:type="dxa"/>
            </w:tcMar>
            <w:hideMark/>
          </w:tcPr>
          <w:p w14:paraId="7FB4F09A" w14:textId="77777777" w:rsidR="00FC13C1" w:rsidRPr="00FC13C1" w:rsidRDefault="00FC13C1" w:rsidP="00FC13C1">
            <w:pPr>
              <w:spacing w:after="300" w:line="285" w:lineRule="atLeast"/>
              <w:rPr>
                <w:rFonts w:ascii="Times New Roman" w:eastAsia="Times New Roman" w:hAnsi="Times New Roman" w:cs="Times New Roman"/>
                <w:spacing w:val="-2"/>
                <w:sz w:val="24"/>
                <w:szCs w:val="24"/>
                <w:lang w:val="en-IN" w:eastAsia="en-IN"/>
              </w:rPr>
            </w:pPr>
            <w:hyperlink r:id="rId30" w:history="1">
              <w:proofErr w:type="spellStart"/>
              <w:r w:rsidRPr="00FC13C1">
                <w:rPr>
                  <w:rFonts w:ascii="Times New Roman" w:eastAsia="Times New Roman" w:hAnsi="Times New Roman" w:cs="Times New Roman"/>
                  <w:spacing w:val="-2"/>
                  <w:sz w:val="24"/>
                  <w:szCs w:val="24"/>
                  <w:u w:val="single"/>
                  <w:lang w:val="en-IN" w:eastAsia="en-IN"/>
                </w:rPr>
                <w:t>Iliohypogastric</w:t>
              </w:r>
              <w:proofErr w:type="spellEnd"/>
              <w:r w:rsidRPr="00FC13C1">
                <w:rPr>
                  <w:rFonts w:ascii="Times New Roman" w:eastAsia="Times New Roman" w:hAnsi="Times New Roman" w:cs="Times New Roman"/>
                  <w:spacing w:val="-2"/>
                  <w:sz w:val="24"/>
                  <w:szCs w:val="24"/>
                  <w:u w:val="single"/>
                  <w:lang w:val="en-IN" w:eastAsia="en-IN"/>
                </w:rPr>
                <w:t xml:space="preserve"> nerve</w:t>
              </w:r>
            </w:hyperlink>
            <w:r w:rsidRPr="00FC13C1">
              <w:rPr>
                <w:rFonts w:ascii="Times New Roman" w:eastAsia="Times New Roman" w:hAnsi="Times New Roman" w:cs="Times New Roman"/>
                <w:spacing w:val="-2"/>
                <w:sz w:val="24"/>
                <w:szCs w:val="24"/>
                <w:lang w:val="en-IN" w:eastAsia="en-IN"/>
              </w:rPr>
              <w:br/>
            </w:r>
            <w:hyperlink r:id="rId31" w:history="1">
              <w:r w:rsidRPr="00FC13C1">
                <w:rPr>
                  <w:rFonts w:ascii="Times New Roman" w:eastAsia="Times New Roman" w:hAnsi="Times New Roman" w:cs="Times New Roman"/>
                  <w:spacing w:val="-2"/>
                  <w:sz w:val="24"/>
                  <w:szCs w:val="24"/>
                  <w:u w:val="single"/>
                  <w:lang w:val="en-IN" w:eastAsia="en-IN"/>
                </w:rPr>
                <w:t>Ilioinguinal nerve</w:t>
              </w:r>
            </w:hyperlink>
            <w:r w:rsidRPr="00FC13C1">
              <w:rPr>
                <w:rFonts w:ascii="Times New Roman" w:eastAsia="Times New Roman" w:hAnsi="Times New Roman" w:cs="Times New Roman"/>
                <w:spacing w:val="-2"/>
                <w:sz w:val="24"/>
                <w:szCs w:val="24"/>
                <w:lang w:val="en-IN" w:eastAsia="en-IN"/>
              </w:rPr>
              <w:br/>
              <w:t>Genitofemoral nerve</w:t>
            </w:r>
            <w:r w:rsidRPr="00FC13C1">
              <w:rPr>
                <w:rFonts w:ascii="Times New Roman" w:eastAsia="Times New Roman" w:hAnsi="Times New Roman" w:cs="Times New Roman"/>
                <w:spacing w:val="-2"/>
                <w:sz w:val="24"/>
                <w:szCs w:val="24"/>
                <w:lang w:val="en-IN" w:eastAsia="en-IN"/>
              </w:rPr>
              <w:br/>
              <w:t>Lateral cutaneous nerve of the thigh</w:t>
            </w:r>
            <w:r w:rsidRPr="00FC13C1">
              <w:rPr>
                <w:rFonts w:ascii="Times New Roman" w:eastAsia="Times New Roman" w:hAnsi="Times New Roman" w:cs="Times New Roman"/>
                <w:spacing w:val="-2"/>
                <w:sz w:val="24"/>
                <w:szCs w:val="24"/>
                <w:lang w:val="en-IN" w:eastAsia="en-IN"/>
              </w:rPr>
              <w:br/>
            </w:r>
            <w:hyperlink r:id="rId32" w:history="1">
              <w:r w:rsidRPr="00FC13C1">
                <w:rPr>
                  <w:rFonts w:ascii="Times New Roman" w:eastAsia="Times New Roman" w:hAnsi="Times New Roman" w:cs="Times New Roman"/>
                  <w:spacing w:val="-2"/>
                  <w:sz w:val="24"/>
                  <w:szCs w:val="24"/>
                  <w:u w:val="single"/>
                  <w:lang w:val="en-IN" w:eastAsia="en-IN"/>
                </w:rPr>
                <w:t>Femoral nerve</w:t>
              </w:r>
            </w:hyperlink>
            <w:r w:rsidRPr="00FC13C1">
              <w:rPr>
                <w:rFonts w:ascii="Times New Roman" w:eastAsia="Times New Roman" w:hAnsi="Times New Roman" w:cs="Times New Roman"/>
                <w:spacing w:val="-2"/>
                <w:sz w:val="24"/>
                <w:szCs w:val="24"/>
                <w:lang w:val="en-IN" w:eastAsia="en-IN"/>
              </w:rPr>
              <w:br/>
              <w:t>Obturator nerve</w:t>
            </w:r>
          </w:p>
        </w:tc>
      </w:tr>
      <w:tr w:rsidR="00FC13C1" w:rsidRPr="00FC13C1" w14:paraId="457BD49A" w14:textId="77777777" w:rsidTr="00FC13C1">
        <w:trPr>
          <w:tblCellSpacing w:w="15" w:type="dxa"/>
        </w:trPr>
        <w:tc>
          <w:tcPr>
            <w:tcW w:w="2700" w:type="dxa"/>
            <w:tcBorders>
              <w:left w:val="nil"/>
              <w:bottom w:val="nil"/>
            </w:tcBorders>
            <w:shd w:val="clear" w:color="auto" w:fill="F7F7F7"/>
            <w:tcMar>
              <w:top w:w="150" w:type="dxa"/>
              <w:left w:w="225" w:type="dxa"/>
              <w:bottom w:w="150" w:type="dxa"/>
              <w:right w:w="225" w:type="dxa"/>
            </w:tcMar>
            <w:hideMark/>
          </w:tcPr>
          <w:p w14:paraId="3CA294C3" w14:textId="77777777" w:rsidR="00FC13C1" w:rsidRPr="00FC13C1" w:rsidRDefault="00FC13C1" w:rsidP="00FC13C1">
            <w:pPr>
              <w:spacing w:after="300" w:line="285" w:lineRule="atLeast"/>
              <w:rPr>
                <w:rFonts w:ascii="Times New Roman" w:eastAsia="Times New Roman" w:hAnsi="Times New Roman" w:cs="Times New Roman"/>
                <w:spacing w:val="-2"/>
                <w:sz w:val="24"/>
                <w:szCs w:val="24"/>
                <w:lang w:val="en-IN" w:eastAsia="en-IN"/>
              </w:rPr>
            </w:pPr>
            <w:r w:rsidRPr="00FC13C1">
              <w:rPr>
                <w:rFonts w:ascii="Times New Roman" w:eastAsia="Times New Roman" w:hAnsi="Times New Roman" w:cs="Times New Roman"/>
                <w:spacing w:val="-2"/>
                <w:sz w:val="24"/>
                <w:szCs w:val="24"/>
                <w:lang w:val="en-IN" w:eastAsia="en-IN"/>
              </w:rPr>
              <w:lastRenderedPageBreak/>
              <w:t>Sacral plexus</w:t>
            </w:r>
          </w:p>
        </w:tc>
        <w:tc>
          <w:tcPr>
            <w:tcW w:w="0" w:type="auto"/>
            <w:tcBorders>
              <w:left w:val="single" w:sz="6" w:space="0" w:color="D8D8D8"/>
              <w:bottom w:val="nil"/>
            </w:tcBorders>
            <w:shd w:val="clear" w:color="auto" w:fill="F7F7F7"/>
            <w:tcMar>
              <w:top w:w="150" w:type="dxa"/>
              <w:left w:w="225" w:type="dxa"/>
              <w:bottom w:w="150" w:type="dxa"/>
              <w:right w:w="225" w:type="dxa"/>
            </w:tcMar>
            <w:hideMark/>
          </w:tcPr>
          <w:p w14:paraId="4431CC6A" w14:textId="77777777" w:rsidR="00FC13C1" w:rsidRPr="00FC13C1" w:rsidRDefault="00FC13C1" w:rsidP="00FC13C1">
            <w:pPr>
              <w:spacing w:after="300" w:line="285" w:lineRule="atLeast"/>
              <w:rPr>
                <w:rFonts w:ascii="Times New Roman" w:eastAsia="Times New Roman" w:hAnsi="Times New Roman" w:cs="Times New Roman"/>
                <w:spacing w:val="-2"/>
                <w:sz w:val="24"/>
                <w:szCs w:val="24"/>
                <w:lang w:val="en-IN" w:eastAsia="en-IN"/>
              </w:rPr>
            </w:pPr>
            <w:hyperlink r:id="rId33" w:history="1">
              <w:r w:rsidRPr="00FC13C1">
                <w:rPr>
                  <w:rFonts w:ascii="Times New Roman" w:eastAsia="Times New Roman" w:hAnsi="Times New Roman" w:cs="Times New Roman"/>
                  <w:spacing w:val="-2"/>
                  <w:sz w:val="24"/>
                  <w:szCs w:val="24"/>
                  <w:u w:val="single"/>
                  <w:lang w:val="en-IN" w:eastAsia="en-IN"/>
                </w:rPr>
                <w:t>Superior gluteal nerve</w:t>
              </w:r>
            </w:hyperlink>
            <w:r w:rsidRPr="00FC13C1">
              <w:rPr>
                <w:rFonts w:ascii="Times New Roman" w:eastAsia="Times New Roman" w:hAnsi="Times New Roman" w:cs="Times New Roman"/>
                <w:spacing w:val="-2"/>
                <w:sz w:val="24"/>
                <w:szCs w:val="24"/>
                <w:lang w:val="en-IN" w:eastAsia="en-IN"/>
              </w:rPr>
              <w:br/>
            </w:r>
            <w:hyperlink r:id="rId34" w:history="1">
              <w:r w:rsidRPr="00FC13C1">
                <w:rPr>
                  <w:rFonts w:ascii="Times New Roman" w:eastAsia="Times New Roman" w:hAnsi="Times New Roman" w:cs="Times New Roman"/>
                  <w:spacing w:val="-2"/>
                  <w:sz w:val="24"/>
                  <w:szCs w:val="24"/>
                  <w:u w:val="single"/>
                  <w:lang w:val="en-IN" w:eastAsia="en-IN"/>
                </w:rPr>
                <w:t>Inferior gluteal nerve</w:t>
              </w:r>
            </w:hyperlink>
            <w:r w:rsidRPr="00FC13C1">
              <w:rPr>
                <w:rFonts w:ascii="Times New Roman" w:eastAsia="Times New Roman" w:hAnsi="Times New Roman" w:cs="Times New Roman"/>
                <w:spacing w:val="-2"/>
                <w:sz w:val="24"/>
                <w:szCs w:val="24"/>
                <w:lang w:val="en-IN" w:eastAsia="en-IN"/>
              </w:rPr>
              <w:br/>
            </w:r>
            <w:hyperlink r:id="rId35" w:history="1">
              <w:r w:rsidRPr="00FC13C1">
                <w:rPr>
                  <w:rFonts w:ascii="Times New Roman" w:eastAsia="Times New Roman" w:hAnsi="Times New Roman" w:cs="Times New Roman"/>
                  <w:spacing w:val="-2"/>
                  <w:sz w:val="24"/>
                  <w:szCs w:val="24"/>
                  <w:u w:val="single"/>
                  <w:lang w:val="en-IN" w:eastAsia="en-IN"/>
                </w:rPr>
                <w:t>Sciatic nerve</w:t>
              </w:r>
            </w:hyperlink>
            <w:r w:rsidRPr="00FC13C1">
              <w:rPr>
                <w:rFonts w:ascii="Times New Roman" w:eastAsia="Times New Roman" w:hAnsi="Times New Roman" w:cs="Times New Roman"/>
                <w:spacing w:val="-2"/>
                <w:sz w:val="24"/>
                <w:szCs w:val="24"/>
                <w:lang w:val="en-IN" w:eastAsia="en-IN"/>
              </w:rPr>
              <w:t> (</w:t>
            </w:r>
            <w:hyperlink r:id="rId36" w:history="1">
              <w:r w:rsidRPr="00FC13C1">
                <w:rPr>
                  <w:rFonts w:ascii="Times New Roman" w:eastAsia="Times New Roman" w:hAnsi="Times New Roman" w:cs="Times New Roman"/>
                  <w:spacing w:val="-2"/>
                  <w:sz w:val="24"/>
                  <w:szCs w:val="24"/>
                  <w:u w:val="single"/>
                  <w:lang w:val="en-IN" w:eastAsia="en-IN"/>
                </w:rPr>
                <w:t>common fibular</w:t>
              </w:r>
            </w:hyperlink>
            <w:r w:rsidRPr="00FC13C1">
              <w:rPr>
                <w:rFonts w:ascii="Times New Roman" w:eastAsia="Times New Roman" w:hAnsi="Times New Roman" w:cs="Times New Roman"/>
                <w:spacing w:val="-2"/>
                <w:sz w:val="24"/>
                <w:szCs w:val="24"/>
                <w:lang w:val="en-IN" w:eastAsia="en-IN"/>
              </w:rPr>
              <w:t> and </w:t>
            </w:r>
            <w:hyperlink r:id="rId37" w:history="1">
              <w:r w:rsidRPr="00FC13C1">
                <w:rPr>
                  <w:rFonts w:ascii="Times New Roman" w:eastAsia="Times New Roman" w:hAnsi="Times New Roman" w:cs="Times New Roman"/>
                  <w:spacing w:val="-2"/>
                  <w:sz w:val="24"/>
                  <w:szCs w:val="24"/>
                  <w:u w:val="single"/>
                  <w:lang w:val="en-IN" w:eastAsia="en-IN"/>
                </w:rPr>
                <w:t>tibial</w:t>
              </w:r>
            </w:hyperlink>
            <w:r w:rsidRPr="00FC13C1">
              <w:rPr>
                <w:rFonts w:ascii="Times New Roman" w:eastAsia="Times New Roman" w:hAnsi="Times New Roman" w:cs="Times New Roman"/>
                <w:spacing w:val="-2"/>
                <w:sz w:val="24"/>
                <w:szCs w:val="24"/>
                <w:lang w:val="en-IN" w:eastAsia="en-IN"/>
              </w:rPr>
              <w:t> divisions)</w:t>
            </w:r>
            <w:r w:rsidRPr="00FC13C1">
              <w:rPr>
                <w:rFonts w:ascii="Times New Roman" w:eastAsia="Times New Roman" w:hAnsi="Times New Roman" w:cs="Times New Roman"/>
                <w:spacing w:val="-2"/>
                <w:sz w:val="24"/>
                <w:szCs w:val="24"/>
                <w:lang w:val="en-IN" w:eastAsia="en-IN"/>
              </w:rPr>
              <w:br/>
              <w:t>Posterior cutaneous nerve of the thigh (perforating cutaneous)</w:t>
            </w:r>
            <w:r w:rsidRPr="00FC13C1">
              <w:rPr>
                <w:rFonts w:ascii="Times New Roman" w:eastAsia="Times New Roman" w:hAnsi="Times New Roman" w:cs="Times New Roman"/>
                <w:spacing w:val="-2"/>
                <w:sz w:val="24"/>
                <w:szCs w:val="24"/>
                <w:lang w:val="en-IN" w:eastAsia="en-IN"/>
              </w:rPr>
              <w:br/>
              <w:t>Pudendal nerve</w:t>
            </w:r>
            <w:r w:rsidRPr="00FC13C1">
              <w:rPr>
                <w:rFonts w:ascii="Times New Roman" w:eastAsia="Times New Roman" w:hAnsi="Times New Roman" w:cs="Times New Roman"/>
                <w:spacing w:val="-2"/>
                <w:sz w:val="24"/>
                <w:szCs w:val="24"/>
                <w:lang w:val="en-IN" w:eastAsia="en-IN"/>
              </w:rPr>
              <w:br/>
              <w:t>Other smaller branches such as; nerve to </w:t>
            </w:r>
            <w:hyperlink r:id="rId38" w:history="1">
              <w:r w:rsidRPr="00FC13C1">
                <w:rPr>
                  <w:rFonts w:ascii="Times New Roman" w:eastAsia="Times New Roman" w:hAnsi="Times New Roman" w:cs="Times New Roman"/>
                  <w:spacing w:val="-2"/>
                  <w:sz w:val="24"/>
                  <w:szCs w:val="24"/>
                  <w:u w:val="single"/>
                  <w:lang w:val="en-IN" w:eastAsia="en-IN"/>
                </w:rPr>
                <w:t>piriformis</w:t>
              </w:r>
            </w:hyperlink>
            <w:r w:rsidRPr="00FC13C1">
              <w:rPr>
                <w:rFonts w:ascii="Times New Roman" w:eastAsia="Times New Roman" w:hAnsi="Times New Roman" w:cs="Times New Roman"/>
                <w:spacing w:val="-2"/>
                <w:sz w:val="24"/>
                <w:szCs w:val="24"/>
                <w:lang w:val="en-IN" w:eastAsia="en-IN"/>
              </w:rPr>
              <w:t>, nerve to quadratus femoris and </w:t>
            </w:r>
            <w:hyperlink r:id="rId39" w:history="1">
              <w:r w:rsidRPr="00FC13C1">
                <w:rPr>
                  <w:rFonts w:ascii="Times New Roman" w:eastAsia="Times New Roman" w:hAnsi="Times New Roman" w:cs="Times New Roman"/>
                  <w:spacing w:val="-2"/>
                  <w:sz w:val="24"/>
                  <w:szCs w:val="24"/>
                  <w:u w:val="single"/>
                  <w:lang w:val="en-IN" w:eastAsia="en-IN"/>
                </w:rPr>
                <w:t>inferior gemellus</w:t>
              </w:r>
            </w:hyperlink>
            <w:r w:rsidRPr="00FC13C1">
              <w:rPr>
                <w:rFonts w:ascii="Times New Roman" w:eastAsia="Times New Roman" w:hAnsi="Times New Roman" w:cs="Times New Roman"/>
                <w:spacing w:val="-2"/>
                <w:sz w:val="24"/>
                <w:szCs w:val="24"/>
                <w:lang w:val="en-IN" w:eastAsia="en-IN"/>
              </w:rPr>
              <w:t>, nerve to </w:t>
            </w:r>
            <w:hyperlink r:id="rId40" w:history="1">
              <w:r w:rsidRPr="00FC13C1">
                <w:rPr>
                  <w:rFonts w:ascii="Times New Roman" w:eastAsia="Times New Roman" w:hAnsi="Times New Roman" w:cs="Times New Roman"/>
                  <w:spacing w:val="-2"/>
                  <w:sz w:val="24"/>
                  <w:szCs w:val="24"/>
                  <w:u w:val="single"/>
                  <w:lang w:val="en-IN" w:eastAsia="en-IN"/>
                </w:rPr>
                <w:t>obturator internus</w:t>
              </w:r>
            </w:hyperlink>
          </w:p>
        </w:tc>
      </w:tr>
    </w:tbl>
    <w:p w14:paraId="40278BE0" w14:textId="77777777" w:rsidR="00FC13C1" w:rsidRPr="00FC13C1" w:rsidRDefault="00FC13C1" w:rsidP="00FC13C1">
      <w:pPr>
        <w:spacing w:line="360" w:lineRule="auto"/>
        <w:jc w:val="both"/>
        <w:rPr>
          <w:rFonts w:ascii="Times New Roman" w:hAnsi="Times New Roman" w:cs="Times New Roman"/>
          <w:sz w:val="36"/>
          <w:szCs w:val="36"/>
        </w:rPr>
      </w:pPr>
    </w:p>
    <w:sectPr w:rsidR="00FC13C1" w:rsidRPr="00FC13C1" w:rsidSect="0050689C">
      <w:headerReference w:type="even" r:id="rId41"/>
      <w:headerReference w:type="default" r:id="rId42"/>
      <w:footerReference w:type="default" r:id="rId43"/>
      <w:headerReference w:type="first" r:id="rId44"/>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7A5934" w14:textId="77777777" w:rsidR="00897A40" w:rsidRDefault="00897A40" w:rsidP="00DB570F">
      <w:pPr>
        <w:spacing w:after="0" w:line="240" w:lineRule="auto"/>
      </w:pPr>
      <w:r>
        <w:separator/>
      </w:r>
    </w:p>
  </w:endnote>
  <w:endnote w:type="continuationSeparator" w:id="0">
    <w:p w14:paraId="1285B86F" w14:textId="77777777" w:rsidR="00897A40" w:rsidRDefault="00897A40"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6C732" w14:textId="77777777" w:rsidR="0050689C" w:rsidRDefault="0050689C">
    <w:pPr>
      <w:pStyle w:val="Footer"/>
    </w:pPr>
  </w:p>
  <w:p w14:paraId="3C94A6E6" w14:textId="77777777" w:rsidR="0050689C" w:rsidRDefault="0050689C">
    <w:pPr>
      <w:pStyle w:val="Footer"/>
    </w:pPr>
  </w:p>
  <w:p w14:paraId="2DD3A850" w14:textId="77777777" w:rsidR="0050689C" w:rsidRDefault="0050689C">
    <w:pPr>
      <w:pStyle w:val="Footer"/>
    </w:pPr>
  </w:p>
  <w:p w14:paraId="2BECC7FA" w14:textId="77777777" w:rsidR="00F0040D" w:rsidRDefault="00F0040D">
    <w:pPr>
      <w:pStyle w:val="Footer"/>
      <w:rPr>
        <w:sz w:val="16"/>
      </w:rPr>
    </w:pPr>
  </w:p>
  <w:p w14:paraId="35C07D2A" w14:textId="77777777" w:rsidR="00F0040D" w:rsidRDefault="00F0040D">
    <w:pPr>
      <w:pStyle w:val="Footer"/>
      <w:rPr>
        <w:sz w:val="16"/>
      </w:rPr>
    </w:pPr>
  </w:p>
  <w:p w14:paraId="348E88B4" w14:textId="4D1CFFBC" w:rsidR="00DB570F" w:rsidRPr="00295766" w:rsidRDefault="00DB570F">
    <w:pPr>
      <w:pStyle w:val="Footer"/>
      <w:rPr>
        <w:rFonts w:ascii="Times New Roman" w:hAnsi="Times New Roman" w:cs="Times New Roman"/>
        <w:sz w:val="18"/>
        <w:szCs w:val="24"/>
      </w:rPr>
    </w:pPr>
    <w:r w:rsidRPr="00295766">
      <w:rPr>
        <w:rFonts w:ascii="Times New Roman" w:hAnsi="Times New Roman" w:cs="Times New Roman"/>
        <w:sz w:val="18"/>
        <w:szCs w:val="24"/>
      </w:rPr>
      <w:t xml:space="preserve">BPHARM </w:t>
    </w:r>
    <w:r w:rsidR="00295766" w:rsidRPr="00295766">
      <w:rPr>
        <w:rFonts w:ascii="Times New Roman" w:hAnsi="Times New Roman" w:cs="Times New Roman"/>
        <w:sz w:val="18"/>
        <w:szCs w:val="24"/>
      </w:rPr>
      <w:t>–</w:t>
    </w:r>
    <w:r w:rsidRPr="00295766">
      <w:rPr>
        <w:rFonts w:ascii="Times New Roman" w:hAnsi="Times New Roman" w:cs="Times New Roman"/>
        <w:sz w:val="18"/>
        <w:szCs w:val="24"/>
      </w:rPr>
      <w:t xml:space="preserve"> </w:t>
    </w:r>
    <w:r w:rsidR="00295766" w:rsidRPr="00295766">
      <w:rPr>
        <w:rFonts w:ascii="Times New Roman" w:hAnsi="Times New Roman" w:cs="Times New Roman"/>
        <w:sz w:val="18"/>
        <w:szCs w:val="24"/>
      </w:rPr>
      <w:t>1</w:t>
    </w:r>
    <w:r w:rsidR="00295766" w:rsidRPr="00295766">
      <w:rPr>
        <w:rFonts w:ascii="Times New Roman" w:hAnsi="Times New Roman" w:cs="Times New Roman"/>
        <w:sz w:val="18"/>
        <w:szCs w:val="24"/>
        <w:vertAlign w:val="superscript"/>
      </w:rPr>
      <w:t>st</w:t>
    </w:r>
    <w:r w:rsidRPr="00295766">
      <w:rPr>
        <w:rFonts w:ascii="Times New Roman" w:hAnsi="Times New Roman" w:cs="Times New Roman"/>
        <w:sz w:val="18"/>
        <w:szCs w:val="24"/>
      </w:rPr>
      <w:t xml:space="preserve"> </w:t>
    </w:r>
    <w:proofErr w:type="gramStart"/>
    <w:r w:rsidRPr="00295766">
      <w:rPr>
        <w:rFonts w:ascii="Times New Roman" w:hAnsi="Times New Roman" w:cs="Times New Roman"/>
        <w:sz w:val="18"/>
        <w:szCs w:val="24"/>
      </w:rPr>
      <w:t>SEMESTER(</w:t>
    </w:r>
    <w:proofErr w:type="gramEnd"/>
    <w:r w:rsidRPr="00295766">
      <w:rPr>
        <w:rFonts w:ascii="Times New Roman" w:hAnsi="Times New Roman" w:cs="Times New Roman"/>
        <w:sz w:val="18"/>
        <w:szCs w:val="24"/>
      </w:rPr>
      <w:t>2023-2024)</w:t>
    </w:r>
    <w:r w:rsidR="00C603C6" w:rsidRPr="00295766">
      <w:rPr>
        <w:rFonts w:ascii="Times New Roman" w:hAnsi="Times New Roman" w:cs="Times New Roman"/>
        <w:sz w:val="18"/>
        <w:szCs w:val="24"/>
      </w:rPr>
      <w:tab/>
    </w:r>
    <w:r w:rsidR="00C603C6" w:rsidRPr="00295766">
      <w:rPr>
        <w:rFonts w:ascii="Times New Roman" w:hAnsi="Times New Roman" w:cs="Times New Roman"/>
        <w:sz w:val="18"/>
        <w:szCs w:val="24"/>
      </w:rPr>
      <w:tab/>
    </w:r>
    <w:r w:rsidR="00295766" w:rsidRPr="00295766">
      <w:rPr>
        <w:rFonts w:ascii="Times New Roman" w:hAnsi="Times New Roman" w:cs="Times New Roman"/>
        <w:sz w:val="18"/>
        <w:szCs w:val="24"/>
      </w:rPr>
      <w:t>Sathi Paul Mondal</w:t>
    </w:r>
  </w:p>
  <w:p w14:paraId="013552F8" w14:textId="5DCABA37" w:rsidR="00295766" w:rsidRPr="00295766" w:rsidRDefault="00295766">
    <w:pPr>
      <w:pStyle w:val="Footer"/>
      <w:rPr>
        <w:rFonts w:ascii="Times New Roman" w:hAnsi="Times New Roman" w:cs="Times New Roman"/>
        <w:sz w:val="18"/>
        <w:szCs w:val="24"/>
      </w:rPr>
    </w:pPr>
    <w:r w:rsidRPr="00295766">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95766">
      <w:rPr>
        <w:rFonts w:ascii="Times New Roman" w:hAnsi="Times New Roman" w:cs="Times New Roman"/>
        <w:sz w:val="18"/>
        <w:szCs w:val="24"/>
      </w:rPr>
      <w:t xml:space="preserve">Assistant Professor </w:t>
    </w:r>
  </w:p>
  <w:p w14:paraId="5B1F3010" w14:textId="77777777" w:rsidR="0050689C" w:rsidRPr="00295766" w:rsidRDefault="0050689C">
    <w:pPr>
      <w:pStyle w:val="Footer"/>
      <w:rPr>
        <w:sz w:val="18"/>
        <w:szCs w:val="24"/>
      </w:rPr>
    </w:pPr>
  </w:p>
  <w:p w14:paraId="5683CB60"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4A8944" w14:textId="77777777" w:rsidR="00897A40" w:rsidRDefault="00897A40" w:rsidP="00DB570F">
      <w:pPr>
        <w:spacing w:after="0" w:line="240" w:lineRule="auto"/>
      </w:pPr>
      <w:r>
        <w:separator/>
      </w:r>
    </w:p>
  </w:footnote>
  <w:footnote w:type="continuationSeparator" w:id="0">
    <w:p w14:paraId="6233DE57" w14:textId="77777777" w:rsidR="00897A40" w:rsidRDefault="00897A40"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DE242" w14:textId="77777777" w:rsidR="00C603C6" w:rsidRDefault="00000000">
    <w:pPr>
      <w:pStyle w:val="Header"/>
    </w:pPr>
    <w:r>
      <w:rPr>
        <w:noProof/>
      </w:rPr>
      <w:pict w14:anchorId="1892E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5A7DDC15"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2970FDE7" w14:textId="77777777" w:rsidR="00DB570F" w:rsidRPr="00F0040D" w:rsidRDefault="00000000" w:rsidP="00DB570F">
    <w:pPr>
      <w:pStyle w:val="Header"/>
      <w:jc w:val="right"/>
      <w:rPr>
        <w:rFonts w:cstheme="minorHAnsi"/>
        <w:sz w:val="20"/>
      </w:rPr>
    </w:pPr>
    <w:r>
      <w:rPr>
        <w:rFonts w:cstheme="minorHAnsi"/>
        <w:noProof/>
        <w:sz w:val="20"/>
      </w:rPr>
      <w:pict w14:anchorId="57279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5CD8B" w14:textId="77777777" w:rsidR="00C603C6" w:rsidRDefault="00000000">
    <w:pPr>
      <w:pStyle w:val="Header"/>
    </w:pPr>
    <w:r>
      <w:rPr>
        <w:noProof/>
      </w:rPr>
      <w:pict w14:anchorId="251A0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505A1"/>
    <w:multiLevelType w:val="multilevel"/>
    <w:tmpl w:val="6458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E02E56"/>
    <w:multiLevelType w:val="multilevel"/>
    <w:tmpl w:val="92CA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30508"/>
    <w:multiLevelType w:val="multilevel"/>
    <w:tmpl w:val="4F8A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B3653"/>
    <w:multiLevelType w:val="multilevel"/>
    <w:tmpl w:val="7B6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556BA"/>
    <w:multiLevelType w:val="multilevel"/>
    <w:tmpl w:val="E74C1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5D702B"/>
    <w:multiLevelType w:val="hybridMultilevel"/>
    <w:tmpl w:val="DFDED7CC"/>
    <w:lvl w:ilvl="0" w:tplc="5E067DFE">
      <w:start w:val="1"/>
      <w:numFmt w:val="bullet"/>
      <w:lvlText w:val="•"/>
      <w:lvlJc w:val="left"/>
      <w:pPr>
        <w:tabs>
          <w:tab w:val="num" w:pos="720"/>
        </w:tabs>
        <w:ind w:left="720" w:hanging="360"/>
      </w:pPr>
      <w:rPr>
        <w:rFonts w:ascii="Arial" w:hAnsi="Arial" w:hint="default"/>
      </w:rPr>
    </w:lvl>
    <w:lvl w:ilvl="1" w:tplc="F262220A" w:tentative="1">
      <w:start w:val="1"/>
      <w:numFmt w:val="bullet"/>
      <w:lvlText w:val="•"/>
      <w:lvlJc w:val="left"/>
      <w:pPr>
        <w:tabs>
          <w:tab w:val="num" w:pos="1440"/>
        </w:tabs>
        <w:ind w:left="1440" w:hanging="360"/>
      </w:pPr>
      <w:rPr>
        <w:rFonts w:ascii="Arial" w:hAnsi="Arial" w:hint="default"/>
      </w:rPr>
    </w:lvl>
    <w:lvl w:ilvl="2" w:tplc="24BEDFF4" w:tentative="1">
      <w:start w:val="1"/>
      <w:numFmt w:val="bullet"/>
      <w:lvlText w:val="•"/>
      <w:lvlJc w:val="left"/>
      <w:pPr>
        <w:tabs>
          <w:tab w:val="num" w:pos="2160"/>
        </w:tabs>
        <w:ind w:left="2160" w:hanging="360"/>
      </w:pPr>
      <w:rPr>
        <w:rFonts w:ascii="Arial" w:hAnsi="Arial" w:hint="default"/>
      </w:rPr>
    </w:lvl>
    <w:lvl w:ilvl="3" w:tplc="50FA1E94" w:tentative="1">
      <w:start w:val="1"/>
      <w:numFmt w:val="bullet"/>
      <w:lvlText w:val="•"/>
      <w:lvlJc w:val="left"/>
      <w:pPr>
        <w:tabs>
          <w:tab w:val="num" w:pos="2880"/>
        </w:tabs>
        <w:ind w:left="2880" w:hanging="360"/>
      </w:pPr>
      <w:rPr>
        <w:rFonts w:ascii="Arial" w:hAnsi="Arial" w:hint="default"/>
      </w:rPr>
    </w:lvl>
    <w:lvl w:ilvl="4" w:tplc="583EA67E" w:tentative="1">
      <w:start w:val="1"/>
      <w:numFmt w:val="bullet"/>
      <w:lvlText w:val="•"/>
      <w:lvlJc w:val="left"/>
      <w:pPr>
        <w:tabs>
          <w:tab w:val="num" w:pos="3600"/>
        </w:tabs>
        <w:ind w:left="3600" w:hanging="360"/>
      </w:pPr>
      <w:rPr>
        <w:rFonts w:ascii="Arial" w:hAnsi="Arial" w:hint="default"/>
      </w:rPr>
    </w:lvl>
    <w:lvl w:ilvl="5" w:tplc="E280F0F6" w:tentative="1">
      <w:start w:val="1"/>
      <w:numFmt w:val="bullet"/>
      <w:lvlText w:val="•"/>
      <w:lvlJc w:val="left"/>
      <w:pPr>
        <w:tabs>
          <w:tab w:val="num" w:pos="4320"/>
        </w:tabs>
        <w:ind w:left="4320" w:hanging="360"/>
      </w:pPr>
      <w:rPr>
        <w:rFonts w:ascii="Arial" w:hAnsi="Arial" w:hint="default"/>
      </w:rPr>
    </w:lvl>
    <w:lvl w:ilvl="6" w:tplc="BD481C98" w:tentative="1">
      <w:start w:val="1"/>
      <w:numFmt w:val="bullet"/>
      <w:lvlText w:val="•"/>
      <w:lvlJc w:val="left"/>
      <w:pPr>
        <w:tabs>
          <w:tab w:val="num" w:pos="5040"/>
        </w:tabs>
        <w:ind w:left="5040" w:hanging="360"/>
      </w:pPr>
      <w:rPr>
        <w:rFonts w:ascii="Arial" w:hAnsi="Arial" w:hint="default"/>
      </w:rPr>
    </w:lvl>
    <w:lvl w:ilvl="7" w:tplc="537C1BFE" w:tentative="1">
      <w:start w:val="1"/>
      <w:numFmt w:val="bullet"/>
      <w:lvlText w:val="•"/>
      <w:lvlJc w:val="left"/>
      <w:pPr>
        <w:tabs>
          <w:tab w:val="num" w:pos="5760"/>
        </w:tabs>
        <w:ind w:left="5760" w:hanging="360"/>
      </w:pPr>
      <w:rPr>
        <w:rFonts w:ascii="Arial" w:hAnsi="Arial" w:hint="default"/>
      </w:rPr>
    </w:lvl>
    <w:lvl w:ilvl="8" w:tplc="569065A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8D79FC"/>
    <w:multiLevelType w:val="hybridMultilevel"/>
    <w:tmpl w:val="F8EE62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F9422E0"/>
    <w:multiLevelType w:val="multilevel"/>
    <w:tmpl w:val="4D90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393395"/>
    <w:multiLevelType w:val="multilevel"/>
    <w:tmpl w:val="2B0A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066991"/>
    <w:multiLevelType w:val="hybridMultilevel"/>
    <w:tmpl w:val="73C48A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AE53BBE"/>
    <w:multiLevelType w:val="hybridMultilevel"/>
    <w:tmpl w:val="2E84FA3C"/>
    <w:lvl w:ilvl="0" w:tplc="87A42766">
      <w:start w:val="1"/>
      <w:numFmt w:val="decimal"/>
      <w:lvlText w:val="%1."/>
      <w:lvlJc w:val="left"/>
      <w:pPr>
        <w:tabs>
          <w:tab w:val="num" w:pos="720"/>
        </w:tabs>
        <w:ind w:left="720" w:hanging="360"/>
      </w:pPr>
    </w:lvl>
    <w:lvl w:ilvl="1" w:tplc="E57C443E" w:tentative="1">
      <w:start w:val="1"/>
      <w:numFmt w:val="decimal"/>
      <w:lvlText w:val="%2."/>
      <w:lvlJc w:val="left"/>
      <w:pPr>
        <w:tabs>
          <w:tab w:val="num" w:pos="1440"/>
        </w:tabs>
        <w:ind w:left="1440" w:hanging="360"/>
      </w:pPr>
    </w:lvl>
    <w:lvl w:ilvl="2" w:tplc="7A405DA6" w:tentative="1">
      <w:start w:val="1"/>
      <w:numFmt w:val="decimal"/>
      <w:lvlText w:val="%3."/>
      <w:lvlJc w:val="left"/>
      <w:pPr>
        <w:tabs>
          <w:tab w:val="num" w:pos="2160"/>
        </w:tabs>
        <w:ind w:left="2160" w:hanging="360"/>
      </w:pPr>
    </w:lvl>
    <w:lvl w:ilvl="3" w:tplc="23C6B4E4" w:tentative="1">
      <w:start w:val="1"/>
      <w:numFmt w:val="decimal"/>
      <w:lvlText w:val="%4."/>
      <w:lvlJc w:val="left"/>
      <w:pPr>
        <w:tabs>
          <w:tab w:val="num" w:pos="2880"/>
        </w:tabs>
        <w:ind w:left="2880" w:hanging="360"/>
      </w:pPr>
    </w:lvl>
    <w:lvl w:ilvl="4" w:tplc="28BE64A2" w:tentative="1">
      <w:start w:val="1"/>
      <w:numFmt w:val="decimal"/>
      <w:lvlText w:val="%5."/>
      <w:lvlJc w:val="left"/>
      <w:pPr>
        <w:tabs>
          <w:tab w:val="num" w:pos="3600"/>
        </w:tabs>
        <w:ind w:left="3600" w:hanging="360"/>
      </w:pPr>
    </w:lvl>
    <w:lvl w:ilvl="5" w:tplc="F9109078" w:tentative="1">
      <w:start w:val="1"/>
      <w:numFmt w:val="decimal"/>
      <w:lvlText w:val="%6."/>
      <w:lvlJc w:val="left"/>
      <w:pPr>
        <w:tabs>
          <w:tab w:val="num" w:pos="4320"/>
        </w:tabs>
        <w:ind w:left="4320" w:hanging="360"/>
      </w:pPr>
    </w:lvl>
    <w:lvl w:ilvl="6" w:tplc="F37EC6AA" w:tentative="1">
      <w:start w:val="1"/>
      <w:numFmt w:val="decimal"/>
      <w:lvlText w:val="%7."/>
      <w:lvlJc w:val="left"/>
      <w:pPr>
        <w:tabs>
          <w:tab w:val="num" w:pos="5040"/>
        </w:tabs>
        <w:ind w:left="5040" w:hanging="360"/>
      </w:pPr>
    </w:lvl>
    <w:lvl w:ilvl="7" w:tplc="E5382E0C" w:tentative="1">
      <w:start w:val="1"/>
      <w:numFmt w:val="decimal"/>
      <w:lvlText w:val="%8."/>
      <w:lvlJc w:val="left"/>
      <w:pPr>
        <w:tabs>
          <w:tab w:val="num" w:pos="5760"/>
        </w:tabs>
        <w:ind w:left="5760" w:hanging="360"/>
      </w:pPr>
    </w:lvl>
    <w:lvl w:ilvl="8" w:tplc="10F4BA18" w:tentative="1">
      <w:start w:val="1"/>
      <w:numFmt w:val="decimal"/>
      <w:lvlText w:val="%9."/>
      <w:lvlJc w:val="left"/>
      <w:pPr>
        <w:tabs>
          <w:tab w:val="num" w:pos="6480"/>
        </w:tabs>
        <w:ind w:left="6480" w:hanging="360"/>
      </w:pPr>
    </w:lvl>
  </w:abstractNum>
  <w:abstractNum w:abstractNumId="11" w15:restartNumberingAfterBreak="0">
    <w:nsid w:val="2BDA7D71"/>
    <w:multiLevelType w:val="multilevel"/>
    <w:tmpl w:val="6C2E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1771FB"/>
    <w:multiLevelType w:val="multilevel"/>
    <w:tmpl w:val="D0BE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3158E4"/>
    <w:multiLevelType w:val="multilevel"/>
    <w:tmpl w:val="F0C2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7C1A5B"/>
    <w:multiLevelType w:val="multilevel"/>
    <w:tmpl w:val="82A6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93485F"/>
    <w:multiLevelType w:val="hybridMultilevel"/>
    <w:tmpl w:val="59B295C2"/>
    <w:lvl w:ilvl="0" w:tplc="C28ACA8C">
      <w:start w:val="1"/>
      <w:numFmt w:val="bullet"/>
      <w:lvlText w:val="•"/>
      <w:lvlJc w:val="left"/>
      <w:pPr>
        <w:tabs>
          <w:tab w:val="num" w:pos="720"/>
        </w:tabs>
        <w:ind w:left="720" w:hanging="360"/>
      </w:pPr>
      <w:rPr>
        <w:rFonts w:ascii="Arial" w:hAnsi="Arial" w:hint="default"/>
      </w:rPr>
    </w:lvl>
    <w:lvl w:ilvl="1" w:tplc="EA9C0766" w:tentative="1">
      <w:start w:val="1"/>
      <w:numFmt w:val="bullet"/>
      <w:lvlText w:val="•"/>
      <w:lvlJc w:val="left"/>
      <w:pPr>
        <w:tabs>
          <w:tab w:val="num" w:pos="1440"/>
        </w:tabs>
        <w:ind w:left="1440" w:hanging="360"/>
      </w:pPr>
      <w:rPr>
        <w:rFonts w:ascii="Arial" w:hAnsi="Arial" w:hint="default"/>
      </w:rPr>
    </w:lvl>
    <w:lvl w:ilvl="2" w:tplc="48206CE2" w:tentative="1">
      <w:start w:val="1"/>
      <w:numFmt w:val="bullet"/>
      <w:lvlText w:val="•"/>
      <w:lvlJc w:val="left"/>
      <w:pPr>
        <w:tabs>
          <w:tab w:val="num" w:pos="2160"/>
        </w:tabs>
        <w:ind w:left="2160" w:hanging="360"/>
      </w:pPr>
      <w:rPr>
        <w:rFonts w:ascii="Arial" w:hAnsi="Arial" w:hint="default"/>
      </w:rPr>
    </w:lvl>
    <w:lvl w:ilvl="3" w:tplc="8A4AE400" w:tentative="1">
      <w:start w:val="1"/>
      <w:numFmt w:val="bullet"/>
      <w:lvlText w:val="•"/>
      <w:lvlJc w:val="left"/>
      <w:pPr>
        <w:tabs>
          <w:tab w:val="num" w:pos="2880"/>
        </w:tabs>
        <w:ind w:left="2880" w:hanging="360"/>
      </w:pPr>
      <w:rPr>
        <w:rFonts w:ascii="Arial" w:hAnsi="Arial" w:hint="default"/>
      </w:rPr>
    </w:lvl>
    <w:lvl w:ilvl="4" w:tplc="66903478" w:tentative="1">
      <w:start w:val="1"/>
      <w:numFmt w:val="bullet"/>
      <w:lvlText w:val="•"/>
      <w:lvlJc w:val="left"/>
      <w:pPr>
        <w:tabs>
          <w:tab w:val="num" w:pos="3600"/>
        </w:tabs>
        <w:ind w:left="3600" w:hanging="360"/>
      </w:pPr>
      <w:rPr>
        <w:rFonts w:ascii="Arial" w:hAnsi="Arial" w:hint="default"/>
      </w:rPr>
    </w:lvl>
    <w:lvl w:ilvl="5" w:tplc="6CFA0F04" w:tentative="1">
      <w:start w:val="1"/>
      <w:numFmt w:val="bullet"/>
      <w:lvlText w:val="•"/>
      <w:lvlJc w:val="left"/>
      <w:pPr>
        <w:tabs>
          <w:tab w:val="num" w:pos="4320"/>
        </w:tabs>
        <w:ind w:left="4320" w:hanging="360"/>
      </w:pPr>
      <w:rPr>
        <w:rFonts w:ascii="Arial" w:hAnsi="Arial" w:hint="default"/>
      </w:rPr>
    </w:lvl>
    <w:lvl w:ilvl="6" w:tplc="80C80F68" w:tentative="1">
      <w:start w:val="1"/>
      <w:numFmt w:val="bullet"/>
      <w:lvlText w:val="•"/>
      <w:lvlJc w:val="left"/>
      <w:pPr>
        <w:tabs>
          <w:tab w:val="num" w:pos="5040"/>
        </w:tabs>
        <w:ind w:left="5040" w:hanging="360"/>
      </w:pPr>
      <w:rPr>
        <w:rFonts w:ascii="Arial" w:hAnsi="Arial" w:hint="default"/>
      </w:rPr>
    </w:lvl>
    <w:lvl w:ilvl="7" w:tplc="66149EE2" w:tentative="1">
      <w:start w:val="1"/>
      <w:numFmt w:val="bullet"/>
      <w:lvlText w:val="•"/>
      <w:lvlJc w:val="left"/>
      <w:pPr>
        <w:tabs>
          <w:tab w:val="num" w:pos="5760"/>
        </w:tabs>
        <w:ind w:left="5760" w:hanging="360"/>
      </w:pPr>
      <w:rPr>
        <w:rFonts w:ascii="Arial" w:hAnsi="Arial" w:hint="default"/>
      </w:rPr>
    </w:lvl>
    <w:lvl w:ilvl="8" w:tplc="F5C2982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D3C75F4"/>
    <w:multiLevelType w:val="hybridMultilevel"/>
    <w:tmpl w:val="426A59E8"/>
    <w:lvl w:ilvl="0" w:tplc="B530A64E">
      <w:start w:val="1"/>
      <w:numFmt w:val="decimal"/>
      <w:lvlText w:val="%1."/>
      <w:lvlJc w:val="left"/>
      <w:pPr>
        <w:ind w:left="720" w:hanging="360"/>
      </w:pPr>
      <w:rPr>
        <w:rFonts w:hint="default"/>
        <w:color w:val="FF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DAA59CC"/>
    <w:multiLevelType w:val="multilevel"/>
    <w:tmpl w:val="3AF42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2D7EF9"/>
    <w:multiLevelType w:val="multilevel"/>
    <w:tmpl w:val="BBC8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F56BFC"/>
    <w:multiLevelType w:val="multilevel"/>
    <w:tmpl w:val="EBF4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BE0970"/>
    <w:multiLevelType w:val="hybridMultilevel"/>
    <w:tmpl w:val="8D6499B8"/>
    <w:lvl w:ilvl="0" w:tplc="AD9A99D8">
      <w:start w:val="1"/>
      <w:numFmt w:val="bullet"/>
      <w:lvlText w:val="•"/>
      <w:lvlJc w:val="left"/>
      <w:pPr>
        <w:tabs>
          <w:tab w:val="num" w:pos="720"/>
        </w:tabs>
        <w:ind w:left="720" w:hanging="360"/>
      </w:pPr>
      <w:rPr>
        <w:rFonts w:ascii="Arial" w:hAnsi="Arial" w:hint="default"/>
      </w:rPr>
    </w:lvl>
    <w:lvl w:ilvl="1" w:tplc="A1CA65B2" w:tentative="1">
      <w:start w:val="1"/>
      <w:numFmt w:val="bullet"/>
      <w:lvlText w:val="•"/>
      <w:lvlJc w:val="left"/>
      <w:pPr>
        <w:tabs>
          <w:tab w:val="num" w:pos="1440"/>
        </w:tabs>
        <w:ind w:left="1440" w:hanging="360"/>
      </w:pPr>
      <w:rPr>
        <w:rFonts w:ascii="Arial" w:hAnsi="Arial" w:hint="default"/>
      </w:rPr>
    </w:lvl>
    <w:lvl w:ilvl="2" w:tplc="ED2433D0" w:tentative="1">
      <w:start w:val="1"/>
      <w:numFmt w:val="bullet"/>
      <w:lvlText w:val="•"/>
      <w:lvlJc w:val="left"/>
      <w:pPr>
        <w:tabs>
          <w:tab w:val="num" w:pos="2160"/>
        </w:tabs>
        <w:ind w:left="2160" w:hanging="360"/>
      </w:pPr>
      <w:rPr>
        <w:rFonts w:ascii="Arial" w:hAnsi="Arial" w:hint="default"/>
      </w:rPr>
    </w:lvl>
    <w:lvl w:ilvl="3" w:tplc="20B04A8C" w:tentative="1">
      <w:start w:val="1"/>
      <w:numFmt w:val="bullet"/>
      <w:lvlText w:val="•"/>
      <w:lvlJc w:val="left"/>
      <w:pPr>
        <w:tabs>
          <w:tab w:val="num" w:pos="2880"/>
        </w:tabs>
        <w:ind w:left="2880" w:hanging="360"/>
      </w:pPr>
      <w:rPr>
        <w:rFonts w:ascii="Arial" w:hAnsi="Arial" w:hint="default"/>
      </w:rPr>
    </w:lvl>
    <w:lvl w:ilvl="4" w:tplc="62ACCCD2" w:tentative="1">
      <w:start w:val="1"/>
      <w:numFmt w:val="bullet"/>
      <w:lvlText w:val="•"/>
      <w:lvlJc w:val="left"/>
      <w:pPr>
        <w:tabs>
          <w:tab w:val="num" w:pos="3600"/>
        </w:tabs>
        <w:ind w:left="3600" w:hanging="360"/>
      </w:pPr>
      <w:rPr>
        <w:rFonts w:ascii="Arial" w:hAnsi="Arial" w:hint="default"/>
      </w:rPr>
    </w:lvl>
    <w:lvl w:ilvl="5" w:tplc="08BA355E" w:tentative="1">
      <w:start w:val="1"/>
      <w:numFmt w:val="bullet"/>
      <w:lvlText w:val="•"/>
      <w:lvlJc w:val="left"/>
      <w:pPr>
        <w:tabs>
          <w:tab w:val="num" w:pos="4320"/>
        </w:tabs>
        <w:ind w:left="4320" w:hanging="360"/>
      </w:pPr>
      <w:rPr>
        <w:rFonts w:ascii="Arial" w:hAnsi="Arial" w:hint="default"/>
      </w:rPr>
    </w:lvl>
    <w:lvl w:ilvl="6" w:tplc="E4F4F284" w:tentative="1">
      <w:start w:val="1"/>
      <w:numFmt w:val="bullet"/>
      <w:lvlText w:val="•"/>
      <w:lvlJc w:val="left"/>
      <w:pPr>
        <w:tabs>
          <w:tab w:val="num" w:pos="5040"/>
        </w:tabs>
        <w:ind w:left="5040" w:hanging="360"/>
      </w:pPr>
      <w:rPr>
        <w:rFonts w:ascii="Arial" w:hAnsi="Arial" w:hint="default"/>
      </w:rPr>
    </w:lvl>
    <w:lvl w:ilvl="7" w:tplc="771E26A2" w:tentative="1">
      <w:start w:val="1"/>
      <w:numFmt w:val="bullet"/>
      <w:lvlText w:val="•"/>
      <w:lvlJc w:val="left"/>
      <w:pPr>
        <w:tabs>
          <w:tab w:val="num" w:pos="5760"/>
        </w:tabs>
        <w:ind w:left="5760" w:hanging="360"/>
      </w:pPr>
      <w:rPr>
        <w:rFonts w:ascii="Arial" w:hAnsi="Arial" w:hint="default"/>
      </w:rPr>
    </w:lvl>
    <w:lvl w:ilvl="8" w:tplc="946EEED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53E165D"/>
    <w:multiLevelType w:val="hybridMultilevel"/>
    <w:tmpl w:val="502ACF46"/>
    <w:lvl w:ilvl="0" w:tplc="4EBE6574">
      <w:start w:val="1"/>
      <w:numFmt w:val="bullet"/>
      <w:lvlText w:val="•"/>
      <w:lvlJc w:val="left"/>
      <w:pPr>
        <w:tabs>
          <w:tab w:val="num" w:pos="720"/>
        </w:tabs>
        <w:ind w:left="720" w:hanging="360"/>
      </w:pPr>
      <w:rPr>
        <w:rFonts w:ascii="Arial" w:hAnsi="Arial" w:hint="default"/>
      </w:rPr>
    </w:lvl>
    <w:lvl w:ilvl="1" w:tplc="7116B12C" w:tentative="1">
      <w:start w:val="1"/>
      <w:numFmt w:val="bullet"/>
      <w:lvlText w:val="•"/>
      <w:lvlJc w:val="left"/>
      <w:pPr>
        <w:tabs>
          <w:tab w:val="num" w:pos="1440"/>
        </w:tabs>
        <w:ind w:left="1440" w:hanging="360"/>
      </w:pPr>
      <w:rPr>
        <w:rFonts w:ascii="Arial" w:hAnsi="Arial" w:hint="default"/>
      </w:rPr>
    </w:lvl>
    <w:lvl w:ilvl="2" w:tplc="72EE8B66" w:tentative="1">
      <w:start w:val="1"/>
      <w:numFmt w:val="bullet"/>
      <w:lvlText w:val="•"/>
      <w:lvlJc w:val="left"/>
      <w:pPr>
        <w:tabs>
          <w:tab w:val="num" w:pos="2160"/>
        </w:tabs>
        <w:ind w:left="2160" w:hanging="360"/>
      </w:pPr>
      <w:rPr>
        <w:rFonts w:ascii="Arial" w:hAnsi="Arial" w:hint="default"/>
      </w:rPr>
    </w:lvl>
    <w:lvl w:ilvl="3" w:tplc="32EE620E" w:tentative="1">
      <w:start w:val="1"/>
      <w:numFmt w:val="bullet"/>
      <w:lvlText w:val="•"/>
      <w:lvlJc w:val="left"/>
      <w:pPr>
        <w:tabs>
          <w:tab w:val="num" w:pos="2880"/>
        </w:tabs>
        <w:ind w:left="2880" w:hanging="360"/>
      </w:pPr>
      <w:rPr>
        <w:rFonts w:ascii="Arial" w:hAnsi="Arial" w:hint="default"/>
      </w:rPr>
    </w:lvl>
    <w:lvl w:ilvl="4" w:tplc="2FDC9584" w:tentative="1">
      <w:start w:val="1"/>
      <w:numFmt w:val="bullet"/>
      <w:lvlText w:val="•"/>
      <w:lvlJc w:val="left"/>
      <w:pPr>
        <w:tabs>
          <w:tab w:val="num" w:pos="3600"/>
        </w:tabs>
        <w:ind w:left="3600" w:hanging="360"/>
      </w:pPr>
      <w:rPr>
        <w:rFonts w:ascii="Arial" w:hAnsi="Arial" w:hint="default"/>
      </w:rPr>
    </w:lvl>
    <w:lvl w:ilvl="5" w:tplc="90DCB0EA" w:tentative="1">
      <w:start w:val="1"/>
      <w:numFmt w:val="bullet"/>
      <w:lvlText w:val="•"/>
      <w:lvlJc w:val="left"/>
      <w:pPr>
        <w:tabs>
          <w:tab w:val="num" w:pos="4320"/>
        </w:tabs>
        <w:ind w:left="4320" w:hanging="360"/>
      </w:pPr>
      <w:rPr>
        <w:rFonts w:ascii="Arial" w:hAnsi="Arial" w:hint="default"/>
      </w:rPr>
    </w:lvl>
    <w:lvl w:ilvl="6" w:tplc="721E775E" w:tentative="1">
      <w:start w:val="1"/>
      <w:numFmt w:val="bullet"/>
      <w:lvlText w:val="•"/>
      <w:lvlJc w:val="left"/>
      <w:pPr>
        <w:tabs>
          <w:tab w:val="num" w:pos="5040"/>
        </w:tabs>
        <w:ind w:left="5040" w:hanging="360"/>
      </w:pPr>
      <w:rPr>
        <w:rFonts w:ascii="Arial" w:hAnsi="Arial" w:hint="default"/>
      </w:rPr>
    </w:lvl>
    <w:lvl w:ilvl="7" w:tplc="C52E0AAE" w:tentative="1">
      <w:start w:val="1"/>
      <w:numFmt w:val="bullet"/>
      <w:lvlText w:val="•"/>
      <w:lvlJc w:val="left"/>
      <w:pPr>
        <w:tabs>
          <w:tab w:val="num" w:pos="5760"/>
        </w:tabs>
        <w:ind w:left="5760" w:hanging="360"/>
      </w:pPr>
      <w:rPr>
        <w:rFonts w:ascii="Arial" w:hAnsi="Arial" w:hint="default"/>
      </w:rPr>
    </w:lvl>
    <w:lvl w:ilvl="8" w:tplc="2F80B65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5673DF3"/>
    <w:multiLevelType w:val="hybridMultilevel"/>
    <w:tmpl w:val="B186D872"/>
    <w:lvl w:ilvl="0" w:tplc="4D4CC86A">
      <w:start w:val="1"/>
      <w:numFmt w:val="decimal"/>
      <w:lvlText w:val="%1."/>
      <w:lvlJc w:val="left"/>
      <w:pPr>
        <w:tabs>
          <w:tab w:val="num" w:pos="720"/>
        </w:tabs>
        <w:ind w:left="720" w:hanging="360"/>
      </w:pPr>
    </w:lvl>
    <w:lvl w:ilvl="1" w:tplc="3D60DA16" w:tentative="1">
      <w:start w:val="1"/>
      <w:numFmt w:val="decimal"/>
      <w:lvlText w:val="%2."/>
      <w:lvlJc w:val="left"/>
      <w:pPr>
        <w:tabs>
          <w:tab w:val="num" w:pos="1440"/>
        </w:tabs>
        <w:ind w:left="1440" w:hanging="360"/>
      </w:pPr>
    </w:lvl>
    <w:lvl w:ilvl="2" w:tplc="2B06CFAC" w:tentative="1">
      <w:start w:val="1"/>
      <w:numFmt w:val="decimal"/>
      <w:lvlText w:val="%3."/>
      <w:lvlJc w:val="left"/>
      <w:pPr>
        <w:tabs>
          <w:tab w:val="num" w:pos="2160"/>
        </w:tabs>
        <w:ind w:left="2160" w:hanging="360"/>
      </w:pPr>
    </w:lvl>
    <w:lvl w:ilvl="3" w:tplc="B22E2AA2" w:tentative="1">
      <w:start w:val="1"/>
      <w:numFmt w:val="decimal"/>
      <w:lvlText w:val="%4."/>
      <w:lvlJc w:val="left"/>
      <w:pPr>
        <w:tabs>
          <w:tab w:val="num" w:pos="2880"/>
        </w:tabs>
        <w:ind w:left="2880" w:hanging="360"/>
      </w:pPr>
    </w:lvl>
    <w:lvl w:ilvl="4" w:tplc="F5626C4C" w:tentative="1">
      <w:start w:val="1"/>
      <w:numFmt w:val="decimal"/>
      <w:lvlText w:val="%5."/>
      <w:lvlJc w:val="left"/>
      <w:pPr>
        <w:tabs>
          <w:tab w:val="num" w:pos="3600"/>
        </w:tabs>
        <w:ind w:left="3600" w:hanging="360"/>
      </w:pPr>
    </w:lvl>
    <w:lvl w:ilvl="5" w:tplc="FA02B6C4" w:tentative="1">
      <w:start w:val="1"/>
      <w:numFmt w:val="decimal"/>
      <w:lvlText w:val="%6."/>
      <w:lvlJc w:val="left"/>
      <w:pPr>
        <w:tabs>
          <w:tab w:val="num" w:pos="4320"/>
        </w:tabs>
        <w:ind w:left="4320" w:hanging="360"/>
      </w:pPr>
    </w:lvl>
    <w:lvl w:ilvl="6" w:tplc="FB101B3A" w:tentative="1">
      <w:start w:val="1"/>
      <w:numFmt w:val="decimal"/>
      <w:lvlText w:val="%7."/>
      <w:lvlJc w:val="left"/>
      <w:pPr>
        <w:tabs>
          <w:tab w:val="num" w:pos="5040"/>
        </w:tabs>
        <w:ind w:left="5040" w:hanging="360"/>
      </w:pPr>
    </w:lvl>
    <w:lvl w:ilvl="7" w:tplc="DF88ED0E" w:tentative="1">
      <w:start w:val="1"/>
      <w:numFmt w:val="decimal"/>
      <w:lvlText w:val="%8."/>
      <w:lvlJc w:val="left"/>
      <w:pPr>
        <w:tabs>
          <w:tab w:val="num" w:pos="5760"/>
        </w:tabs>
        <w:ind w:left="5760" w:hanging="360"/>
      </w:pPr>
    </w:lvl>
    <w:lvl w:ilvl="8" w:tplc="F514B8F8" w:tentative="1">
      <w:start w:val="1"/>
      <w:numFmt w:val="decimal"/>
      <w:lvlText w:val="%9."/>
      <w:lvlJc w:val="left"/>
      <w:pPr>
        <w:tabs>
          <w:tab w:val="num" w:pos="6480"/>
        </w:tabs>
        <w:ind w:left="6480" w:hanging="360"/>
      </w:pPr>
    </w:lvl>
  </w:abstractNum>
  <w:abstractNum w:abstractNumId="23" w15:restartNumberingAfterBreak="0">
    <w:nsid w:val="4B9005A5"/>
    <w:multiLevelType w:val="hybridMultilevel"/>
    <w:tmpl w:val="598E15DA"/>
    <w:lvl w:ilvl="0" w:tplc="8F9264DA">
      <w:start w:val="1"/>
      <w:numFmt w:val="bullet"/>
      <w:lvlText w:val="•"/>
      <w:lvlJc w:val="left"/>
      <w:pPr>
        <w:tabs>
          <w:tab w:val="num" w:pos="720"/>
        </w:tabs>
        <w:ind w:left="720" w:hanging="360"/>
      </w:pPr>
      <w:rPr>
        <w:rFonts w:ascii="Arial" w:hAnsi="Arial" w:hint="default"/>
      </w:rPr>
    </w:lvl>
    <w:lvl w:ilvl="1" w:tplc="8090B4E4" w:tentative="1">
      <w:start w:val="1"/>
      <w:numFmt w:val="bullet"/>
      <w:lvlText w:val="•"/>
      <w:lvlJc w:val="left"/>
      <w:pPr>
        <w:tabs>
          <w:tab w:val="num" w:pos="1440"/>
        </w:tabs>
        <w:ind w:left="1440" w:hanging="360"/>
      </w:pPr>
      <w:rPr>
        <w:rFonts w:ascii="Arial" w:hAnsi="Arial" w:hint="default"/>
      </w:rPr>
    </w:lvl>
    <w:lvl w:ilvl="2" w:tplc="3FF4F6DA" w:tentative="1">
      <w:start w:val="1"/>
      <w:numFmt w:val="bullet"/>
      <w:lvlText w:val="•"/>
      <w:lvlJc w:val="left"/>
      <w:pPr>
        <w:tabs>
          <w:tab w:val="num" w:pos="2160"/>
        </w:tabs>
        <w:ind w:left="2160" w:hanging="360"/>
      </w:pPr>
      <w:rPr>
        <w:rFonts w:ascii="Arial" w:hAnsi="Arial" w:hint="default"/>
      </w:rPr>
    </w:lvl>
    <w:lvl w:ilvl="3" w:tplc="8C644C2A" w:tentative="1">
      <w:start w:val="1"/>
      <w:numFmt w:val="bullet"/>
      <w:lvlText w:val="•"/>
      <w:lvlJc w:val="left"/>
      <w:pPr>
        <w:tabs>
          <w:tab w:val="num" w:pos="2880"/>
        </w:tabs>
        <w:ind w:left="2880" w:hanging="360"/>
      </w:pPr>
      <w:rPr>
        <w:rFonts w:ascii="Arial" w:hAnsi="Arial" w:hint="default"/>
      </w:rPr>
    </w:lvl>
    <w:lvl w:ilvl="4" w:tplc="7B8E60C4" w:tentative="1">
      <w:start w:val="1"/>
      <w:numFmt w:val="bullet"/>
      <w:lvlText w:val="•"/>
      <w:lvlJc w:val="left"/>
      <w:pPr>
        <w:tabs>
          <w:tab w:val="num" w:pos="3600"/>
        </w:tabs>
        <w:ind w:left="3600" w:hanging="360"/>
      </w:pPr>
      <w:rPr>
        <w:rFonts w:ascii="Arial" w:hAnsi="Arial" w:hint="default"/>
      </w:rPr>
    </w:lvl>
    <w:lvl w:ilvl="5" w:tplc="AE20B274" w:tentative="1">
      <w:start w:val="1"/>
      <w:numFmt w:val="bullet"/>
      <w:lvlText w:val="•"/>
      <w:lvlJc w:val="left"/>
      <w:pPr>
        <w:tabs>
          <w:tab w:val="num" w:pos="4320"/>
        </w:tabs>
        <w:ind w:left="4320" w:hanging="360"/>
      </w:pPr>
      <w:rPr>
        <w:rFonts w:ascii="Arial" w:hAnsi="Arial" w:hint="default"/>
      </w:rPr>
    </w:lvl>
    <w:lvl w:ilvl="6" w:tplc="93CC5E9A" w:tentative="1">
      <w:start w:val="1"/>
      <w:numFmt w:val="bullet"/>
      <w:lvlText w:val="•"/>
      <w:lvlJc w:val="left"/>
      <w:pPr>
        <w:tabs>
          <w:tab w:val="num" w:pos="5040"/>
        </w:tabs>
        <w:ind w:left="5040" w:hanging="360"/>
      </w:pPr>
      <w:rPr>
        <w:rFonts w:ascii="Arial" w:hAnsi="Arial" w:hint="default"/>
      </w:rPr>
    </w:lvl>
    <w:lvl w:ilvl="7" w:tplc="BD446ECA" w:tentative="1">
      <w:start w:val="1"/>
      <w:numFmt w:val="bullet"/>
      <w:lvlText w:val="•"/>
      <w:lvlJc w:val="left"/>
      <w:pPr>
        <w:tabs>
          <w:tab w:val="num" w:pos="5760"/>
        </w:tabs>
        <w:ind w:left="5760" w:hanging="360"/>
      </w:pPr>
      <w:rPr>
        <w:rFonts w:ascii="Arial" w:hAnsi="Arial" w:hint="default"/>
      </w:rPr>
    </w:lvl>
    <w:lvl w:ilvl="8" w:tplc="A08A498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ED577E2"/>
    <w:multiLevelType w:val="multilevel"/>
    <w:tmpl w:val="B1905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761496"/>
    <w:multiLevelType w:val="multilevel"/>
    <w:tmpl w:val="F606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0E7934"/>
    <w:multiLevelType w:val="multilevel"/>
    <w:tmpl w:val="4612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B02121"/>
    <w:multiLevelType w:val="multilevel"/>
    <w:tmpl w:val="2B06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AC5A44"/>
    <w:multiLevelType w:val="multilevel"/>
    <w:tmpl w:val="4202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1C3ECF"/>
    <w:multiLevelType w:val="hybridMultilevel"/>
    <w:tmpl w:val="6EB217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72648F8"/>
    <w:multiLevelType w:val="multilevel"/>
    <w:tmpl w:val="200C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5993376">
    <w:abstractNumId w:val="16"/>
  </w:num>
  <w:num w:numId="2" w16cid:durableId="882788327">
    <w:abstractNumId w:val="6"/>
  </w:num>
  <w:num w:numId="3" w16cid:durableId="534850071">
    <w:abstractNumId w:val="17"/>
  </w:num>
  <w:num w:numId="4" w16cid:durableId="1540898263">
    <w:abstractNumId w:val="3"/>
  </w:num>
  <w:num w:numId="5" w16cid:durableId="668142752">
    <w:abstractNumId w:val="11"/>
  </w:num>
  <w:num w:numId="6" w16cid:durableId="345982275">
    <w:abstractNumId w:val="30"/>
  </w:num>
  <w:num w:numId="7" w16cid:durableId="767699102">
    <w:abstractNumId w:val="26"/>
  </w:num>
  <w:num w:numId="8" w16cid:durableId="1226799421">
    <w:abstractNumId w:val="27"/>
  </w:num>
  <w:num w:numId="9" w16cid:durableId="2052609626">
    <w:abstractNumId w:val="4"/>
  </w:num>
  <w:num w:numId="10" w16cid:durableId="726688945">
    <w:abstractNumId w:val="19"/>
  </w:num>
  <w:num w:numId="11" w16cid:durableId="1976523410">
    <w:abstractNumId w:val="28"/>
  </w:num>
  <w:num w:numId="12" w16cid:durableId="1715080619">
    <w:abstractNumId w:val="13"/>
  </w:num>
  <w:num w:numId="13" w16cid:durableId="408309329">
    <w:abstractNumId w:val="8"/>
  </w:num>
  <w:num w:numId="14" w16cid:durableId="1670133351">
    <w:abstractNumId w:val="12"/>
  </w:num>
  <w:num w:numId="15" w16cid:durableId="426121996">
    <w:abstractNumId w:val="14"/>
  </w:num>
  <w:num w:numId="16" w16cid:durableId="1423067022">
    <w:abstractNumId w:val="24"/>
  </w:num>
  <w:num w:numId="17" w16cid:durableId="1010762584">
    <w:abstractNumId w:val="25"/>
  </w:num>
  <w:num w:numId="18" w16cid:durableId="276566774">
    <w:abstractNumId w:val="9"/>
  </w:num>
  <w:num w:numId="19" w16cid:durableId="118181860">
    <w:abstractNumId w:val="1"/>
  </w:num>
  <w:num w:numId="20" w16cid:durableId="1549562969">
    <w:abstractNumId w:val="0"/>
  </w:num>
  <w:num w:numId="21" w16cid:durableId="362099673">
    <w:abstractNumId w:val="2"/>
  </w:num>
  <w:num w:numId="22" w16cid:durableId="849608755">
    <w:abstractNumId w:val="18"/>
  </w:num>
  <w:num w:numId="23" w16cid:durableId="1087266761">
    <w:abstractNumId w:val="29"/>
  </w:num>
  <w:num w:numId="24" w16cid:durableId="2041590441">
    <w:abstractNumId w:val="20"/>
  </w:num>
  <w:num w:numId="25" w16cid:durableId="1139228070">
    <w:abstractNumId w:val="15"/>
  </w:num>
  <w:num w:numId="26" w16cid:durableId="770853614">
    <w:abstractNumId w:val="5"/>
  </w:num>
  <w:num w:numId="27" w16cid:durableId="1004474068">
    <w:abstractNumId w:val="21"/>
  </w:num>
  <w:num w:numId="28" w16cid:durableId="1163619720">
    <w:abstractNumId w:val="22"/>
  </w:num>
  <w:num w:numId="29" w16cid:durableId="245041367">
    <w:abstractNumId w:val="23"/>
  </w:num>
  <w:num w:numId="30" w16cid:durableId="1435513938">
    <w:abstractNumId w:val="10"/>
  </w:num>
  <w:num w:numId="31" w16cid:durableId="15648723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0F"/>
    <w:rsid w:val="00023DEA"/>
    <w:rsid w:val="00036F6F"/>
    <w:rsid w:val="000608B4"/>
    <w:rsid w:val="00132D93"/>
    <w:rsid w:val="001B313A"/>
    <w:rsid w:val="00201E45"/>
    <w:rsid w:val="0025553D"/>
    <w:rsid w:val="00262769"/>
    <w:rsid w:val="00263E24"/>
    <w:rsid w:val="00273CCA"/>
    <w:rsid w:val="00295766"/>
    <w:rsid w:val="002C0628"/>
    <w:rsid w:val="002D2893"/>
    <w:rsid w:val="002D794E"/>
    <w:rsid w:val="00377796"/>
    <w:rsid w:val="00395260"/>
    <w:rsid w:val="00491A34"/>
    <w:rsid w:val="004C37A3"/>
    <w:rsid w:val="0050689C"/>
    <w:rsid w:val="00517FE9"/>
    <w:rsid w:val="00541D2F"/>
    <w:rsid w:val="005C2377"/>
    <w:rsid w:val="00657CCB"/>
    <w:rsid w:val="00673A43"/>
    <w:rsid w:val="006D793A"/>
    <w:rsid w:val="007056DF"/>
    <w:rsid w:val="00706541"/>
    <w:rsid w:val="007154AB"/>
    <w:rsid w:val="007300CE"/>
    <w:rsid w:val="00751766"/>
    <w:rsid w:val="00767F40"/>
    <w:rsid w:val="0079366E"/>
    <w:rsid w:val="007F2BF4"/>
    <w:rsid w:val="00821BFE"/>
    <w:rsid w:val="00897A40"/>
    <w:rsid w:val="008D61C5"/>
    <w:rsid w:val="008E5E54"/>
    <w:rsid w:val="008F2DB3"/>
    <w:rsid w:val="00900F6F"/>
    <w:rsid w:val="009517CE"/>
    <w:rsid w:val="00997E8F"/>
    <w:rsid w:val="009A76D7"/>
    <w:rsid w:val="009C110A"/>
    <w:rsid w:val="00A01EA9"/>
    <w:rsid w:val="00A37C51"/>
    <w:rsid w:val="00AF052D"/>
    <w:rsid w:val="00B9514D"/>
    <w:rsid w:val="00BA3D19"/>
    <w:rsid w:val="00BC37A9"/>
    <w:rsid w:val="00C30118"/>
    <w:rsid w:val="00C603C6"/>
    <w:rsid w:val="00CA7378"/>
    <w:rsid w:val="00D075CB"/>
    <w:rsid w:val="00D40022"/>
    <w:rsid w:val="00D43D7E"/>
    <w:rsid w:val="00DA1A81"/>
    <w:rsid w:val="00DB570F"/>
    <w:rsid w:val="00DF19A6"/>
    <w:rsid w:val="00E17D20"/>
    <w:rsid w:val="00E2197E"/>
    <w:rsid w:val="00E8546D"/>
    <w:rsid w:val="00F0040D"/>
    <w:rsid w:val="00F2198A"/>
    <w:rsid w:val="00F423D3"/>
    <w:rsid w:val="00F52E84"/>
    <w:rsid w:val="00F54B91"/>
    <w:rsid w:val="00FC1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07F9B"/>
  <w15:docId w15:val="{CF3047CE-BF2B-4731-A884-32E99070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1">
    <w:name w:val="heading 1"/>
    <w:basedOn w:val="Normal"/>
    <w:next w:val="Normal"/>
    <w:link w:val="Heading1Char"/>
    <w:uiPriority w:val="9"/>
    <w:qFormat/>
    <w:rsid w:val="00CA737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154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075CB"/>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semiHidden/>
    <w:unhideWhenUsed/>
    <w:qFormat/>
    <w:rsid w:val="006D793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ListParagraph">
    <w:name w:val="List Paragraph"/>
    <w:basedOn w:val="Normal"/>
    <w:uiPriority w:val="34"/>
    <w:qFormat/>
    <w:rsid w:val="00E17D20"/>
    <w:pPr>
      <w:ind w:left="720"/>
      <w:contextualSpacing/>
    </w:pPr>
  </w:style>
  <w:style w:type="character" w:customStyle="1" w:styleId="Heading3Char">
    <w:name w:val="Heading 3 Char"/>
    <w:basedOn w:val="DefaultParagraphFont"/>
    <w:link w:val="Heading3"/>
    <w:uiPriority w:val="9"/>
    <w:rsid w:val="00D075CB"/>
    <w:rPr>
      <w:rFonts w:ascii="Times New Roman" w:eastAsia="Times New Roman" w:hAnsi="Times New Roman" w:cs="Times New Roman"/>
      <w:b/>
      <w:bCs/>
      <w:sz w:val="27"/>
      <w:szCs w:val="27"/>
      <w:lang w:val="en-IN" w:eastAsia="en-IN"/>
    </w:rPr>
  </w:style>
  <w:style w:type="paragraph" w:styleId="NormalWeb">
    <w:name w:val="Normal (Web)"/>
    <w:basedOn w:val="Normal"/>
    <w:uiPriority w:val="99"/>
    <w:unhideWhenUsed/>
    <w:rsid w:val="00D075C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unhideWhenUsed/>
    <w:rsid w:val="007154AB"/>
    <w:rPr>
      <w:color w:val="0000FF"/>
      <w:u w:val="single"/>
    </w:rPr>
  </w:style>
  <w:style w:type="character" w:customStyle="1" w:styleId="Heading2Char">
    <w:name w:val="Heading 2 Char"/>
    <w:basedOn w:val="DefaultParagraphFont"/>
    <w:link w:val="Heading2"/>
    <w:uiPriority w:val="9"/>
    <w:rsid w:val="007154AB"/>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154AB"/>
    <w:rPr>
      <w:b/>
      <w:bCs/>
    </w:rPr>
  </w:style>
  <w:style w:type="paragraph" w:customStyle="1" w:styleId="texttoaudio">
    <w:name w:val="texttoaudio"/>
    <w:basedOn w:val="Normal"/>
    <w:rsid w:val="007154A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css-rwmw5v">
    <w:name w:val="css-rwmw5v"/>
    <w:basedOn w:val="DefaultParagraphFont"/>
    <w:rsid w:val="0079366E"/>
  </w:style>
  <w:style w:type="character" w:customStyle="1" w:styleId="css-8yl26h">
    <w:name w:val="css-8yl26h"/>
    <w:basedOn w:val="DefaultParagraphFont"/>
    <w:rsid w:val="0079366E"/>
  </w:style>
  <w:style w:type="character" w:customStyle="1" w:styleId="sro">
    <w:name w:val="sro"/>
    <w:basedOn w:val="DefaultParagraphFont"/>
    <w:rsid w:val="0079366E"/>
  </w:style>
  <w:style w:type="character" w:styleId="Emphasis">
    <w:name w:val="Emphasis"/>
    <w:basedOn w:val="DefaultParagraphFont"/>
    <w:uiPriority w:val="20"/>
    <w:qFormat/>
    <w:rsid w:val="00023DEA"/>
    <w:rPr>
      <w:i/>
      <w:iCs/>
    </w:rPr>
  </w:style>
  <w:style w:type="paragraph" w:customStyle="1" w:styleId="text-gray-800">
    <w:name w:val="text-gray-800"/>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mb-rem12px">
    <w:name w:val="mb-rem12px"/>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4Char">
    <w:name w:val="Heading 4 Char"/>
    <w:basedOn w:val="DefaultParagraphFont"/>
    <w:link w:val="Heading4"/>
    <w:uiPriority w:val="9"/>
    <w:semiHidden/>
    <w:rsid w:val="006D793A"/>
    <w:rPr>
      <w:rFonts w:asciiTheme="majorHAnsi" w:eastAsiaTheme="majorEastAsia" w:hAnsiTheme="majorHAnsi" w:cstheme="majorBidi"/>
      <w:i/>
      <w:iCs/>
      <w:color w:val="365F91" w:themeColor="accent1" w:themeShade="BF"/>
    </w:rPr>
  </w:style>
  <w:style w:type="character" w:customStyle="1" w:styleId="mw-headline">
    <w:name w:val="mw-headline"/>
    <w:basedOn w:val="DefaultParagraphFont"/>
    <w:rsid w:val="007F2BF4"/>
  </w:style>
  <w:style w:type="character" w:customStyle="1" w:styleId="Heading1Char">
    <w:name w:val="Heading 1 Char"/>
    <w:basedOn w:val="DefaultParagraphFont"/>
    <w:link w:val="Heading1"/>
    <w:uiPriority w:val="9"/>
    <w:rsid w:val="00CA737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771305">
      <w:bodyDiv w:val="1"/>
      <w:marLeft w:val="0"/>
      <w:marRight w:val="0"/>
      <w:marTop w:val="0"/>
      <w:marBottom w:val="0"/>
      <w:divBdr>
        <w:top w:val="none" w:sz="0" w:space="0" w:color="auto"/>
        <w:left w:val="none" w:sz="0" w:space="0" w:color="auto"/>
        <w:bottom w:val="none" w:sz="0" w:space="0" w:color="auto"/>
        <w:right w:val="none" w:sz="0" w:space="0" w:color="auto"/>
      </w:divBdr>
    </w:div>
    <w:div w:id="109472090">
      <w:bodyDiv w:val="1"/>
      <w:marLeft w:val="0"/>
      <w:marRight w:val="0"/>
      <w:marTop w:val="0"/>
      <w:marBottom w:val="0"/>
      <w:divBdr>
        <w:top w:val="none" w:sz="0" w:space="0" w:color="auto"/>
        <w:left w:val="none" w:sz="0" w:space="0" w:color="auto"/>
        <w:bottom w:val="none" w:sz="0" w:space="0" w:color="auto"/>
        <w:right w:val="none" w:sz="0" w:space="0" w:color="auto"/>
      </w:divBdr>
    </w:div>
    <w:div w:id="123281126">
      <w:bodyDiv w:val="1"/>
      <w:marLeft w:val="0"/>
      <w:marRight w:val="0"/>
      <w:marTop w:val="0"/>
      <w:marBottom w:val="0"/>
      <w:divBdr>
        <w:top w:val="none" w:sz="0" w:space="0" w:color="auto"/>
        <w:left w:val="none" w:sz="0" w:space="0" w:color="auto"/>
        <w:bottom w:val="none" w:sz="0" w:space="0" w:color="auto"/>
        <w:right w:val="none" w:sz="0" w:space="0" w:color="auto"/>
      </w:divBdr>
    </w:div>
    <w:div w:id="204830187">
      <w:bodyDiv w:val="1"/>
      <w:marLeft w:val="0"/>
      <w:marRight w:val="0"/>
      <w:marTop w:val="0"/>
      <w:marBottom w:val="0"/>
      <w:divBdr>
        <w:top w:val="none" w:sz="0" w:space="0" w:color="auto"/>
        <w:left w:val="none" w:sz="0" w:space="0" w:color="auto"/>
        <w:bottom w:val="none" w:sz="0" w:space="0" w:color="auto"/>
        <w:right w:val="none" w:sz="0" w:space="0" w:color="auto"/>
      </w:divBdr>
    </w:div>
    <w:div w:id="273288868">
      <w:bodyDiv w:val="1"/>
      <w:marLeft w:val="0"/>
      <w:marRight w:val="0"/>
      <w:marTop w:val="0"/>
      <w:marBottom w:val="0"/>
      <w:divBdr>
        <w:top w:val="none" w:sz="0" w:space="0" w:color="auto"/>
        <w:left w:val="none" w:sz="0" w:space="0" w:color="auto"/>
        <w:bottom w:val="none" w:sz="0" w:space="0" w:color="auto"/>
        <w:right w:val="none" w:sz="0" w:space="0" w:color="auto"/>
      </w:divBdr>
      <w:divsChild>
        <w:div w:id="1456757603">
          <w:marLeft w:val="0"/>
          <w:marRight w:val="0"/>
          <w:marTop w:val="0"/>
          <w:marBottom w:val="0"/>
          <w:divBdr>
            <w:top w:val="none" w:sz="0" w:space="0" w:color="auto"/>
            <w:left w:val="none" w:sz="0" w:space="0" w:color="auto"/>
            <w:bottom w:val="none" w:sz="0" w:space="0" w:color="auto"/>
            <w:right w:val="none" w:sz="0" w:space="0" w:color="auto"/>
          </w:divBdr>
          <w:divsChild>
            <w:div w:id="1907759401">
              <w:marLeft w:val="255"/>
              <w:marRight w:val="0"/>
              <w:marTop w:val="0"/>
              <w:marBottom w:val="300"/>
              <w:divBdr>
                <w:top w:val="single" w:sz="6" w:space="0" w:color="D8D8D8"/>
                <w:left w:val="single" w:sz="6" w:space="0" w:color="D8D8D8"/>
                <w:bottom w:val="single" w:sz="6" w:space="0" w:color="D8D8D8"/>
                <w:right w:val="single" w:sz="6" w:space="0" w:color="D8D8D8"/>
              </w:divBdr>
              <w:divsChild>
                <w:div w:id="753860784">
                  <w:marLeft w:val="0"/>
                  <w:marRight w:val="0"/>
                  <w:marTop w:val="0"/>
                  <w:marBottom w:val="0"/>
                  <w:divBdr>
                    <w:top w:val="none" w:sz="0" w:space="0" w:color="auto"/>
                    <w:left w:val="none" w:sz="0" w:space="0" w:color="auto"/>
                    <w:bottom w:val="none" w:sz="0" w:space="0" w:color="auto"/>
                    <w:right w:val="none" w:sz="0" w:space="0" w:color="auto"/>
                  </w:divBdr>
                  <w:divsChild>
                    <w:div w:id="512377495">
                      <w:marLeft w:val="0"/>
                      <w:marRight w:val="0"/>
                      <w:marTop w:val="0"/>
                      <w:marBottom w:val="0"/>
                      <w:divBdr>
                        <w:top w:val="none" w:sz="0" w:space="0" w:color="auto"/>
                        <w:left w:val="none" w:sz="0" w:space="0" w:color="auto"/>
                        <w:bottom w:val="none" w:sz="0" w:space="0" w:color="auto"/>
                        <w:right w:val="none" w:sz="0" w:space="0" w:color="auto"/>
                      </w:divBdr>
                      <w:divsChild>
                        <w:div w:id="167379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88177">
                  <w:marLeft w:val="0"/>
                  <w:marRight w:val="0"/>
                  <w:marTop w:val="0"/>
                  <w:marBottom w:val="0"/>
                  <w:divBdr>
                    <w:top w:val="single" w:sz="6" w:space="0" w:color="D8D8D8"/>
                    <w:left w:val="none" w:sz="0" w:space="0" w:color="auto"/>
                    <w:bottom w:val="none" w:sz="0" w:space="0" w:color="auto"/>
                    <w:right w:val="none" w:sz="0" w:space="0" w:color="auto"/>
                  </w:divBdr>
                  <w:divsChild>
                    <w:div w:id="430511183">
                      <w:marLeft w:val="0"/>
                      <w:marRight w:val="0"/>
                      <w:marTop w:val="0"/>
                      <w:marBottom w:val="0"/>
                      <w:divBdr>
                        <w:top w:val="none" w:sz="0" w:space="0" w:color="auto"/>
                        <w:left w:val="none" w:sz="0" w:space="0" w:color="auto"/>
                        <w:bottom w:val="none" w:sz="0" w:space="0" w:color="auto"/>
                        <w:right w:val="none" w:sz="0" w:space="0" w:color="auto"/>
                      </w:divBdr>
                      <w:divsChild>
                        <w:div w:id="2009938686">
                          <w:marLeft w:val="150"/>
                          <w:marRight w:val="225"/>
                          <w:marTop w:val="75"/>
                          <w:marBottom w:val="75"/>
                          <w:divBdr>
                            <w:top w:val="none" w:sz="0" w:space="0" w:color="auto"/>
                            <w:left w:val="none" w:sz="0" w:space="0" w:color="auto"/>
                            <w:bottom w:val="none" w:sz="0" w:space="0" w:color="auto"/>
                            <w:right w:val="none" w:sz="0" w:space="0" w:color="auto"/>
                          </w:divBdr>
                          <w:divsChild>
                            <w:div w:id="1842427864">
                              <w:marLeft w:val="0"/>
                              <w:marRight w:val="0"/>
                              <w:marTop w:val="0"/>
                              <w:marBottom w:val="0"/>
                              <w:divBdr>
                                <w:top w:val="none" w:sz="0" w:space="0" w:color="auto"/>
                                <w:left w:val="none" w:sz="0" w:space="0" w:color="auto"/>
                                <w:bottom w:val="none" w:sz="0" w:space="0" w:color="auto"/>
                                <w:right w:val="none" w:sz="0" w:space="0" w:color="auto"/>
                              </w:divBdr>
                              <w:divsChild>
                                <w:div w:id="1810971095">
                                  <w:marLeft w:val="0"/>
                                  <w:marRight w:val="0"/>
                                  <w:marTop w:val="0"/>
                                  <w:marBottom w:val="0"/>
                                  <w:divBdr>
                                    <w:top w:val="none" w:sz="0" w:space="0" w:color="auto"/>
                                    <w:left w:val="none" w:sz="0" w:space="0" w:color="auto"/>
                                    <w:bottom w:val="none" w:sz="0" w:space="0" w:color="auto"/>
                                    <w:right w:val="none" w:sz="0" w:space="0" w:color="auto"/>
                                  </w:divBdr>
                                </w:div>
                                <w:div w:id="4445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638278">
                          <w:marLeft w:val="0"/>
                          <w:marRight w:val="0"/>
                          <w:marTop w:val="0"/>
                          <w:marBottom w:val="0"/>
                          <w:divBdr>
                            <w:top w:val="none" w:sz="0" w:space="0" w:color="auto"/>
                            <w:left w:val="single" w:sz="6" w:space="8" w:color="D8D8D8"/>
                            <w:bottom w:val="none" w:sz="0" w:space="0" w:color="auto"/>
                            <w:right w:val="none" w:sz="0" w:space="0" w:color="auto"/>
                          </w:divBdr>
                        </w:div>
                      </w:divsChild>
                    </w:div>
                    <w:div w:id="1637760634">
                      <w:marLeft w:val="0"/>
                      <w:marRight w:val="0"/>
                      <w:marTop w:val="0"/>
                      <w:marBottom w:val="0"/>
                      <w:divBdr>
                        <w:top w:val="single" w:sz="6" w:space="4" w:color="D8D8D8"/>
                        <w:left w:val="none" w:sz="0" w:space="0" w:color="auto"/>
                        <w:bottom w:val="none" w:sz="0" w:space="0" w:color="auto"/>
                        <w:right w:val="none" w:sz="0" w:space="0" w:color="auto"/>
                      </w:divBdr>
                      <w:divsChild>
                        <w:div w:id="93941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062">
      <w:bodyDiv w:val="1"/>
      <w:marLeft w:val="0"/>
      <w:marRight w:val="0"/>
      <w:marTop w:val="0"/>
      <w:marBottom w:val="0"/>
      <w:divBdr>
        <w:top w:val="none" w:sz="0" w:space="0" w:color="auto"/>
        <w:left w:val="none" w:sz="0" w:space="0" w:color="auto"/>
        <w:bottom w:val="none" w:sz="0" w:space="0" w:color="auto"/>
        <w:right w:val="none" w:sz="0" w:space="0" w:color="auto"/>
      </w:divBdr>
      <w:divsChild>
        <w:div w:id="916285644">
          <w:marLeft w:val="0"/>
          <w:marRight w:val="0"/>
          <w:marTop w:val="0"/>
          <w:marBottom w:val="0"/>
          <w:divBdr>
            <w:top w:val="none" w:sz="0" w:space="0" w:color="auto"/>
            <w:left w:val="none" w:sz="0" w:space="0" w:color="auto"/>
            <w:bottom w:val="none" w:sz="0" w:space="0" w:color="auto"/>
            <w:right w:val="none" w:sz="0" w:space="0" w:color="auto"/>
          </w:divBdr>
          <w:divsChild>
            <w:div w:id="3096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847298">
      <w:bodyDiv w:val="1"/>
      <w:marLeft w:val="0"/>
      <w:marRight w:val="0"/>
      <w:marTop w:val="0"/>
      <w:marBottom w:val="0"/>
      <w:divBdr>
        <w:top w:val="none" w:sz="0" w:space="0" w:color="auto"/>
        <w:left w:val="none" w:sz="0" w:space="0" w:color="auto"/>
        <w:bottom w:val="none" w:sz="0" w:space="0" w:color="auto"/>
        <w:right w:val="none" w:sz="0" w:space="0" w:color="auto"/>
      </w:divBdr>
      <w:divsChild>
        <w:div w:id="68354395">
          <w:marLeft w:val="360"/>
          <w:marRight w:val="0"/>
          <w:marTop w:val="200"/>
          <w:marBottom w:val="0"/>
          <w:divBdr>
            <w:top w:val="none" w:sz="0" w:space="0" w:color="auto"/>
            <w:left w:val="none" w:sz="0" w:space="0" w:color="auto"/>
            <w:bottom w:val="none" w:sz="0" w:space="0" w:color="auto"/>
            <w:right w:val="none" w:sz="0" w:space="0" w:color="auto"/>
          </w:divBdr>
        </w:div>
      </w:divsChild>
    </w:div>
    <w:div w:id="435906417">
      <w:bodyDiv w:val="1"/>
      <w:marLeft w:val="0"/>
      <w:marRight w:val="0"/>
      <w:marTop w:val="0"/>
      <w:marBottom w:val="0"/>
      <w:divBdr>
        <w:top w:val="none" w:sz="0" w:space="0" w:color="auto"/>
        <w:left w:val="none" w:sz="0" w:space="0" w:color="auto"/>
        <w:bottom w:val="none" w:sz="0" w:space="0" w:color="auto"/>
        <w:right w:val="none" w:sz="0" w:space="0" w:color="auto"/>
      </w:divBdr>
      <w:divsChild>
        <w:div w:id="827289219">
          <w:marLeft w:val="360"/>
          <w:marRight w:val="0"/>
          <w:marTop w:val="200"/>
          <w:marBottom w:val="0"/>
          <w:divBdr>
            <w:top w:val="none" w:sz="0" w:space="0" w:color="auto"/>
            <w:left w:val="none" w:sz="0" w:space="0" w:color="auto"/>
            <w:bottom w:val="none" w:sz="0" w:space="0" w:color="auto"/>
            <w:right w:val="none" w:sz="0" w:space="0" w:color="auto"/>
          </w:divBdr>
        </w:div>
        <w:div w:id="1735473167">
          <w:marLeft w:val="806"/>
          <w:marRight w:val="0"/>
          <w:marTop w:val="200"/>
          <w:marBottom w:val="0"/>
          <w:divBdr>
            <w:top w:val="none" w:sz="0" w:space="0" w:color="auto"/>
            <w:left w:val="none" w:sz="0" w:space="0" w:color="auto"/>
            <w:bottom w:val="none" w:sz="0" w:space="0" w:color="auto"/>
            <w:right w:val="none" w:sz="0" w:space="0" w:color="auto"/>
          </w:divBdr>
        </w:div>
        <w:div w:id="657003168">
          <w:marLeft w:val="806"/>
          <w:marRight w:val="0"/>
          <w:marTop w:val="200"/>
          <w:marBottom w:val="0"/>
          <w:divBdr>
            <w:top w:val="none" w:sz="0" w:space="0" w:color="auto"/>
            <w:left w:val="none" w:sz="0" w:space="0" w:color="auto"/>
            <w:bottom w:val="none" w:sz="0" w:space="0" w:color="auto"/>
            <w:right w:val="none" w:sz="0" w:space="0" w:color="auto"/>
          </w:divBdr>
        </w:div>
        <w:div w:id="483396959">
          <w:marLeft w:val="806"/>
          <w:marRight w:val="0"/>
          <w:marTop w:val="200"/>
          <w:marBottom w:val="0"/>
          <w:divBdr>
            <w:top w:val="none" w:sz="0" w:space="0" w:color="auto"/>
            <w:left w:val="none" w:sz="0" w:space="0" w:color="auto"/>
            <w:bottom w:val="none" w:sz="0" w:space="0" w:color="auto"/>
            <w:right w:val="none" w:sz="0" w:space="0" w:color="auto"/>
          </w:divBdr>
        </w:div>
        <w:div w:id="505902040">
          <w:marLeft w:val="806"/>
          <w:marRight w:val="0"/>
          <w:marTop w:val="200"/>
          <w:marBottom w:val="0"/>
          <w:divBdr>
            <w:top w:val="none" w:sz="0" w:space="0" w:color="auto"/>
            <w:left w:val="none" w:sz="0" w:space="0" w:color="auto"/>
            <w:bottom w:val="none" w:sz="0" w:space="0" w:color="auto"/>
            <w:right w:val="none" w:sz="0" w:space="0" w:color="auto"/>
          </w:divBdr>
        </w:div>
        <w:div w:id="595871366">
          <w:marLeft w:val="360"/>
          <w:marRight w:val="0"/>
          <w:marTop w:val="200"/>
          <w:marBottom w:val="0"/>
          <w:divBdr>
            <w:top w:val="none" w:sz="0" w:space="0" w:color="auto"/>
            <w:left w:val="none" w:sz="0" w:space="0" w:color="auto"/>
            <w:bottom w:val="none" w:sz="0" w:space="0" w:color="auto"/>
            <w:right w:val="none" w:sz="0" w:space="0" w:color="auto"/>
          </w:divBdr>
        </w:div>
        <w:div w:id="117917385">
          <w:marLeft w:val="806"/>
          <w:marRight w:val="0"/>
          <w:marTop w:val="200"/>
          <w:marBottom w:val="0"/>
          <w:divBdr>
            <w:top w:val="none" w:sz="0" w:space="0" w:color="auto"/>
            <w:left w:val="none" w:sz="0" w:space="0" w:color="auto"/>
            <w:bottom w:val="none" w:sz="0" w:space="0" w:color="auto"/>
            <w:right w:val="none" w:sz="0" w:space="0" w:color="auto"/>
          </w:divBdr>
        </w:div>
        <w:div w:id="622268488">
          <w:marLeft w:val="806"/>
          <w:marRight w:val="0"/>
          <w:marTop w:val="200"/>
          <w:marBottom w:val="0"/>
          <w:divBdr>
            <w:top w:val="none" w:sz="0" w:space="0" w:color="auto"/>
            <w:left w:val="none" w:sz="0" w:space="0" w:color="auto"/>
            <w:bottom w:val="none" w:sz="0" w:space="0" w:color="auto"/>
            <w:right w:val="none" w:sz="0" w:space="0" w:color="auto"/>
          </w:divBdr>
        </w:div>
      </w:divsChild>
    </w:div>
    <w:div w:id="466432045">
      <w:bodyDiv w:val="1"/>
      <w:marLeft w:val="0"/>
      <w:marRight w:val="0"/>
      <w:marTop w:val="0"/>
      <w:marBottom w:val="0"/>
      <w:divBdr>
        <w:top w:val="none" w:sz="0" w:space="0" w:color="auto"/>
        <w:left w:val="none" w:sz="0" w:space="0" w:color="auto"/>
        <w:bottom w:val="none" w:sz="0" w:space="0" w:color="auto"/>
        <w:right w:val="none" w:sz="0" w:space="0" w:color="auto"/>
      </w:divBdr>
    </w:div>
    <w:div w:id="468212412">
      <w:bodyDiv w:val="1"/>
      <w:marLeft w:val="0"/>
      <w:marRight w:val="0"/>
      <w:marTop w:val="0"/>
      <w:marBottom w:val="0"/>
      <w:divBdr>
        <w:top w:val="none" w:sz="0" w:space="0" w:color="auto"/>
        <w:left w:val="none" w:sz="0" w:space="0" w:color="auto"/>
        <w:bottom w:val="none" w:sz="0" w:space="0" w:color="auto"/>
        <w:right w:val="none" w:sz="0" w:space="0" w:color="auto"/>
      </w:divBdr>
      <w:divsChild>
        <w:div w:id="2047561977">
          <w:marLeft w:val="0"/>
          <w:marRight w:val="0"/>
          <w:marTop w:val="0"/>
          <w:marBottom w:val="0"/>
          <w:divBdr>
            <w:top w:val="none" w:sz="0" w:space="0" w:color="auto"/>
            <w:left w:val="none" w:sz="0" w:space="0" w:color="auto"/>
            <w:bottom w:val="none" w:sz="0" w:space="0" w:color="auto"/>
            <w:right w:val="none" w:sz="0" w:space="0" w:color="auto"/>
          </w:divBdr>
          <w:divsChild>
            <w:div w:id="511067741">
              <w:marLeft w:val="255"/>
              <w:marRight w:val="0"/>
              <w:marTop w:val="0"/>
              <w:marBottom w:val="300"/>
              <w:divBdr>
                <w:top w:val="single" w:sz="6" w:space="0" w:color="D8D8D8"/>
                <w:left w:val="single" w:sz="6" w:space="0" w:color="D8D8D8"/>
                <w:bottom w:val="single" w:sz="6" w:space="0" w:color="D8D8D8"/>
                <w:right w:val="single" w:sz="6" w:space="0" w:color="D8D8D8"/>
              </w:divBdr>
              <w:divsChild>
                <w:div w:id="461925350">
                  <w:marLeft w:val="0"/>
                  <w:marRight w:val="0"/>
                  <w:marTop w:val="0"/>
                  <w:marBottom w:val="0"/>
                  <w:divBdr>
                    <w:top w:val="none" w:sz="0" w:space="0" w:color="auto"/>
                    <w:left w:val="none" w:sz="0" w:space="0" w:color="auto"/>
                    <w:bottom w:val="none" w:sz="0" w:space="0" w:color="auto"/>
                    <w:right w:val="none" w:sz="0" w:space="0" w:color="auto"/>
                  </w:divBdr>
                  <w:divsChild>
                    <w:div w:id="32076782">
                      <w:marLeft w:val="0"/>
                      <w:marRight w:val="0"/>
                      <w:marTop w:val="0"/>
                      <w:marBottom w:val="0"/>
                      <w:divBdr>
                        <w:top w:val="none" w:sz="0" w:space="0" w:color="auto"/>
                        <w:left w:val="none" w:sz="0" w:space="0" w:color="auto"/>
                        <w:bottom w:val="none" w:sz="0" w:space="0" w:color="auto"/>
                        <w:right w:val="none" w:sz="0" w:space="0" w:color="auto"/>
                      </w:divBdr>
                      <w:divsChild>
                        <w:div w:id="3311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7579">
                  <w:marLeft w:val="0"/>
                  <w:marRight w:val="0"/>
                  <w:marTop w:val="0"/>
                  <w:marBottom w:val="0"/>
                  <w:divBdr>
                    <w:top w:val="single" w:sz="6" w:space="0" w:color="D8D8D8"/>
                    <w:left w:val="none" w:sz="0" w:space="0" w:color="auto"/>
                    <w:bottom w:val="none" w:sz="0" w:space="0" w:color="auto"/>
                    <w:right w:val="none" w:sz="0" w:space="0" w:color="auto"/>
                  </w:divBdr>
                  <w:divsChild>
                    <w:div w:id="1584726210">
                      <w:marLeft w:val="0"/>
                      <w:marRight w:val="0"/>
                      <w:marTop w:val="0"/>
                      <w:marBottom w:val="0"/>
                      <w:divBdr>
                        <w:top w:val="none" w:sz="0" w:space="0" w:color="auto"/>
                        <w:left w:val="none" w:sz="0" w:space="0" w:color="auto"/>
                        <w:bottom w:val="none" w:sz="0" w:space="0" w:color="auto"/>
                        <w:right w:val="none" w:sz="0" w:space="0" w:color="auto"/>
                      </w:divBdr>
                      <w:divsChild>
                        <w:div w:id="1624001134">
                          <w:marLeft w:val="150"/>
                          <w:marRight w:val="225"/>
                          <w:marTop w:val="75"/>
                          <w:marBottom w:val="75"/>
                          <w:divBdr>
                            <w:top w:val="none" w:sz="0" w:space="0" w:color="auto"/>
                            <w:left w:val="none" w:sz="0" w:space="0" w:color="auto"/>
                            <w:bottom w:val="none" w:sz="0" w:space="0" w:color="auto"/>
                            <w:right w:val="none" w:sz="0" w:space="0" w:color="auto"/>
                          </w:divBdr>
                          <w:divsChild>
                            <w:div w:id="1476491618">
                              <w:marLeft w:val="0"/>
                              <w:marRight w:val="0"/>
                              <w:marTop w:val="0"/>
                              <w:marBottom w:val="0"/>
                              <w:divBdr>
                                <w:top w:val="none" w:sz="0" w:space="0" w:color="auto"/>
                                <w:left w:val="none" w:sz="0" w:space="0" w:color="auto"/>
                                <w:bottom w:val="none" w:sz="0" w:space="0" w:color="auto"/>
                                <w:right w:val="none" w:sz="0" w:space="0" w:color="auto"/>
                              </w:divBdr>
                              <w:divsChild>
                                <w:div w:id="26493621">
                                  <w:marLeft w:val="0"/>
                                  <w:marRight w:val="0"/>
                                  <w:marTop w:val="0"/>
                                  <w:marBottom w:val="0"/>
                                  <w:divBdr>
                                    <w:top w:val="none" w:sz="0" w:space="0" w:color="auto"/>
                                    <w:left w:val="none" w:sz="0" w:space="0" w:color="auto"/>
                                    <w:bottom w:val="none" w:sz="0" w:space="0" w:color="auto"/>
                                    <w:right w:val="none" w:sz="0" w:space="0" w:color="auto"/>
                                  </w:divBdr>
                                </w:div>
                                <w:div w:id="62412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3435">
                          <w:marLeft w:val="0"/>
                          <w:marRight w:val="0"/>
                          <w:marTop w:val="0"/>
                          <w:marBottom w:val="0"/>
                          <w:divBdr>
                            <w:top w:val="none" w:sz="0" w:space="0" w:color="auto"/>
                            <w:left w:val="single" w:sz="6" w:space="8" w:color="D8D8D8"/>
                            <w:bottom w:val="none" w:sz="0" w:space="0" w:color="auto"/>
                            <w:right w:val="none" w:sz="0" w:space="0" w:color="auto"/>
                          </w:divBdr>
                        </w:div>
                      </w:divsChild>
                    </w:div>
                    <w:div w:id="711347385">
                      <w:marLeft w:val="0"/>
                      <w:marRight w:val="0"/>
                      <w:marTop w:val="0"/>
                      <w:marBottom w:val="0"/>
                      <w:divBdr>
                        <w:top w:val="single" w:sz="6" w:space="4" w:color="D8D8D8"/>
                        <w:left w:val="none" w:sz="0" w:space="0" w:color="auto"/>
                        <w:bottom w:val="none" w:sz="0" w:space="0" w:color="auto"/>
                        <w:right w:val="none" w:sz="0" w:space="0" w:color="auto"/>
                      </w:divBdr>
                      <w:divsChild>
                        <w:div w:id="21266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525138">
      <w:bodyDiv w:val="1"/>
      <w:marLeft w:val="0"/>
      <w:marRight w:val="0"/>
      <w:marTop w:val="0"/>
      <w:marBottom w:val="0"/>
      <w:divBdr>
        <w:top w:val="none" w:sz="0" w:space="0" w:color="auto"/>
        <w:left w:val="none" w:sz="0" w:space="0" w:color="auto"/>
        <w:bottom w:val="none" w:sz="0" w:space="0" w:color="auto"/>
        <w:right w:val="none" w:sz="0" w:space="0" w:color="auto"/>
      </w:divBdr>
      <w:divsChild>
        <w:div w:id="1097366694">
          <w:marLeft w:val="0"/>
          <w:marRight w:val="0"/>
          <w:marTop w:val="0"/>
          <w:marBottom w:val="0"/>
          <w:divBdr>
            <w:top w:val="none" w:sz="0" w:space="0" w:color="auto"/>
            <w:left w:val="none" w:sz="0" w:space="0" w:color="auto"/>
            <w:bottom w:val="none" w:sz="0" w:space="0" w:color="auto"/>
            <w:right w:val="none" w:sz="0" w:space="0" w:color="auto"/>
          </w:divBdr>
        </w:div>
      </w:divsChild>
    </w:div>
    <w:div w:id="659192957">
      <w:bodyDiv w:val="1"/>
      <w:marLeft w:val="0"/>
      <w:marRight w:val="0"/>
      <w:marTop w:val="0"/>
      <w:marBottom w:val="0"/>
      <w:divBdr>
        <w:top w:val="none" w:sz="0" w:space="0" w:color="auto"/>
        <w:left w:val="none" w:sz="0" w:space="0" w:color="auto"/>
        <w:bottom w:val="none" w:sz="0" w:space="0" w:color="auto"/>
        <w:right w:val="none" w:sz="0" w:space="0" w:color="auto"/>
      </w:divBdr>
    </w:div>
    <w:div w:id="709112310">
      <w:bodyDiv w:val="1"/>
      <w:marLeft w:val="0"/>
      <w:marRight w:val="0"/>
      <w:marTop w:val="0"/>
      <w:marBottom w:val="0"/>
      <w:divBdr>
        <w:top w:val="none" w:sz="0" w:space="0" w:color="auto"/>
        <w:left w:val="none" w:sz="0" w:space="0" w:color="auto"/>
        <w:bottom w:val="none" w:sz="0" w:space="0" w:color="auto"/>
        <w:right w:val="none" w:sz="0" w:space="0" w:color="auto"/>
      </w:divBdr>
    </w:div>
    <w:div w:id="816341671">
      <w:bodyDiv w:val="1"/>
      <w:marLeft w:val="0"/>
      <w:marRight w:val="0"/>
      <w:marTop w:val="0"/>
      <w:marBottom w:val="0"/>
      <w:divBdr>
        <w:top w:val="none" w:sz="0" w:space="0" w:color="auto"/>
        <w:left w:val="none" w:sz="0" w:space="0" w:color="auto"/>
        <w:bottom w:val="none" w:sz="0" w:space="0" w:color="auto"/>
        <w:right w:val="none" w:sz="0" w:space="0" w:color="auto"/>
      </w:divBdr>
    </w:div>
    <w:div w:id="835388340">
      <w:bodyDiv w:val="1"/>
      <w:marLeft w:val="0"/>
      <w:marRight w:val="0"/>
      <w:marTop w:val="0"/>
      <w:marBottom w:val="0"/>
      <w:divBdr>
        <w:top w:val="none" w:sz="0" w:space="0" w:color="auto"/>
        <w:left w:val="none" w:sz="0" w:space="0" w:color="auto"/>
        <w:bottom w:val="none" w:sz="0" w:space="0" w:color="auto"/>
        <w:right w:val="none" w:sz="0" w:space="0" w:color="auto"/>
      </w:divBdr>
    </w:div>
    <w:div w:id="942494515">
      <w:bodyDiv w:val="1"/>
      <w:marLeft w:val="0"/>
      <w:marRight w:val="0"/>
      <w:marTop w:val="0"/>
      <w:marBottom w:val="0"/>
      <w:divBdr>
        <w:top w:val="none" w:sz="0" w:space="0" w:color="auto"/>
        <w:left w:val="none" w:sz="0" w:space="0" w:color="auto"/>
        <w:bottom w:val="none" w:sz="0" w:space="0" w:color="auto"/>
        <w:right w:val="none" w:sz="0" w:space="0" w:color="auto"/>
      </w:divBdr>
    </w:div>
    <w:div w:id="1002395120">
      <w:bodyDiv w:val="1"/>
      <w:marLeft w:val="0"/>
      <w:marRight w:val="0"/>
      <w:marTop w:val="0"/>
      <w:marBottom w:val="0"/>
      <w:divBdr>
        <w:top w:val="none" w:sz="0" w:space="0" w:color="auto"/>
        <w:left w:val="none" w:sz="0" w:space="0" w:color="auto"/>
        <w:bottom w:val="none" w:sz="0" w:space="0" w:color="auto"/>
        <w:right w:val="none" w:sz="0" w:space="0" w:color="auto"/>
      </w:divBdr>
      <w:divsChild>
        <w:div w:id="489103050">
          <w:marLeft w:val="0"/>
          <w:marRight w:val="0"/>
          <w:marTop w:val="0"/>
          <w:marBottom w:val="0"/>
          <w:divBdr>
            <w:top w:val="none" w:sz="0" w:space="0" w:color="auto"/>
            <w:left w:val="none" w:sz="0" w:space="0" w:color="auto"/>
            <w:bottom w:val="none" w:sz="0" w:space="0" w:color="auto"/>
            <w:right w:val="none" w:sz="0" w:space="0" w:color="auto"/>
          </w:divBdr>
        </w:div>
      </w:divsChild>
    </w:div>
    <w:div w:id="1041633344">
      <w:bodyDiv w:val="1"/>
      <w:marLeft w:val="0"/>
      <w:marRight w:val="0"/>
      <w:marTop w:val="0"/>
      <w:marBottom w:val="0"/>
      <w:divBdr>
        <w:top w:val="none" w:sz="0" w:space="0" w:color="auto"/>
        <w:left w:val="none" w:sz="0" w:space="0" w:color="auto"/>
        <w:bottom w:val="none" w:sz="0" w:space="0" w:color="auto"/>
        <w:right w:val="none" w:sz="0" w:space="0" w:color="auto"/>
      </w:divBdr>
      <w:divsChild>
        <w:div w:id="1796172525">
          <w:marLeft w:val="0"/>
          <w:marRight w:val="0"/>
          <w:marTop w:val="0"/>
          <w:marBottom w:val="300"/>
          <w:divBdr>
            <w:top w:val="none" w:sz="0" w:space="0" w:color="auto"/>
            <w:left w:val="none" w:sz="0" w:space="0" w:color="auto"/>
            <w:bottom w:val="none" w:sz="0" w:space="0" w:color="auto"/>
            <w:right w:val="none" w:sz="0" w:space="0" w:color="auto"/>
          </w:divBdr>
          <w:divsChild>
            <w:div w:id="8847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4010">
      <w:bodyDiv w:val="1"/>
      <w:marLeft w:val="0"/>
      <w:marRight w:val="0"/>
      <w:marTop w:val="0"/>
      <w:marBottom w:val="0"/>
      <w:divBdr>
        <w:top w:val="none" w:sz="0" w:space="0" w:color="auto"/>
        <w:left w:val="none" w:sz="0" w:space="0" w:color="auto"/>
        <w:bottom w:val="none" w:sz="0" w:space="0" w:color="auto"/>
        <w:right w:val="none" w:sz="0" w:space="0" w:color="auto"/>
      </w:divBdr>
      <w:divsChild>
        <w:div w:id="405345966">
          <w:marLeft w:val="360"/>
          <w:marRight w:val="0"/>
          <w:marTop w:val="200"/>
          <w:marBottom w:val="0"/>
          <w:divBdr>
            <w:top w:val="none" w:sz="0" w:space="0" w:color="auto"/>
            <w:left w:val="none" w:sz="0" w:space="0" w:color="auto"/>
            <w:bottom w:val="none" w:sz="0" w:space="0" w:color="auto"/>
            <w:right w:val="none" w:sz="0" w:space="0" w:color="auto"/>
          </w:divBdr>
        </w:div>
        <w:div w:id="153188324">
          <w:marLeft w:val="360"/>
          <w:marRight w:val="0"/>
          <w:marTop w:val="200"/>
          <w:marBottom w:val="0"/>
          <w:divBdr>
            <w:top w:val="none" w:sz="0" w:space="0" w:color="auto"/>
            <w:left w:val="none" w:sz="0" w:space="0" w:color="auto"/>
            <w:bottom w:val="none" w:sz="0" w:space="0" w:color="auto"/>
            <w:right w:val="none" w:sz="0" w:space="0" w:color="auto"/>
          </w:divBdr>
        </w:div>
        <w:div w:id="1223443539">
          <w:marLeft w:val="360"/>
          <w:marRight w:val="0"/>
          <w:marTop w:val="200"/>
          <w:marBottom w:val="0"/>
          <w:divBdr>
            <w:top w:val="none" w:sz="0" w:space="0" w:color="auto"/>
            <w:left w:val="none" w:sz="0" w:space="0" w:color="auto"/>
            <w:bottom w:val="none" w:sz="0" w:space="0" w:color="auto"/>
            <w:right w:val="none" w:sz="0" w:space="0" w:color="auto"/>
          </w:divBdr>
        </w:div>
        <w:div w:id="1700161350">
          <w:marLeft w:val="360"/>
          <w:marRight w:val="0"/>
          <w:marTop w:val="200"/>
          <w:marBottom w:val="0"/>
          <w:divBdr>
            <w:top w:val="none" w:sz="0" w:space="0" w:color="auto"/>
            <w:left w:val="none" w:sz="0" w:space="0" w:color="auto"/>
            <w:bottom w:val="none" w:sz="0" w:space="0" w:color="auto"/>
            <w:right w:val="none" w:sz="0" w:space="0" w:color="auto"/>
          </w:divBdr>
        </w:div>
        <w:div w:id="1788545813">
          <w:marLeft w:val="360"/>
          <w:marRight w:val="0"/>
          <w:marTop w:val="200"/>
          <w:marBottom w:val="0"/>
          <w:divBdr>
            <w:top w:val="none" w:sz="0" w:space="0" w:color="auto"/>
            <w:left w:val="none" w:sz="0" w:space="0" w:color="auto"/>
            <w:bottom w:val="none" w:sz="0" w:space="0" w:color="auto"/>
            <w:right w:val="none" w:sz="0" w:space="0" w:color="auto"/>
          </w:divBdr>
        </w:div>
      </w:divsChild>
    </w:div>
    <w:div w:id="1166239031">
      <w:bodyDiv w:val="1"/>
      <w:marLeft w:val="0"/>
      <w:marRight w:val="0"/>
      <w:marTop w:val="0"/>
      <w:marBottom w:val="0"/>
      <w:divBdr>
        <w:top w:val="none" w:sz="0" w:space="0" w:color="auto"/>
        <w:left w:val="none" w:sz="0" w:space="0" w:color="auto"/>
        <w:bottom w:val="none" w:sz="0" w:space="0" w:color="auto"/>
        <w:right w:val="none" w:sz="0" w:space="0" w:color="auto"/>
      </w:divBdr>
    </w:div>
    <w:div w:id="1245216011">
      <w:bodyDiv w:val="1"/>
      <w:marLeft w:val="0"/>
      <w:marRight w:val="0"/>
      <w:marTop w:val="0"/>
      <w:marBottom w:val="0"/>
      <w:divBdr>
        <w:top w:val="none" w:sz="0" w:space="0" w:color="auto"/>
        <w:left w:val="none" w:sz="0" w:space="0" w:color="auto"/>
        <w:bottom w:val="none" w:sz="0" w:space="0" w:color="auto"/>
        <w:right w:val="none" w:sz="0" w:space="0" w:color="auto"/>
      </w:divBdr>
    </w:div>
    <w:div w:id="1286931770">
      <w:bodyDiv w:val="1"/>
      <w:marLeft w:val="0"/>
      <w:marRight w:val="0"/>
      <w:marTop w:val="0"/>
      <w:marBottom w:val="0"/>
      <w:divBdr>
        <w:top w:val="none" w:sz="0" w:space="0" w:color="auto"/>
        <w:left w:val="none" w:sz="0" w:space="0" w:color="auto"/>
        <w:bottom w:val="none" w:sz="0" w:space="0" w:color="auto"/>
        <w:right w:val="none" w:sz="0" w:space="0" w:color="auto"/>
      </w:divBdr>
    </w:div>
    <w:div w:id="1300845715">
      <w:bodyDiv w:val="1"/>
      <w:marLeft w:val="0"/>
      <w:marRight w:val="0"/>
      <w:marTop w:val="0"/>
      <w:marBottom w:val="0"/>
      <w:divBdr>
        <w:top w:val="none" w:sz="0" w:space="0" w:color="auto"/>
        <w:left w:val="none" w:sz="0" w:space="0" w:color="auto"/>
        <w:bottom w:val="none" w:sz="0" w:space="0" w:color="auto"/>
        <w:right w:val="none" w:sz="0" w:space="0" w:color="auto"/>
      </w:divBdr>
    </w:div>
    <w:div w:id="1389298883">
      <w:bodyDiv w:val="1"/>
      <w:marLeft w:val="0"/>
      <w:marRight w:val="0"/>
      <w:marTop w:val="0"/>
      <w:marBottom w:val="0"/>
      <w:divBdr>
        <w:top w:val="none" w:sz="0" w:space="0" w:color="auto"/>
        <w:left w:val="none" w:sz="0" w:space="0" w:color="auto"/>
        <w:bottom w:val="none" w:sz="0" w:space="0" w:color="auto"/>
        <w:right w:val="none" w:sz="0" w:space="0" w:color="auto"/>
      </w:divBdr>
    </w:div>
    <w:div w:id="1419402892">
      <w:bodyDiv w:val="1"/>
      <w:marLeft w:val="0"/>
      <w:marRight w:val="0"/>
      <w:marTop w:val="0"/>
      <w:marBottom w:val="0"/>
      <w:divBdr>
        <w:top w:val="none" w:sz="0" w:space="0" w:color="auto"/>
        <w:left w:val="none" w:sz="0" w:space="0" w:color="auto"/>
        <w:bottom w:val="none" w:sz="0" w:space="0" w:color="auto"/>
        <w:right w:val="none" w:sz="0" w:space="0" w:color="auto"/>
      </w:divBdr>
    </w:div>
    <w:div w:id="1543208379">
      <w:bodyDiv w:val="1"/>
      <w:marLeft w:val="0"/>
      <w:marRight w:val="0"/>
      <w:marTop w:val="0"/>
      <w:marBottom w:val="0"/>
      <w:divBdr>
        <w:top w:val="none" w:sz="0" w:space="0" w:color="auto"/>
        <w:left w:val="none" w:sz="0" w:space="0" w:color="auto"/>
        <w:bottom w:val="none" w:sz="0" w:space="0" w:color="auto"/>
        <w:right w:val="none" w:sz="0" w:space="0" w:color="auto"/>
      </w:divBdr>
      <w:divsChild>
        <w:div w:id="1836455650">
          <w:marLeft w:val="0"/>
          <w:marRight w:val="0"/>
          <w:marTop w:val="0"/>
          <w:marBottom w:val="0"/>
          <w:divBdr>
            <w:top w:val="none" w:sz="0" w:space="0" w:color="auto"/>
            <w:left w:val="none" w:sz="0" w:space="0" w:color="auto"/>
            <w:bottom w:val="none" w:sz="0" w:space="0" w:color="auto"/>
            <w:right w:val="none" w:sz="0" w:space="0" w:color="auto"/>
          </w:divBdr>
          <w:divsChild>
            <w:div w:id="14776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61850">
      <w:bodyDiv w:val="1"/>
      <w:marLeft w:val="0"/>
      <w:marRight w:val="0"/>
      <w:marTop w:val="0"/>
      <w:marBottom w:val="0"/>
      <w:divBdr>
        <w:top w:val="none" w:sz="0" w:space="0" w:color="auto"/>
        <w:left w:val="none" w:sz="0" w:space="0" w:color="auto"/>
        <w:bottom w:val="none" w:sz="0" w:space="0" w:color="auto"/>
        <w:right w:val="none" w:sz="0" w:space="0" w:color="auto"/>
      </w:divBdr>
    </w:div>
    <w:div w:id="1553299594">
      <w:bodyDiv w:val="1"/>
      <w:marLeft w:val="0"/>
      <w:marRight w:val="0"/>
      <w:marTop w:val="0"/>
      <w:marBottom w:val="0"/>
      <w:divBdr>
        <w:top w:val="none" w:sz="0" w:space="0" w:color="auto"/>
        <w:left w:val="none" w:sz="0" w:space="0" w:color="auto"/>
        <w:bottom w:val="none" w:sz="0" w:space="0" w:color="auto"/>
        <w:right w:val="none" w:sz="0" w:space="0" w:color="auto"/>
      </w:divBdr>
      <w:divsChild>
        <w:div w:id="537280062">
          <w:marLeft w:val="0"/>
          <w:marRight w:val="0"/>
          <w:marTop w:val="0"/>
          <w:marBottom w:val="0"/>
          <w:divBdr>
            <w:top w:val="none" w:sz="0" w:space="0" w:color="auto"/>
            <w:left w:val="none" w:sz="0" w:space="0" w:color="auto"/>
            <w:bottom w:val="none" w:sz="0" w:space="0" w:color="auto"/>
            <w:right w:val="none" w:sz="0" w:space="0" w:color="auto"/>
          </w:divBdr>
          <w:divsChild>
            <w:div w:id="1307785591">
              <w:marLeft w:val="0"/>
              <w:marRight w:val="0"/>
              <w:marTop w:val="0"/>
              <w:marBottom w:val="0"/>
              <w:divBdr>
                <w:top w:val="none" w:sz="0" w:space="0" w:color="auto"/>
                <w:left w:val="none" w:sz="0" w:space="0" w:color="auto"/>
                <w:bottom w:val="none" w:sz="0" w:space="0" w:color="auto"/>
                <w:right w:val="none" w:sz="0" w:space="0" w:color="auto"/>
              </w:divBdr>
            </w:div>
          </w:divsChild>
        </w:div>
        <w:div w:id="1722557425">
          <w:marLeft w:val="0"/>
          <w:marRight w:val="0"/>
          <w:marTop w:val="0"/>
          <w:marBottom w:val="0"/>
          <w:divBdr>
            <w:top w:val="none" w:sz="0" w:space="0" w:color="auto"/>
            <w:left w:val="none" w:sz="0" w:space="0" w:color="auto"/>
            <w:bottom w:val="none" w:sz="0" w:space="0" w:color="auto"/>
            <w:right w:val="none" w:sz="0" w:space="0" w:color="auto"/>
          </w:divBdr>
        </w:div>
      </w:divsChild>
    </w:div>
    <w:div w:id="1566333736">
      <w:bodyDiv w:val="1"/>
      <w:marLeft w:val="0"/>
      <w:marRight w:val="0"/>
      <w:marTop w:val="0"/>
      <w:marBottom w:val="0"/>
      <w:divBdr>
        <w:top w:val="none" w:sz="0" w:space="0" w:color="auto"/>
        <w:left w:val="none" w:sz="0" w:space="0" w:color="auto"/>
        <w:bottom w:val="none" w:sz="0" w:space="0" w:color="auto"/>
        <w:right w:val="none" w:sz="0" w:space="0" w:color="auto"/>
      </w:divBdr>
    </w:div>
    <w:div w:id="1595817469">
      <w:bodyDiv w:val="1"/>
      <w:marLeft w:val="0"/>
      <w:marRight w:val="0"/>
      <w:marTop w:val="0"/>
      <w:marBottom w:val="0"/>
      <w:divBdr>
        <w:top w:val="none" w:sz="0" w:space="0" w:color="auto"/>
        <w:left w:val="none" w:sz="0" w:space="0" w:color="auto"/>
        <w:bottom w:val="none" w:sz="0" w:space="0" w:color="auto"/>
        <w:right w:val="none" w:sz="0" w:space="0" w:color="auto"/>
      </w:divBdr>
    </w:div>
    <w:div w:id="1639333459">
      <w:bodyDiv w:val="1"/>
      <w:marLeft w:val="0"/>
      <w:marRight w:val="0"/>
      <w:marTop w:val="0"/>
      <w:marBottom w:val="0"/>
      <w:divBdr>
        <w:top w:val="none" w:sz="0" w:space="0" w:color="auto"/>
        <w:left w:val="none" w:sz="0" w:space="0" w:color="auto"/>
        <w:bottom w:val="none" w:sz="0" w:space="0" w:color="auto"/>
        <w:right w:val="none" w:sz="0" w:space="0" w:color="auto"/>
      </w:divBdr>
    </w:div>
    <w:div w:id="1651715193">
      <w:bodyDiv w:val="1"/>
      <w:marLeft w:val="0"/>
      <w:marRight w:val="0"/>
      <w:marTop w:val="0"/>
      <w:marBottom w:val="0"/>
      <w:divBdr>
        <w:top w:val="none" w:sz="0" w:space="0" w:color="auto"/>
        <w:left w:val="none" w:sz="0" w:space="0" w:color="auto"/>
        <w:bottom w:val="none" w:sz="0" w:space="0" w:color="auto"/>
        <w:right w:val="none" w:sz="0" w:space="0" w:color="auto"/>
      </w:divBdr>
    </w:div>
    <w:div w:id="1676229579">
      <w:bodyDiv w:val="1"/>
      <w:marLeft w:val="0"/>
      <w:marRight w:val="0"/>
      <w:marTop w:val="0"/>
      <w:marBottom w:val="0"/>
      <w:divBdr>
        <w:top w:val="none" w:sz="0" w:space="0" w:color="auto"/>
        <w:left w:val="none" w:sz="0" w:space="0" w:color="auto"/>
        <w:bottom w:val="none" w:sz="0" w:space="0" w:color="auto"/>
        <w:right w:val="none" w:sz="0" w:space="0" w:color="auto"/>
      </w:divBdr>
      <w:divsChild>
        <w:div w:id="1308822991">
          <w:marLeft w:val="360"/>
          <w:marRight w:val="0"/>
          <w:marTop w:val="200"/>
          <w:marBottom w:val="0"/>
          <w:divBdr>
            <w:top w:val="none" w:sz="0" w:space="0" w:color="auto"/>
            <w:left w:val="none" w:sz="0" w:space="0" w:color="auto"/>
            <w:bottom w:val="none" w:sz="0" w:space="0" w:color="auto"/>
            <w:right w:val="none" w:sz="0" w:space="0" w:color="auto"/>
          </w:divBdr>
        </w:div>
        <w:div w:id="844855834">
          <w:marLeft w:val="360"/>
          <w:marRight w:val="0"/>
          <w:marTop w:val="200"/>
          <w:marBottom w:val="0"/>
          <w:divBdr>
            <w:top w:val="none" w:sz="0" w:space="0" w:color="auto"/>
            <w:left w:val="none" w:sz="0" w:space="0" w:color="auto"/>
            <w:bottom w:val="none" w:sz="0" w:space="0" w:color="auto"/>
            <w:right w:val="none" w:sz="0" w:space="0" w:color="auto"/>
          </w:divBdr>
        </w:div>
      </w:divsChild>
    </w:div>
    <w:div w:id="1747845148">
      <w:bodyDiv w:val="1"/>
      <w:marLeft w:val="0"/>
      <w:marRight w:val="0"/>
      <w:marTop w:val="0"/>
      <w:marBottom w:val="0"/>
      <w:divBdr>
        <w:top w:val="none" w:sz="0" w:space="0" w:color="auto"/>
        <w:left w:val="none" w:sz="0" w:space="0" w:color="auto"/>
        <w:bottom w:val="none" w:sz="0" w:space="0" w:color="auto"/>
        <w:right w:val="none" w:sz="0" w:space="0" w:color="auto"/>
      </w:divBdr>
    </w:div>
    <w:div w:id="1757941239">
      <w:bodyDiv w:val="1"/>
      <w:marLeft w:val="0"/>
      <w:marRight w:val="0"/>
      <w:marTop w:val="0"/>
      <w:marBottom w:val="0"/>
      <w:divBdr>
        <w:top w:val="none" w:sz="0" w:space="0" w:color="auto"/>
        <w:left w:val="none" w:sz="0" w:space="0" w:color="auto"/>
        <w:bottom w:val="none" w:sz="0" w:space="0" w:color="auto"/>
        <w:right w:val="none" w:sz="0" w:space="0" w:color="auto"/>
      </w:divBdr>
    </w:div>
    <w:div w:id="1792553022">
      <w:bodyDiv w:val="1"/>
      <w:marLeft w:val="0"/>
      <w:marRight w:val="0"/>
      <w:marTop w:val="0"/>
      <w:marBottom w:val="0"/>
      <w:divBdr>
        <w:top w:val="none" w:sz="0" w:space="0" w:color="auto"/>
        <w:left w:val="none" w:sz="0" w:space="0" w:color="auto"/>
        <w:bottom w:val="none" w:sz="0" w:space="0" w:color="auto"/>
        <w:right w:val="none" w:sz="0" w:space="0" w:color="auto"/>
      </w:divBdr>
    </w:div>
    <w:div w:id="1808430926">
      <w:bodyDiv w:val="1"/>
      <w:marLeft w:val="0"/>
      <w:marRight w:val="0"/>
      <w:marTop w:val="0"/>
      <w:marBottom w:val="0"/>
      <w:divBdr>
        <w:top w:val="none" w:sz="0" w:space="0" w:color="auto"/>
        <w:left w:val="none" w:sz="0" w:space="0" w:color="auto"/>
        <w:bottom w:val="none" w:sz="0" w:space="0" w:color="auto"/>
        <w:right w:val="none" w:sz="0" w:space="0" w:color="auto"/>
      </w:divBdr>
      <w:divsChild>
        <w:div w:id="1777746194">
          <w:marLeft w:val="0"/>
          <w:marRight w:val="0"/>
          <w:marTop w:val="0"/>
          <w:marBottom w:val="0"/>
          <w:divBdr>
            <w:top w:val="none" w:sz="0" w:space="0" w:color="auto"/>
            <w:left w:val="none" w:sz="0" w:space="0" w:color="auto"/>
            <w:bottom w:val="none" w:sz="0" w:space="0" w:color="auto"/>
            <w:right w:val="none" w:sz="0" w:space="0" w:color="auto"/>
          </w:divBdr>
          <w:divsChild>
            <w:div w:id="17412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524">
      <w:bodyDiv w:val="1"/>
      <w:marLeft w:val="0"/>
      <w:marRight w:val="0"/>
      <w:marTop w:val="0"/>
      <w:marBottom w:val="0"/>
      <w:divBdr>
        <w:top w:val="none" w:sz="0" w:space="0" w:color="auto"/>
        <w:left w:val="none" w:sz="0" w:space="0" w:color="auto"/>
        <w:bottom w:val="none" w:sz="0" w:space="0" w:color="auto"/>
        <w:right w:val="none" w:sz="0" w:space="0" w:color="auto"/>
      </w:divBdr>
    </w:div>
    <w:div w:id="2012830784">
      <w:bodyDiv w:val="1"/>
      <w:marLeft w:val="0"/>
      <w:marRight w:val="0"/>
      <w:marTop w:val="0"/>
      <w:marBottom w:val="0"/>
      <w:divBdr>
        <w:top w:val="none" w:sz="0" w:space="0" w:color="auto"/>
        <w:left w:val="none" w:sz="0" w:space="0" w:color="auto"/>
        <w:bottom w:val="none" w:sz="0" w:space="0" w:color="auto"/>
        <w:right w:val="none" w:sz="0" w:space="0" w:color="auto"/>
      </w:divBdr>
    </w:div>
    <w:div w:id="2035425558">
      <w:bodyDiv w:val="1"/>
      <w:marLeft w:val="0"/>
      <w:marRight w:val="0"/>
      <w:marTop w:val="0"/>
      <w:marBottom w:val="0"/>
      <w:divBdr>
        <w:top w:val="none" w:sz="0" w:space="0" w:color="auto"/>
        <w:left w:val="none" w:sz="0" w:space="0" w:color="auto"/>
        <w:bottom w:val="none" w:sz="0" w:space="0" w:color="auto"/>
        <w:right w:val="none" w:sz="0" w:space="0" w:color="auto"/>
      </w:divBdr>
    </w:div>
    <w:div w:id="2061050186">
      <w:bodyDiv w:val="1"/>
      <w:marLeft w:val="0"/>
      <w:marRight w:val="0"/>
      <w:marTop w:val="0"/>
      <w:marBottom w:val="0"/>
      <w:divBdr>
        <w:top w:val="none" w:sz="0" w:space="0" w:color="auto"/>
        <w:left w:val="none" w:sz="0" w:space="0" w:color="auto"/>
        <w:bottom w:val="none" w:sz="0" w:space="0" w:color="auto"/>
        <w:right w:val="none" w:sz="0" w:space="0" w:color="auto"/>
      </w:divBdr>
    </w:div>
    <w:div w:id="2062053614">
      <w:bodyDiv w:val="1"/>
      <w:marLeft w:val="0"/>
      <w:marRight w:val="0"/>
      <w:marTop w:val="0"/>
      <w:marBottom w:val="0"/>
      <w:divBdr>
        <w:top w:val="none" w:sz="0" w:space="0" w:color="auto"/>
        <w:left w:val="none" w:sz="0" w:space="0" w:color="auto"/>
        <w:bottom w:val="none" w:sz="0" w:space="0" w:color="auto"/>
        <w:right w:val="none" w:sz="0" w:space="0" w:color="auto"/>
      </w:divBdr>
      <w:divsChild>
        <w:div w:id="457602838">
          <w:marLeft w:val="0"/>
          <w:marRight w:val="0"/>
          <w:marTop w:val="0"/>
          <w:marBottom w:val="0"/>
          <w:divBdr>
            <w:top w:val="none" w:sz="0" w:space="0" w:color="auto"/>
            <w:left w:val="none" w:sz="0" w:space="0" w:color="auto"/>
            <w:bottom w:val="none" w:sz="0" w:space="0" w:color="auto"/>
            <w:right w:val="none" w:sz="0" w:space="0" w:color="auto"/>
          </w:divBdr>
        </w:div>
        <w:div w:id="608466056">
          <w:marLeft w:val="0"/>
          <w:marRight w:val="0"/>
          <w:marTop w:val="0"/>
          <w:marBottom w:val="0"/>
          <w:divBdr>
            <w:top w:val="none" w:sz="0" w:space="0" w:color="auto"/>
            <w:left w:val="none" w:sz="0" w:space="0" w:color="auto"/>
            <w:bottom w:val="none" w:sz="0" w:space="0" w:color="auto"/>
            <w:right w:val="none" w:sz="0" w:space="0" w:color="auto"/>
          </w:divBdr>
        </w:div>
      </w:divsChild>
    </w:div>
    <w:div w:id="2094160231">
      <w:bodyDiv w:val="1"/>
      <w:marLeft w:val="0"/>
      <w:marRight w:val="0"/>
      <w:marTop w:val="0"/>
      <w:marBottom w:val="0"/>
      <w:divBdr>
        <w:top w:val="none" w:sz="0" w:space="0" w:color="auto"/>
        <w:left w:val="none" w:sz="0" w:space="0" w:color="auto"/>
        <w:bottom w:val="none" w:sz="0" w:space="0" w:color="auto"/>
        <w:right w:val="none" w:sz="0" w:space="0" w:color="auto"/>
      </w:divBdr>
      <w:divsChild>
        <w:div w:id="1542743523">
          <w:marLeft w:val="0"/>
          <w:marRight w:val="0"/>
          <w:marTop w:val="0"/>
          <w:marBottom w:val="0"/>
          <w:divBdr>
            <w:top w:val="none" w:sz="0" w:space="0" w:color="auto"/>
            <w:left w:val="none" w:sz="0" w:space="0" w:color="auto"/>
            <w:bottom w:val="none" w:sz="0" w:space="0" w:color="auto"/>
            <w:right w:val="none" w:sz="0" w:space="0" w:color="auto"/>
          </w:divBdr>
          <w:divsChild>
            <w:div w:id="126965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kenhub.com/en/library/anatomy/autonomic-nervous-system" TargetMode="External"/><Relationship Id="rId18" Type="http://schemas.openxmlformats.org/officeDocument/2006/relationships/hyperlink" Target="https://www.kenhub.com/en/library/anatomy/the-human-face" TargetMode="External"/><Relationship Id="rId26" Type="http://schemas.openxmlformats.org/officeDocument/2006/relationships/hyperlink" Target="https://www.kenhub.com/en/library/anatomy/the-median-nerve" TargetMode="External"/><Relationship Id="rId39" Type="http://schemas.openxmlformats.org/officeDocument/2006/relationships/hyperlink" Target="https://www.kenhub.com/en/library/anatomy/inferior-gemellus-muscle" TargetMode="External"/><Relationship Id="rId21" Type="http://schemas.openxmlformats.org/officeDocument/2006/relationships/hyperlink" Target="https://www.kenhub.com/en/library/anatomy/rhomboid-muscles" TargetMode="External"/><Relationship Id="rId34" Type="http://schemas.openxmlformats.org/officeDocument/2006/relationships/hyperlink" Target="https://www.kenhub.com/en/library/anatomy/inferior-gluteal-nerve" TargetMode="External"/><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kenhub.com/en/library/anatomy/the-withdrawal-reflex" TargetMode="External"/><Relationship Id="rId29" Type="http://schemas.openxmlformats.org/officeDocument/2006/relationships/hyperlink" Target="https://www.kenhub.com/en/library/anatomy/elbow-and-forear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enhub.com/en/library/anatomy/dorsal-root-ganglion" TargetMode="External"/><Relationship Id="rId24" Type="http://schemas.openxmlformats.org/officeDocument/2006/relationships/hyperlink" Target="https://www.kenhub.com/en/library/anatomy/the-musculocutaneous-nerve" TargetMode="External"/><Relationship Id="rId32" Type="http://schemas.openxmlformats.org/officeDocument/2006/relationships/hyperlink" Target="https://www.kenhub.com/en/library/anatomy/femoral-nerve" TargetMode="External"/><Relationship Id="rId37" Type="http://schemas.openxmlformats.org/officeDocument/2006/relationships/hyperlink" Target="https://www.kenhub.com/en/library/anatomy/tibial-nerve" TargetMode="External"/><Relationship Id="rId40" Type="http://schemas.openxmlformats.org/officeDocument/2006/relationships/hyperlink" Target="https://www.kenhub.com/en/library/anatomy/obturator-internus-muscle"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kenhub.com/en/library/anatomy/spinal-reflex" TargetMode="External"/><Relationship Id="rId23" Type="http://schemas.openxmlformats.org/officeDocument/2006/relationships/hyperlink" Target="https://www.kenhub.com/en/library/anatomy/axillary-nerve" TargetMode="External"/><Relationship Id="rId28" Type="http://schemas.openxmlformats.org/officeDocument/2006/relationships/hyperlink" Target="https://www.kenhub.com/en/library/anatomy/subclavius-muscle" TargetMode="External"/><Relationship Id="rId36" Type="http://schemas.openxmlformats.org/officeDocument/2006/relationships/hyperlink" Target="https://www.kenhub.com/en/library/anatomy/common-fibular-nerve" TargetMode="External"/><Relationship Id="rId10" Type="http://schemas.openxmlformats.org/officeDocument/2006/relationships/image" Target="media/image1.png"/><Relationship Id="rId19" Type="http://schemas.openxmlformats.org/officeDocument/2006/relationships/hyperlink" Target="https://www.kenhub.com/en/library/anatomy/subcostal-nerve" TargetMode="External"/><Relationship Id="rId31" Type="http://schemas.openxmlformats.org/officeDocument/2006/relationships/hyperlink" Target="https://www.kenhub.com/en/library/anatomy/ilioinguinal-nerve"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kenhub.com/en/library/anatomy/the-vertebral-column-spine" TargetMode="External"/><Relationship Id="rId14" Type="http://schemas.openxmlformats.org/officeDocument/2006/relationships/hyperlink" Target="https://www.kenhub.com/en/library/anatomy/histology-of-the-skin" TargetMode="External"/><Relationship Id="rId22" Type="http://schemas.openxmlformats.org/officeDocument/2006/relationships/hyperlink" Target="https://www.kenhub.com/en/library/anatomy/serratus-anterior-muscle" TargetMode="External"/><Relationship Id="rId27" Type="http://schemas.openxmlformats.org/officeDocument/2006/relationships/hyperlink" Target="https://www.kenhub.com/en/library/anatomy/the-ulnar-nerve" TargetMode="External"/><Relationship Id="rId30" Type="http://schemas.openxmlformats.org/officeDocument/2006/relationships/hyperlink" Target="https://www.kenhub.com/en/library/anatomy/iliohypogastric-nerve" TargetMode="External"/><Relationship Id="rId35" Type="http://schemas.openxmlformats.org/officeDocument/2006/relationships/hyperlink" Target="https://www.kenhub.com/en/library/anatomy/the-sciatic-nerve" TargetMode="External"/><Relationship Id="rId43" Type="http://schemas.openxmlformats.org/officeDocument/2006/relationships/footer" Target="footer1.xml"/><Relationship Id="rId8" Type="http://schemas.openxmlformats.org/officeDocument/2006/relationships/hyperlink" Target="https://www.kenhub.com/en/library/anatomy/spinal-nerves" TargetMode="External"/><Relationship Id="rId3" Type="http://schemas.openxmlformats.org/officeDocument/2006/relationships/styles" Target="styles.xml"/><Relationship Id="rId12" Type="http://schemas.openxmlformats.org/officeDocument/2006/relationships/hyperlink" Target="https://www.kenhub.com/en/library/anatomy/histology-of-the-skin" TargetMode="External"/><Relationship Id="rId17" Type="http://schemas.openxmlformats.org/officeDocument/2006/relationships/hyperlink" Target="https://www.kenhub.com/en/library/anatomy/hand-anatomy" TargetMode="External"/><Relationship Id="rId25" Type="http://schemas.openxmlformats.org/officeDocument/2006/relationships/hyperlink" Target="https://www.kenhub.com/en/library/anatomy/radial-nerve" TargetMode="External"/><Relationship Id="rId33" Type="http://schemas.openxmlformats.org/officeDocument/2006/relationships/hyperlink" Target="https://www.kenhub.com/en/library/anatomy/superior-gluteal-nerve" TargetMode="External"/><Relationship Id="rId38" Type="http://schemas.openxmlformats.org/officeDocument/2006/relationships/hyperlink" Target="https://www.kenhub.com/en/library/anatomy/piriformis-muscle" TargetMode="External"/><Relationship Id="rId46" Type="http://schemas.openxmlformats.org/officeDocument/2006/relationships/theme" Target="theme/theme1.xml"/><Relationship Id="rId20" Type="http://schemas.openxmlformats.org/officeDocument/2006/relationships/hyperlink" Target="https://www.kenhub.com/en/library/anatomy/transverse-cervical-nerve"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B8E8-E4E3-4545-9AE1-F16880A0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675</Words>
  <Characters>3899</Characters>
  <Application>Microsoft Office Word</Application>
  <DocSecurity>0</DocSecurity>
  <Lines>82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2</cp:revision>
  <cp:lastPrinted>2024-05-22T07:36:00Z</cp:lastPrinted>
  <dcterms:created xsi:type="dcterms:W3CDTF">2024-05-23T16:47:00Z</dcterms:created>
  <dcterms:modified xsi:type="dcterms:W3CDTF">2024-05-23T16:47:00Z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78f82d95803d44ce76b69a8d039e0abe299138da1ecdf0cacb3344ba6af2aac5</vt:lpwstr>
  </property>
</Properties>
</file>