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F9778" w14:textId="77777777" w:rsidR="006F01DC" w:rsidRDefault="006F01DC" w:rsidP="006F01DC">
      <w:pPr>
        <w:pStyle w:val="Heading1"/>
      </w:pPr>
      <w:r>
        <w:rPr>
          <w:u w:val="thick"/>
        </w:rPr>
        <w:t>PATHOPHYSIOLOGY</w:t>
      </w:r>
    </w:p>
    <w:p w14:paraId="0BE2DC1F" w14:textId="77777777" w:rsidR="006F01DC" w:rsidRDefault="006F01DC" w:rsidP="006F01DC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9" w:after="0" w:line="240" w:lineRule="auto"/>
        <w:ind w:left="840" w:hanging="361"/>
        <w:contextualSpacing w:val="0"/>
      </w:pPr>
      <w:r>
        <w:t>Chronic</w:t>
      </w:r>
      <w:r>
        <w:rPr>
          <w:spacing w:val="-2"/>
        </w:rPr>
        <w:t xml:space="preserve"> </w:t>
      </w:r>
      <w:r>
        <w:t>inflammation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synovial</w:t>
      </w:r>
      <w:r>
        <w:rPr>
          <w:spacing w:val="-4"/>
        </w:rPr>
        <w:t xml:space="preserve"> </w:t>
      </w:r>
      <w:r>
        <w:t>tissue</w:t>
      </w:r>
      <w:r>
        <w:rPr>
          <w:spacing w:val="-4"/>
        </w:rPr>
        <w:t xml:space="preserve"> </w:t>
      </w:r>
      <w:r>
        <w:t>lining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joint</w:t>
      </w:r>
      <w:r>
        <w:rPr>
          <w:spacing w:val="-2"/>
        </w:rPr>
        <w:t xml:space="preserve"> </w:t>
      </w:r>
      <w:r>
        <w:t>results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proliferation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tissue</w:t>
      </w:r>
    </w:p>
    <w:p w14:paraId="192338C0" w14:textId="77777777" w:rsidR="006F01DC" w:rsidRDefault="006F01DC" w:rsidP="006F01DC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left="840" w:hanging="361"/>
        <w:contextualSpacing w:val="0"/>
        <w:rPr>
          <w:i/>
        </w:rPr>
      </w:pPr>
      <w:r>
        <w:t>The</w:t>
      </w:r>
      <w:r>
        <w:rPr>
          <w:spacing w:val="-2"/>
        </w:rPr>
        <w:t xml:space="preserve"> </w:t>
      </w:r>
      <w:r>
        <w:t>inflamed,</w:t>
      </w:r>
      <w:r>
        <w:rPr>
          <w:spacing w:val="-3"/>
        </w:rPr>
        <w:t xml:space="preserve"> </w:t>
      </w:r>
      <w:r>
        <w:t>proliferating</w:t>
      </w:r>
      <w:r>
        <w:rPr>
          <w:spacing w:val="-6"/>
        </w:rPr>
        <w:t xml:space="preserve"> </w:t>
      </w:r>
      <w:r>
        <w:t>synovium</w:t>
      </w:r>
      <w:r>
        <w:rPr>
          <w:spacing w:val="-4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characteristic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rheumatoid</w:t>
      </w:r>
      <w:r>
        <w:rPr>
          <w:spacing w:val="-4"/>
        </w:rPr>
        <w:t xml:space="preserve"> </w:t>
      </w:r>
      <w:r>
        <w:t>arthritis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called</w:t>
      </w:r>
      <w:r>
        <w:rPr>
          <w:spacing w:val="-4"/>
        </w:rPr>
        <w:t xml:space="preserve"> </w:t>
      </w:r>
      <w:r>
        <w:rPr>
          <w:i/>
        </w:rPr>
        <w:t>pannus</w:t>
      </w:r>
    </w:p>
    <w:p w14:paraId="7744ED05" w14:textId="77777777" w:rsidR="006F01DC" w:rsidRDefault="006F01DC" w:rsidP="006F01DC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56" w:lineRule="auto"/>
        <w:ind w:right="152"/>
        <w:contextualSpacing w:val="0"/>
      </w:pPr>
      <w:r>
        <w:t>This</w:t>
      </w:r>
      <w:r>
        <w:rPr>
          <w:spacing w:val="-3"/>
        </w:rPr>
        <w:t xml:space="preserve"> </w:t>
      </w:r>
      <w:r>
        <w:t>pannus</w:t>
      </w:r>
      <w:r>
        <w:rPr>
          <w:spacing w:val="-2"/>
        </w:rPr>
        <w:t xml:space="preserve"> </w:t>
      </w:r>
      <w:r>
        <w:t>invades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cartilage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eventually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bone</w:t>
      </w:r>
      <w:r>
        <w:rPr>
          <w:spacing w:val="-1"/>
        </w:rPr>
        <w:t xml:space="preserve"> </w:t>
      </w:r>
      <w:r>
        <w:t>surface,</w:t>
      </w:r>
      <w:r>
        <w:rPr>
          <w:spacing w:val="-2"/>
        </w:rPr>
        <w:t xml:space="preserve"> </w:t>
      </w:r>
      <w:r>
        <w:t>producing</w:t>
      </w:r>
      <w:r>
        <w:rPr>
          <w:spacing w:val="-4"/>
        </w:rPr>
        <w:t xml:space="preserve"> </w:t>
      </w:r>
      <w:r>
        <w:t>erosions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bone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cartilage</w:t>
      </w:r>
      <w:r>
        <w:rPr>
          <w:spacing w:val="-4"/>
        </w:rPr>
        <w:t xml:space="preserve"> </w:t>
      </w:r>
      <w:r>
        <w:t>and</w:t>
      </w:r>
      <w:r>
        <w:rPr>
          <w:spacing w:val="-47"/>
        </w:rPr>
        <w:t xml:space="preserve"> </w:t>
      </w:r>
      <w:r>
        <w:t>leading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destruction</w:t>
      </w:r>
      <w:r>
        <w:rPr>
          <w:spacing w:val="-3"/>
        </w:rPr>
        <w:t xml:space="preserve"> </w:t>
      </w:r>
      <w:r>
        <w:t>of the</w:t>
      </w:r>
      <w:r>
        <w:rPr>
          <w:spacing w:val="2"/>
        </w:rPr>
        <w:t xml:space="preserve"> </w:t>
      </w:r>
      <w:r>
        <w:t>joint</w:t>
      </w:r>
    </w:p>
    <w:p w14:paraId="2A45DFC4" w14:textId="77777777" w:rsidR="006F01DC" w:rsidRDefault="006F01DC" w:rsidP="006F01DC">
      <w:pPr>
        <w:pStyle w:val="BodyText"/>
        <w:spacing w:before="1"/>
        <w:ind w:left="0" w:firstLine="0"/>
        <w:rPr>
          <w:sz w:val="10"/>
        </w:rPr>
      </w:pPr>
      <w:r>
        <w:rPr>
          <w:noProof/>
          <w:lang w:val="en-IN" w:eastAsia="en-IN"/>
        </w:rPr>
        <w:drawing>
          <wp:anchor distT="0" distB="0" distL="0" distR="0" simplePos="0" relativeHeight="251663360" behindDoc="0" locked="0" layoutInCell="1" allowOverlap="1" wp14:anchorId="3CE6BCAA" wp14:editId="7AE0A0B8">
            <wp:simplePos x="0" y="0"/>
            <wp:positionH relativeFrom="page">
              <wp:posOffset>781685</wp:posOffset>
            </wp:positionH>
            <wp:positionV relativeFrom="paragraph">
              <wp:posOffset>103505</wp:posOffset>
            </wp:positionV>
            <wp:extent cx="6200140" cy="3947160"/>
            <wp:effectExtent l="0" t="0" r="0" b="0"/>
            <wp:wrapTopAndBottom/>
            <wp:docPr id="660" name="Picture 6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140" cy="3947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A61AEC" w14:textId="77777777" w:rsidR="006F01DC" w:rsidRDefault="006F01DC" w:rsidP="006F01DC">
      <w:pPr>
        <w:pStyle w:val="BodyText"/>
        <w:spacing w:before="0"/>
        <w:ind w:left="0" w:firstLine="0"/>
        <w:rPr>
          <w:sz w:val="20"/>
        </w:rPr>
      </w:pPr>
    </w:p>
    <w:p w14:paraId="6063BCD4" w14:textId="77777777" w:rsidR="006F01DC" w:rsidRDefault="006F01DC" w:rsidP="006F01DC">
      <w:pPr>
        <w:pStyle w:val="BodyText"/>
        <w:spacing w:before="4"/>
        <w:ind w:left="0" w:firstLine="0"/>
        <w:rPr>
          <w:sz w:val="14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251659264" behindDoc="0" locked="0" layoutInCell="1" allowOverlap="1" wp14:anchorId="1682A051" wp14:editId="2C4D0570">
            <wp:simplePos x="0" y="0"/>
            <wp:positionH relativeFrom="page">
              <wp:posOffset>702945</wp:posOffset>
            </wp:positionH>
            <wp:positionV relativeFrom="paragraph">
              <wp:posOffset>135890</wp:posOffset>
            </wp:positionV>
            <wp:extent cx="3160395" cy="3352800"/>
            <wp:effectExtent l="0" t="0" r="1905" b="0"/>
            <wp:wrapTopAndBottom/>
            <wp:docPr id="659" name="Picture 6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0395" cy="3352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IN" w:eastAsia="en-IN"/>
        </w:rPr>
        <w:drawing>
          <wp:anchor distT="0" distB="0" distL="0" distR="0" simplePos="0" relativeHeight="251660288" behindDoc="0" locked="0" layoutInCell="1" allowOverlap="1" wp14:anchorId="21D67481" wp14:editId="3B403209">
            <wp:simplePos x="0" y="0"/>
            <wp:positionH relativeFrom="page">
              <wp:posOffset>3935095</wp:posOffset>
            </wp:positionH>
            <wp:positionV relativeFrom="paragraph">
              <wp:posOffset>295910</wp:posOffset>
            </wp:positionV>
            <wp:extent cx="3178810" cy="3178810"/>
            <wp:effectExtent l="0" t="0" r="2540" b="2540"/>
            <wp:wrapTopAndBottom/>
            <wp:docPr id="658" name="Picture 6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8810" cy="3178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4FFCD6" w14:textId="77777777" w:rsidR="006F01DC" w:rsidRDefault="006F01DC" w:rsidP="006F01DC">
      <w:pPr>
        <w:spacing w:after="0"/>
        <w:rPr>
          <w:sz w:val="14"/>
        </w:rPr>
        <w:sectPr w:rsidR="006F01DC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/>
          <w:pgMar w:top="620" w:right="620" w:bottom="540" w:left="600" w:header="58" w:footer="350" w:gutter="0"/>
          <w:pgBorders w:offsetFrom="page">
            <w:top w:val="thinThickSmallGap" w:sz="24" w:space="25" w:color="006FC0"/>
            <w:left w:val="thinThickSmallGap" w:sz="24" w:space="25" w:color="006FC0"/>
            <w:bottom w:val="thickThinSmallGap" w:sz="24" w:space="25" w:color="006FC0"/>
            <w:right w:val="thickThinSmallGap" w:sz="24" w:space="25" w:color="006FC0"/>
          </w:pgBorders>
          <w:cols w:space="720"/>
        </w:sectPr>
      </w:pPr>
    </w:p>
    <w:p w14:paraId="30A38632" w14:textId="77777777" w:rsidR="006F01DC" w:rsidRDefault="006F01DC" w:rsidP="006F01DC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80" w:after="0" w:line="256" w:lineRule="auto"/>
        <w:ind w:right="246"/>
        <w:contextualSpacing w:val="0"/>
      </w:pPr>
      <w:r>
        <w:lastRenderedPageBreak/>
        <w:t>Rheumatoid arthritis is considered to be an immune response to an unknown antigen and the antibody formed</w:t>
      </w:r>
      <w:r>
        <w:rPr>
          <w:spacing w:val="-47"/>
        </w:rPr>
        <w:t xml:space="preserve"> </w:t>
      </w:r>
      <w:r>
        <w:t>against</w:t>
      </w:r>
      <w:r>
        <w:rPr>
          <w:spacing w:val="-1"/>
        </w:rPr>
        <w:t xml:space="preserve"> </w:t>
      </w:r>
      <w:r>
        <w:t>rheumatoid</w:t>
      </w:r>
      <w:r>
        <w:rPr>
          <w:spacing w:val="-3"/>
        </w:rPr>
        <w:t xml:space="preserve"> </w:t>
      </w:r>
      <w:r>
        <w:t>arthritis is</w:t>
      </w:r>
      <w:r>
        <w:rPr>
          <w:spacing w:val="-1"/>
        </w:rPr>
        <w:t xml:space="preserve"> </w:t>
      </w:r>
      <w:r>
        <w:t>(rheumatoid</w:t>
      </w:r>
      <w:r>
        <w:rPr>
          <w:spacing w:val="-1"/>
        </w:rPr>
        <w:t xml:space="preserve"> </w:t>
      </w:r>
      <w:r>
        <w:t>factor), which</w:t>
      </w:r>
      <w:r>
        <w:rPr>
          <w:spacing w:val="-2"/>
        </w:rPr>
        <w:t xml:space="preserve"> </w:t>
      </w:r>
      <w:r>
        <w:t>is Immunoglobulin</w:t>
      </w:r>
      <w:r>
        <w:rPr>
          <w:spacing w:val="-1"/>
        </w:rPr>
        <w:t xml:space="preserve"> </w:t>
      </w:r>
      <w:r>
        <w:t>M</w:t>
      </w:r>
      <w:r>
        <w:rPr>
          <w:spacing w:val="-2"/>
        </w:rPr>
        <w:t xml:space="preserve"> </w:t>
      </w:r>
      <w:r>
        <w:t>(IgM).</w:t>
      </w:r>
    </w:p>
    <w:p w14:paraId="0C5FE7BC" w14:textId="77777777" w:rsidR="006F01DC" w:rsidRDefault="006F01DC" w:rsidP="006F01DC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59" w:after="0" w:line="256" w:lineRule="auto"/>
        <w:ind w:right="595"/>
        <w:contextualSpacing w:val="0"/>
      </w:pPr>
      <w:r>
        <w:t xml:space="preserve">In rheumatoid arthritis immune system can no longer differentiate self from </w:t>
      </w:r>
      <w:proofErr w:type="spellStart"/>
      <w:r>
        <w:t>nonself</w:t>
      </w:r>
      <w:proofErr w:type="spellEnd"/>
      <w:r>
        <w:t xml:space="preserve"> tissues and attacks the</w:t>
      </w:r>
      <w:r>
        <w:rPr>
          <w:spacing w:val="-48"/>
        </w:rPr>
        <w:t xml:space="preserve"> </w:t>
      </w:r>
      <w:r>
        <w:t>synovial tissue</w:t>
      </w:r>
      <w:r>
        <w:rPr>
          <w:spacing w:val="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other</w:t>
      </w:r>
      <w:r>
        <w:rPr>
          <w:spacing w:val="-3"/>
        </w:rPr>
        <w:t xml:space="preserve"> </w:t>
      </w:r>
      <w:r>
        <w:t>connective</w:t>
      </w:r>
      <w:r>
        <w:rPr>
          <w:spacing w:val="-2"/>
        </w:rPr>
        <w:t xml:space="preserve"> </w:t>
      </w:r>
      <w:r>
        <w:t>tissues</w:t>
      </w:r>
    </w:p>
    <w:p w14:paraId="5649DA48" w14:textId="77777777" w:rsidR="006F01DC" w:rsidRDefault="006F01DC" w:rsidP="006F01DC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59" w:after="0" w:line="240" w:lineRule="auto"/>
        <w:ind w:left="840" w:hanging="361"/>
        <w:contextualSpacing w:val="0"/>
      </w:pPr>
      <w:r>
        <w:t>The</w:t>
      </w:r>
      <w:r>
        <w:rPr>
          <w:spacing w:val="-1"/>
        </w:rPr>
        <w:t xml:space="preserve"> </w:t>
      </w:r>
      <w:r>
        <w:t>immune</w:t>
      </w:r>
      <w:r>
        <w:rPr>
          <w:spacing w:val="-3"/>
        </w:rPr>
        <w:t xml:space="preserve"> </w:t>
      </w:r>
      <w:r>
        <w:t>system has</w:t>
      </w:r>
      <w:r>
        <w:rPr>
          <w:spacing w:val="-3"/>
        </w:rPr>
        <w:t xml:space="preserve"> </w:t>
      </w:r>
      <w:r>
        <w:t>both</w:t>
      </w:r>
    </w:p>
    <w:p w14:paraId="6A47E4D4" w14:textId="77777777" w:rsidR="006F01DC" w:rsidRDefault="006F01DC" w:rsidP="006F01DC">
      <w:pPr>
        <w:pStyle w:val="ListParagraph"/>
        <w:widowControl w:val="0"/>
        <w:numPr>
          <w:ilvl w:val="1"/>
          <w:numId w:val="1"/>
        </w:numPr>
        <w:tabs>
          <w:tab w:val="left" w:pos="156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humoral</w:t>
      </w:r>
      <w:r>
        <w:rPr>
          <w:spacing w:val="-4"/>
        </w:rPr>
        <w:t xml:space="preserve"> </w:t>
      </w:r>
      <w:r>
        <w:t>(B</w:t>
      </w:r>
      <w:r>
        <w:rPr>
          <w:spacing w:val="-1"/>
        </w:rPr>
        <w:t xml:space="preserve"> </w:t>
      </w:r>
      <w:r>
        <w:t>-Lymphocytes)</w:t>
      </w:r>
      <w:r>
        <w:rPr>
          <w:spacing w:val="-3"/>
        </w:rPr>
        <w:t xml:space="preserve"> </w:t>
      </w:r>
      <w:r>
        <w:t>and</w:t>
      </w:r>
    </w:p>
    <w:p w14:paraId="63228FB3" w14:textId="77777777" w:rsidR="006F01DC" w:rsidRDefault="006F01DC" w:rsidP="006F01DC">
      <w:pPr>
        <w:pStyle w:val="ListParagraph"/>
        <w:widowControl w:val="0"/>
        <w:numPr>
          <w:ilvl w:val="1"/>
          <w:numId w:val="1"/>
        </w:numPr>
        <w:tabs>
          <w:tab w:val="left" w:pos="156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cell-mediated</w:t>
      </w:r>
      <w:r>
        <w:rPr>
          <w:spacing w:val="-7"/>
        </w:rPr>
        <w:t xml:space="preserve"> </w:t>
      </w:r>
      <w:r>
        <w:t>(T-lymphocytes)</w:t>
      </w:r>
      <w:r>
        <w:rPr>
          <w:spacing w:val="-4"/>
        </w:rPr>
        <w:t xml:space="preserve"> </w:t>
      </w:r>
      <w:r>
        <w:t>functions.</w:t>
      </w:r>
    </w:p>
    <w:p w14:paraId="3FEFBB71" w14:textId="77777777" w:rsidR="006F01DC" w:rsidRDefault="006F01DC" w:rsidP="006F01DC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left="840" w:hanging="361"/>
        <w:contextualSpacing w:val="0"/>
      </w:pPr>
      <w:r>
        <w:t>The</w:t>
      </w:r>
      <w:r>
        <w:rPr>
          <w:spacing w:val="-1"/>
        </w:rPr>
        <w:t xml:space="preserve"> </w:t>
      </w:r>
      <w:r>
        <w:t>humoral</w:t>
      </w:r>
      <w:r>
        <w:rPr>
          <w:spacing w:val="-5"/>
        </w:rPr>
        <w:t xml:space="preserve"> </w:t>
      </w:r>
      <w:r>
        <w:t>component</w:t>
      </w:r>
      <w:r>
        <w:rPr>
          <w:spacing w:val="-1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necessary for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formation</w:t>
      </w:r>
      <w:r>
        <w:rPr>
          <w:spacing w:val="-2"/>
        </w:rPr>
        <w:t xml:space="preserve"> </w:t>
      </w:r>
      <w:r>
        <w:t>of</w:t>
      </w:r>
      <w:r>
        <w:rPr>
          <w:spacing w:val="47"/>
        </w:rPr>
        <w:t xml:space="preserve"> </w:t>
      </w:r>
      <w:r>
        <w:t>antibodies.</w:t>
      </w:r>
    </w:p>
    <w:p w14:paraId="6AF6A9BA" w14:textId="77777777" w:rsidR="006F01DC" w:rsidRDefault="006F01DC" w:rsidP="006F01DC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left="840" w:hanging="361"/>
        <w:contextualSpacing w:val="0"/>
        <w:rPr>
          <w:i/>
        </w:rPr>
      </w:pPr>
      <w:r>
        <w:t>Most</w:t>
      </w:r>
      <w:r>
        <w:rPr>
          <w:spacing w:val="-3"/>
        </w:rPr>
        <w:t xml:space="preserve"> </w:t>
      </w:r>
      <w:r>
        <w:t>patients</w:t>
      </w:r>
      <w:r>
        <w:rPr>
          <w:spacing w:val="-5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rheumatoid</w:t>
      </w:r>
      <w:r>
        <w:rPr>
          <w:spacing w:val="-3"/>
        </w:rPr>
        <w:t xml:space="preserve"> </w:t>
      </w:r>
      <w:r>
        <w:t>arthritis</w:t>
      </w:r>
      <w:r>
        <w:rPr>
          <w:spacing w:val="-3"/>
        </w:rPr>
        <w:t xml:space="preserve"> </w:t>
      </w:r>
      <w:r>
        <w:t>form</w:t>
      </w:r>
      <w:r>
        <w:rPr>
          <w:spacing w:val="-4"/>
        </w:rPr>
        <w:t xml:space="preserve"> </w:t>
      </w:r>
      <w:r>
        <w:t>antibodies</w:t>
      </w:r>
      <w:r>
        <w:rPr>
          <w:spacing w:val="-2"/>
        </w:rPr>
        <w:t xml:space="preserve"> </w:t>
      </w:r>
      <w:r>
        <w:t>called</w:t>
      </w:r>
      <w:r>
        <w:rPr>
          <w:spacing w:val="-6"/>
        </w:rPr>
        <w:t xml:space="preserve"> </w:t>
      </w:r>
      <w:r>
        <w:rPr>
          <w:i/>
        </w:rPr>
        <w:t>rheumatoid</w:t>
      </w:r>
      <w:r>
        <w:rPr>
          <w:i/>
          <w:spacing w:val="-4"/>
        </w:rPr>
        <w:t xml:space="preserve"> </w:t>
      </w:r>
      <w:r>
        <w:rPr>
          <w:i/>
        </w:rPr>
        <w:t>factors.</w:t>
      </w:r>
    </w:p>
    <w:p w14:paraId="13DA2FF2" w14:textId="77777777" w:rsidR="006F01DC" w:rsidRDefault="006F01DC" w:rsidP="006F01DC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left="840" w:hanging="361"/>
        <w:contextualSpacing w:val="0"/>
      </w:pPr>
      <w:r>
        <w:t>Immunoglobulins</w:t>
      </w:r>
      <w:r>
        <w:rPr>
          <w:spacing w:val="-2"/>
        </w:rPr>
        <w:t xml:space="preserve"> </w:t>
      </w:r>
      <w:r>
        <w:t>(IgM)</w:t>
      </w:r>
      <w:r>
        <w:rPr>
          <w:spacing w:val="-2"/>
        </w:rPr>
        <w:t xml:space="preserve"> </w:t>
      </w:r>
      <w:r>
        <w:t>can</w:t>
      </w:r>
      <w:r>
        <w:rPr>
          <w:spacing w:val="-5"/>
        </w:rPr>
        <w:t xml:space="preserve"> </w:t>
      </w:r>
      <w:r>
        <w:t>activate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complement</w:t>
      </w:r>
      <w:r>
        <w:rPr>
          <w:spacing w:val="-4"/>
        </w:rPr>
        <w:t xml:space="preserve"> </w:t>
      </w:r>
      <w:r>
        <w:t>system</w:t>
      </w:r>
    </w:p>
    <w:p w14:paraId="346E15A1" w14:textId="77777777" w:rsidR="006F01DC" w:rsidRDefault="006F01DC" w:rsidP="006F01DC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56" w:lineRule="auto"/>
        <w:ind w:right="153"/>
        <w:contextualSpacing w:val="0"/>
      </w:pPr>
      <w:r>
        <w:t>The complement system encourages chemotaxis, phagocytosis, and the release of lymphokines by mononuclear</w:t>
      </w:r>
      <w:r>
        <w:rPr>
          <w:spacing w:val="-47"/>
        </w:rPr>
        <w:t xml:space="preserve"> </w:t>
      </w:r>
      <w:r>
        <w:t>cells,</w:t>
      </w:r>
      <w:r>
        <w:rPr>
          <w:spacing w:val="-2"/>
        </w:rPr>
        <w:t xml:space="preserve"> </w:t>
      </w:r>
      <w:r>
        <w:t>which</w:t>
      </w:r>
      <w:r>
        <w:rPr>
          <w:spacing w:val="-1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then</w:t>
      </w:r>
      <w:r>
        <w:rPr>
          <w:spacing w:val="-1"/>
        </w:rPr>
        <w:t xml:space="preserve"> </w:t>
      </w:r>
      <w:r>
        <w:t>presented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</w:t>
      </w:r>
      <w:r>
        <w:rPr>
          <w:spacing w:val="1"/>
        </w:rPr>
        <w:t xml:space="preserve"> </w:t>
      </w:r>
      <w:r>
        <w:t>lymphocytes.</w:t>
      </w:r>
    </w:p>
    <w:p w14:paraId="7E409C99" w14:textId="77777777" w:rsidR="006F01DC" w:rsidRDefault="006F01DC" w:rsidP="006F01DC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59" w:after="0" w:line="256" w:lineRule="auto"/>
        <w:ind w:right="537"/>
        <w:contextualSpacing w:val="0"/>
      </w:pPr>
      <w:r>
        <w:t>The processed antigen is recognized by MHC proteins on the lymphocyte, which activates it to stimulate the</w:t>
      </w:r>
      <w:r>
        <w:rPr>
          <w:spacing w:val="-47"/>
        </w:rPr>
        <w:t xml:space="preserve"> </w:t>
      </w:r>
      <w:r>
        <w:t>production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 xml:space="preserve"> </w:t>
      </w:r>
      <w:r>
        <w:t>and B</w:t>
      </w:r>
      <w:r>
        <w:rPr>
          <w:spacing w:val="-2"/>
        </w:rPr>
        <w:t xml:space="preserve"> </w:t>
      </w:r>
      <w:r>
        <w:t>cells.</w:t>
      </w:r>
    </w:p>
    <w:p w14:paraId="0FC494FE" w14:textId="77777777" w:rsidR="006F01DC" w:rsidRDefault="006F01DC" w:rsidP="006F01DC">
      <w:pPr>
        <w:pStyle w:val="BodyText"/>
        <w:spacing w:before="1"/>
        <w:ind w:left="0" w:firstLine="0"/>
        <w:rPr>
          <w:sz w:val="10"/>
        </w:rPr>
      </w:pPr>
      <w:r>
        <w:rPr>
          <w:noProof/>
          <w:lang w:val="en-IN" w:eastAsia="en-IN"/>
        </w:rPr>
        <w:drawing>
          <wp:anchor distT="0" distB="0" distL="0" distR="0" simplePos="0" relativeHeight="251661312" behindDoc="0" locked="0" layoutInCell="1" allowOverlap="1" wp14:anchorId="28CC4D73" wp14:editId="40C407E0">
            <wp:simplePos x="0" y="0"/>
            <wp:positionH relativeFrom="page">
              <wp:posOffset>647700</wp:posOffset>
            </wp:positionH>
            <wp:positionV relativeFrom="paragraph">
              <wp:posOffset>103505</wp:posOffset>
            </wp:positionV>
            <wp:extent cx="6405245" cy="5314950"/>
            <wp:effectExtent l="0" t="0" r="0" b="0"/>
            <wp:wrapTopAndBottom/>
            <wp:docPr id="657" name="Picture 6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5245" cy="5314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948E0C" w14:textId="77777777" w:rsidR="006F01DC" w:rsidRDefault="006F01DC" w:rsidP="006F01DC">
      <w:pPr>
        <w:spacing w:after="0"/>
        <w:rPr>
          <w:sz w:val="10"/>
        </w:rPr>
        <w:sectPr w:rsidR="006F01DC">
          <w:pgSz w:w="12240" w:h="15840"/>
          <w:pgMar w:top="620" w:right="620" w:bottom="540" w:left="600" w:header="58" w:footer="350" w:gutter="0"/>
          <w:pgBorders w:offsetFrom="page">
            <w:top w:val="thinThickSmallGap" w:sz="24" w:space="25" w:color="006FC0"/>
            <w:left w:val="thinThickSmallGap" w:sz="24" w:space="25" w:color="006FC0"/>
            <w:bottom w:val="thickThinSmallGap" w:sz="24" w:space="25" w:color="006FC0"/>
            <w:right w:val="thickThinSmallGap" w:sz="24" w:space="25" w:color="006FC0"/>
          </w:pgBorders>
          <w:cols w:space="720"/>
        </w:sectPr>
      </w:pPr>
    </w:p>
    <w:p w14:paraId="751A178E" w14:textId="77777777" w:rsidR="006F01DC" w:rsidRDefault="006F01DC" w:rsidP="006F01DC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80" w:after="0" w:line="256" w:lineRule="auto"/>
        <w:ind w:right="267"/>
        <w:contextualSpacing w:val="0"/>
      </w:pPr>
      <w:r>
        <w:lastRenderedPageBreak/>
        <w:t>The proinflammatory cytokines tumor necrosis factor (TNF), interleukin-1 (IL-1), and interleukin-6 (IL-6) are key</w:t>
      </w:r>
      <w:r>
        <w:rPr>
          <w:spacing w:val="-47"/>
        </w:rPr>
        <w:t xml:space="preserve"> </w:t>
      </w:r>
      <w:r>
        <w:t>substances in</w:t>
      </w:r>
      <w:r>
        <w:rPr>
          <w:spacing w:val="-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initiation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continuance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rheumatoid</w:t>
      </w:r>
      <w:r>
        <w:rPr>
          <w:spacing w:val="-1"/>
        </w:rPr>
        <w:t xml:space="preserve"> </w:t>
      </w:r>
      <w:r>
        <w:t>inflammation</w:t>
      </w:r>
    </w:p>
    <w:p w14:paraId="0506A172" w14:textId="77777777" w:rsidR="006F01DC" w:rsidRDefault="006F01DC" w:rsidP="006F01DC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59" w:after="0" w:line="256" w:lineRule="auto"/>
        <w:ind w:right="352"/>
        <w:contextualSpacing w:val="0"/>
      </w:pPr>
      <w:r>
        <w:t>Activated T cells produce cytotoxins, which are directly toxic to tissues, and cytokines, which stimulate further</w:t>
      </w:r>
      <w:r>
        <w:rPr>
          <w:spacing w:val="-47"/>
        </w:rPr>
        <w:t xml:space="preserve"> </w:t>
      </w:r>
      <w:r>
        <w:t>activation</w:t>
      </w:r>
      <w:r>
        <w:rPr>
          <w:spacing w:val="-4"/>
        </w:rPr>
        <w:t xml:space="preserve"> </w:t>
      </w:r>
      <w:r>
        <w:t>of inflammatory</w:t>
      </w:r>
      <w:r>
        <w:rPr>
          <w:spacing w:val="-1"/>
        </w:rPr>
        <w:t xml:space="preserve"> </w:t>
      </w:r>
      <w:r>
        <w:t>processes and</w:t>
      </w:r>
      <w:r>
        <w:rPr>
          <w:spacing w:val="-1"/>
        </w:rPr>
        <w:t xml:space="preserve"> </w:t>
      </w:r>
      <w:r>
        <w:t>attract cells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of inflammation</w:t>
      </w:r>
    </w:p>
    <w:p w14:paraId="6A6C3375" w14:textId="77777777" w:rsidR="006F01DC" w:rsidRDefault="006F01DC" w:rsidP="006F01DC">
      <w:pPr>
        <w:pStyle w:val="Heading2"/>
        <w:keepNext w:val="0"/>
        <w:keepLines w:val="0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59" w:line="240" w:lineRule="auto"/>
        <w:ind w:left="840" w:hanging="361"/>
      </w:pPr>
      <w:r>
        <w:t>Rheumatoid</w:t>
      </w:r>
      <w:r>
        <w:rPr>
          <w:spacing w:val="-3"/>
        </w:rPr>
        <w:t xml:space="preserve"> </w:t>
      </w:r>
      <w:r>
        <w:t>arthritis</w:t>
      </w:r>
      <w:r>
        <w:rPr>
          <w:spacing w:val="-1"/>
        </w:rPr>
        <w:t xml:space="preserve"> </w:t>
      </w:r>
      <w:r>
        <w:t>progresses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3</w:t>
      </w:r>
      <w:r>
        <w:rPr>
          <w:spacing w:val="-3"/>
        </w:rPr>
        <w:t xml:space="preserve"> </w:t>
      </w:r>
      <w:proofErr w:type="gramStart"/>
      <w:r>
        <w:t>stages:-</w:t>
      </w:r>
      <w:proofErr w:type="gramEnd"/>
    </w:p>
    <w:p w14:paraId="53FEED50" w14:textId="77777777" w:rsidR="006F01DC" w:rsidRDefault="006F01DC" w:rsidP="006F01DC">
      <w:pPr>
        <w:pStyle w:val="BodyText"/>
        <w:spacing w:before="7"/>
        <w:ind w:left="0" w:firstLine="0"/>
        <w:rPr>
          <w:b/>
          <w:sz w:val="25"/>
        </w:rPr>
      </w:pPr>
    </w:p>
    <w:p w14:paraId="75E2FFC9" w14:textId="77777777" w:rsidR="006F01DC" w:rsidRDefault="006F01DC" w:rsidP="006F01DC">
      <w:pPr>
        <w:pStyle w:val="ListParagraph"/>
        <w:widowControl w:val="0"/>
        <w:numPr>
          <w:ilvl w:val="0"/>
          <w:numId w:val="2"/>
        </w:numPr>
        <w:tabs>
          <w:tab w:val="left" w:pos="1004"/>
        </w:tabs>
        <w:autoSpaceDE w:val="0"/>
        <w:autoSpaceDN w:val="0"/>
        <w:spacing w:after="0" w:line="240" w:lineRule="auto"/>
        <w:ind w:hanging="165"/>
        <w:contextualSpacing w:val="0"/>
      </w:pPr>
      <w:proofErr w:type="spellStart"/>
      <w:r>
        <w:rPr>
          <w:b/>
        </w:rPr>
        <w:t>st</w:t>
      </w:r>
      <w:proofErr w:type="spellEnd"/>
      <w:r>
        <w:rPr>
          <w:b/>
          <w:spacing w:val="-5"/>
        </w:rPr>
        <w:t xml:space="preserve"> </w:t>
      </w:r>
      <w:r>
        <w:rPr>
          <w:b/>
        </w:rPr>
        <w:t>Stage</w:t>
      </w:r>
      <w:r>
        <w:rPr>
          <w:b/>
          <w:spacing w:val="-3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Swelling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synovial</w:t>
      </w:r>
      <w:r>
        <w:rPr>
          <w:spacing w:val="-2"/>
        </w:rPr>
        <w:t xml:space="preserve"> </w:t>
      </w:r>
      <w:r>
        <w:t>lining,</w:t>
      </w:r>
      <w:r>
        <w:rPr>
          <w:spacing w:val="-2"/>
        </w:rPr>
        <w:t xml:space="preserve"> </w:t>
      </w:r>
      <w:r>
        <w:t>causing,</w:t>
      </w:r>
      <w:r>
        <w:rPr>
          <w:spacing w:val="-2"/>
        </w:rPr>
        <w:t xml:space="preserve"> </w:t>
      </w:r>
      <w:r>
        <w:t>pain,</w:t>
      </w:r>
      <w:r>
        <w:rPr>
          <w:spacing w:val="-2"/>
        </w:rPr>
        <w:t xml:space="preserve"> </w:t>
      </w:r>
      <w:proofErr w:type="spellStart"/>
      <w:proofErr w:type="gramStart"/>
      <w:r>
        <w:t>warmth,stiffness</w:t>
      </w:r>
      <w:proofErr w:type="spellEnd"/>
      <w:proofErr w:type="gramEnd"/>
      <w:r>
        <w:t>,</w:t>
      </w:r>
      <w:r>
        <w:rPr>
          <w:spacing w:val="-3"/>
        </w:rPr>
        <w:t xml:space="preserve"> </w:t>
      </w:r>
      <w:r>
        <w:t>redness</w:t>
      </w:r>
      <w:r>
        <w:rPr>
          <w:spacing w:val="-2"/>
        </w:rPr>
        <w:t xml:space="preserve"> </w:t>
      </w:r>
      <w:r>
        <w:t>,swelling</w:t>
      </w:r>
      <w:r>
        <w:rPr>
          <w:spacing w:val="-3"/>
        </w:rPr>
        <w:t xml:space="preserve"> </w:t>
      </w:r>
      <w:r>
        <w:t>around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joint</w:t>
      </w:r>
    </w:p>
    <w:p w14:paraId="207BA72D" w14:textId="77777777" w:rsidR="006F01DC" w:rsidRDefault="006F01DC" w:rsidP="006F01DC">
      <w:pPr>
        <w:pStyle w:val="BodyText"/>
        <w:spacing w:before="5"/>
        <w:ind w:left="0" w:firstLine="0"/>
        <w:rPr>
          <w:sz w:val="25"/>
        </w:rPr>
      </w:pPr>
    </w:p>
    <w:p w14:paraId="42C92537" w14:textId="77777777" w:rsidR="006F01DC" w:rsidRDefault="006F01DC" w:rsidP="006F01DC">
      <w:pPr>
        <w:pStyle w:val="ListParagraph"/>
        <w:widowControl w:val="0"/>
        <w:numPr>
          <w:ilvl w:val="0"/>
          <w:numId w:val="2"/>
        </w:numPr>
        <w:tabs>
          <w:tab w:val="left" w:pos="1004"/>
        </w:tabs>
        <w:autoSpaceDE w:val="0"/>
        <w:autoSpaceDN w:val="0"/>
        <w:spacing w:after="0" w:line="240" w:lineRule="auto"/>
        <w:contextualSpacing w:val="0"/>
      </w:pPr>
      <w:proofErr w:type="spellStart"/>
      <w:r>
        <w:rPr>
          <w:b/>
        </w:rPr>
        <w:t>nd</w:t>
      </w:r>
      <w:proofErr w:type="spellEnd"/>
      <w:r>
        <w:rPr>
          <w:b/>
          <w:spacing w:val="-2"/>
        </w:rPr>
        <w:t xml:space="preserve"> </w:t>
      </w:r>
      <w:r>
        <w:rPr>
          <w:b/>
        </w:rPr>
        <w:t>Stage</w:t>
      </w:r>
      <w:r>
        <w:rPr>
          <w:b/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Rapid</w:t>
      </w:r>
      <w:r>
        <w:rPr>
          <w:spacing w:val="-2"/>
        </w:rPr>
        <w:t xml:space="preserve"> </w:t>
      </w:r>
      <w:r>
        <w:t>division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growth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cells,</w:t>
      </w:r>
      <w:r>
        <w:rPr>
          <w:spacing w:val="-3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pannus,</w:t>
      </w:r>
      <w:r>
        <w:rPr>
          <w:spacing w:val="-1"/>
        </w:rPr>
        <w:t xml:space="preserve"> </w:t>
      </w:r>
      <w:r>
        <w:t>which</w:t>
      </w:r>
      <w:r>
        <w:rPr>
          <w:spacing w:val="-2"/>
        </w:rPr>
        <w:t xml:space="preserve"> </w:t>
      </w:r>
      <w:r>
        <w:t>causes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synovium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thicken</w:t>
      </w:r>
    </w:p>
    <w:p w14:paraId="39A58DD7" w14:textId="77777777" w:rsidR="006F01DC" w:rsidRDefault="006F01DC" w:rsidP="006F01DC">
      <w:pPr>
        <w:pStyle w:val="BodyText"/>
        <w:spacing w:before="7"/>
        <w:ind w:left="0" w:firstLine="0"/>
        <w:rPr>
          <w:sz w:val="25"/>
        </w:rPr>
      </w:pPr>
    </w:p>
    <w:p w14:paraId="1F3F494C" w14:textId="77777777" w:rsidR="006F01DC" w:rsidRDefault="006F01DC" w:rsidP="006F01DC">
      <w:pPr>
        <w:pStyle w:val="ListParagraph"/>
        <w:widowControl w:val="0"/>
        <w:numPr>
          <w:ilvl w:val="0"/>
          <w:numId w:val="2"/>
        </w:numPr>
        <w:tabs>
          <w:tab w:val="left" w:pos="1004"/>
        </w:tabs>
        <w:autoSpaceDE w:val="0"/>
        <w:autoSpaceDN w:val="0"/>
        <w:spacing w:after="0" w:line="256" w:lineRule="auto"/>
        <w:ind w:left="839" w:right="167" w:firstLine="0"/>
        <w:contextualSpacing w:val="0"/>
      </w:pPr>
      <w:proofErr w:type="spellStart"/>
      <w:r>
        <w:rPr>
          <w:b/>
        </w:rPr>
        <w:t>rd</w:t>
      </w:r>
      <w:proofErr w:type="spellEnd"/>
      <w:r>
        <w:rPr>
          <w:b/>
          <w:spacing w:val="-3"/>
        </w:rPr>
        <w:t xml:space="preserve"> </w:t>
      </w:r>
      <w:r>
        <w:rPr>
          <w:b/>
        </w:rPr>
        <w:t>Stage</w:t>
      </w:r>
      <w:r>
        <w:rPr>
          <w:b/>
          <w:spacing w:val="-5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inflamed</w:t>
      </w:r>
      <w:r>
        <w:rPr>
          <w:spacing w:val="-3"/>
        </w:rPr>
        <w:t xml:space="preserve"> </w:t>
      </w:r>
      <w:r>
        <w:t>cells</w:t>
      </w:r>
      <w:r>
        <w:rPr>
          <w:spacing w:val="-1"/>
        </w:rPr>
        <w:t xml:space="preserve"> </w:t>
      </w:r>
      <w:r>
        <w:t>release</w:t>
      </w:r>
      <w:r>
        <w:rPr>
          <w:spacing w:val="-4"/>
        </w:rPr>
        <w:t xml:space="preserve"> </w:t>
      </w:r>
      <w:r>
        <w:t>enzymes</w:t>
      </w:r>
      <w:r>
        <w:rPr>
          <w:spacing w:val="-4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might</w:t>
      </w:r>
      <w:r>
        <w:rPr>
          <w:spacing w:val="-2"/>
        </w:rPr>
        <w:t xml:space="preserve"> </w:t>
      </w:r>
      <w:r>
        <w:t>damage,</w:t>
      </w:r>
      <w:r>
        <w:rPr>
          <w:spacing w:val="-2"/>
        </w:rPr>
        <w:t xml:space="preserve"> </w:t>
      </w:r>
      <w:r>
        <w:t>bone</w:t>
      </w:r>
      <w:r>
        <w:rPr>
          <w:spacing w:val="-3"/>
        </w:rPr>
        <w:t xml:space="preserve"> </w:t>
      </w:r>
      <w:r>
        <w:t>&amp;</w:t>
      </w:r>
      <w:r>
        <w:rPr>
          <w:spacing w:val="-1"/>
        </w:rPr>
        <w:t xml:space="preserve"> </w:t>
      </w:r>
      <w:r>
        <w:t>cartilage,</w:t>
      </w:r>
      <w:r>
        <w:rPr>
          <w:spacing w:val="-2"/>
        </w:rPr>
        <w:t xml:space="preserve"> </w:t>
      </w:r>
      <w:r>
        <w:t>often</w:t>
      </w:r>
      <w:r>
        <w:rPr>
          <w:spacing w:val="-2"/>
        </w:rPr>
        <w:t xml:space="preserve"> </w:t>
      </w:r>
      <w:r>
        <w:t>causing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involved</w:t>
      </w:r>
      <w:r>
        <w:rPr>
          <w:spacing w:val="-46"/>
        </w:rPr>
        <w:t xml:space="preserve"> </w:t>
      </w:r>
      <w:r>
        <w:t>joint to</w:t>
      </w:r>
      <w:r>
        <w:rPr>
          <w:spacing w:val="1"/>
        </w:rPr>
        <w:t xml:space="preserve"> </w:t>
      </w:r>
      <w:proofErr w:type="spellStart"/>
      <w:proofErr w:type="gramStart"/>
      <w:r>
        <w:t>loose</w:t>
      </w:r>
      <w:proofErr w:type="spellEnd"/>
      <w:proofErr w:type="gramEnd"/>
      <w:r>
        <w:rPr>
          <w:spacing w:val="1"/>
        </w:rPr>
        <w:t xml:space="preserve"> </w:t>
      </w:r>
      <w:r>
        <w:t>its shape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alignment,</w:t>
      </w:r>
      <w:r>
        <w:rPr>
          <w:spacing w:val="-2"/>
        </w:rPr>
        <w:t xml:space="preserve"> </w:t>
      </w:r>
      <w:r>
        <w:t>causing</w:t>
      </w:r>
      <w:r>
        <w:rPr>
          <w:spacing w:val="-1"/>
        </w:rPr>
        <w:t xml:space="preserve"> </w:t>
      </w:r>
      <w:r>
        <w:t>more</w:t>
      </w:r>
      <w:r>
        <w:rPr>
          <w:spacing w:val="-2"/>
        </w:rPr>
        <w:t xml:space="preserve"> </w:t>
      </w:r>
      <w:r>
        <w:t>pain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loss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movement</w:t>
      </w:r>
    </w:p>
    <w:p w14:paraId="59EBBA6E" w14:textId="77777777" w:rsidR="006F01DC" w:rsidRDefault="006F01DC" w:rsidP="006F01DC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59" w:after="0" w:line="240" w:lineRule="auto"/>
        <w:ind w:left="840"/>
        <w:contextualSpacing w:val="0"/>
      </w:pPr>
      <w:r>
        <w:rPr>
          <w:b/>
        </w:rPr>
        <w:t>Vasoactive</w:t>
      </w:r>
      <w:r>
        <w:rPr>
          <w:b/>
          <w:spacing w:val="-5"/>
        </w:rPr>
        <w:t xml:space="preserve"> </w:t>
      </w:r>
      <w:r>
        <w:rPr>
          <w:b/>
        </w:rPr>
        <w:t>substances</w:t>
      </w:r>
      <w:r>
        <w:rPr>
          <w:b/>
          <w:spacing w:val="-1"/>
        </w:rPr>
        <w:t xml:space="preserve"> </w:t>
      </w:r>
      <w:r>
        <w:t>also</w:t>
      </w:r>
      <w:r>
        <w:rPr>
          <w:spacing w:val="-3"/>
        </w:rPr>
        <w:t xml:space="preserve"> </w:t>
      </w:r>
      <w:r>
        <w:t>play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role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 inflammatory</w:t>
      </w:r>
      <w:r>
        <w:rPr>
          <w:spacing w:val="-3"/>
        </w:rPr>
        <w:t xml:space="preserve"> </w:t>
      </w:r>
      <w:r>
        <w:t>process.</w:t>
      </w:r>
    </w:p>
    <w:p w14:paraId="435BF54A" w14:textId="77777777" w:rsidR="006F01DC" w:rsidRDefault="006F01DC" w:rsidP="006F01DC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1" w:after="0" w:line="240" w:lineRule="auto"/>
        <w:ind w:left="840"/>
        <w:contextualSpacing w:val="0"/>
      </w:pPr>
      <w:r>
        <w:t>Histamine,</w:t>
      </w:r>
      <w:r>
        <w:rPr>
          <w:spacing w:val="-4"/>
        </w:rPr>
        <w:t xml:space="preserve"> </w:t>
      </w:r>
      <w:r>
        <w:t>kinins,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prostaglandins</w:t>
      </w:r>
      <w:r>
        <w:rPr>
          <w:spacing w:val="-2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released</w:t>
      </w:r>
      <w:r>
        <w:rPr>
          <w:spacing w:val="-4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site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inflammation.</w:t>
      </w:r>
    </w:p>
    <w:p w14:paraId="39DDDDDE" w14:textId="77777777" w:rsidR="006F01DC" w:rsidRDefault="006F01DC" w:rsidP="006F01DC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2" w:after="0" w:line="240" w:lineRule="auto"/>
        <w:ind w:left="840"/>
        <w:contextualSpacing w:val="0"/>
      </w:pPr>
      <w:r>
        <w:t>These</w:t>
      </w:r>
      <w:r>
        <w:rPr>
          <w:spacing w:val="-4"/>
        </w:rPr>
        <w:t xml:space="preserve"> </w:t>
      </w:r>
      <w:r>
        <w:t>substances</w:t>
      </w:r>
      <w:r>
        <w:rPr>
          <w:spacing w:val="-3"/>
        </w:rPr>
        <w:t xml:space="preserve"> </w:t>
      </w:r>
      <w:r>
        <w:t>increase</w:t>
      </w:r>
      <w:r>
        <w:rPr>
          <w:spacing w:val="-3"/>
        </w:rPr>
        <w:t xml:space="preserve"> </w:t>
      </w:r>
      <w:r>
        <w:t>both</w:t>
      </w:r>
      <w:r>
        <w:rPr>
          <w:spacing w:val="-3"/>
        </w:rPr>
        <w:t xml:space="preserve"> </w:t>
      </w:r>
      <w:r>
        <w:t>blood</w:t>
      </w:r>
      <w:r>
        <w:rPr>
          <w:spacing w:val="-2"/>
        </w:rPr>
        <w:t xml:space="preserve"> </w:t>
      </w:r>
      <w:r>
        <w:t>flow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site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inflammation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permeability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blood</w:t>
      </w:r>
      <w:r>
        <w:rPr>
          <w:spacing w:val="-5"/>
        </w:rPr>
        <w:t xml:space="preserve"> </w:t>
      </w:r>
      <w:r>
        <w:t>vessels.</w:t>
      </w:r>
    </w:p>
    <w:p w14:paraId="0F955A27" w14:textId="77777777" w:rsidR="006F01DC" w:rsidRDefault="006F01DC" w:rsidP="006F01DC">
      <w:pPr>
        <w:pStyle w:val="ListParagraph"/>
        <w:widowControl w:val="0"/>
        <w:numPr>
          <w:ilvl w:val="0"/>
          <w:numId w:val="1"/>
        </w:numPr>
        <w:tabs>
          <w:tab w:val="left" w:pos="841"/>
        </w:tabs>
        <w:autoSpaceDE w:val="0"/>
        <w:autoSpaceDN w:val="0"/>
        <w:spacing w:before="180" w:after="0" w:line="240" w:lineRule="auto"/>
        <w:ind w:left="840" w:hanging="361"/>
        <w:contextualSpacing w:val="0"/>
      </w:pPr>
      <w:r>
        <w:t>These</w:t>
      </w:r>
      <w:r>
        <w:rPr>
          <w:spacing w:val="-4"/>
        </w:rPr>
        <w:t xml:space="preserve"> </w:t>
      </w:r>
      <w:r>
        <w:t>substances</w:t>
      </w:r>
      <w:r>
        <w:rPr>
          <w:spacing w:val="-3"/>
        </w:rPr>
        <w:t xml:space="preserve"> </w:t>
      </w:r>
      <w:r>
        <w:t>cause</w:t>
      </w:r>
      <w:r>
        <w:rPr>
          <w:spacing w:val="-3"/>
        </w:rPr>
        <w:t xml:space="preserve"> </w:t>
      </w:r>
      <w:r>
        <w:t>the edema,</w:t>
      </w:r>
      <w:r>
        <w:rPr>
          <w:spacing w:val="-3"/>
        </w:rPr>
        <w:t xml:space="preserve"> </w:t>
      </w:r>
      <w:r>
        <w:t>warmth,</w:t>
      </w:r>
      <w:r>
        <w:rPr>
          <w:spacing w:val="-4"/>
        </w:rPr>
        <w:t xml:space="preserve"> </w:t>
      </w:r>
      <w:r>
        <w:t>erythema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pain</w:t>
      </w:r>
    </w:p>
    <w:p w14:paraId="6FB04F19" w14:textId="77777777" w:rsidR="006F01DC" w:rsidRDefault="006F01DC" w:rsidP="006F01DC">
      <w:pPr>
        <w:pStyle w:val="ListParagraph"/>
        <w:widowControl w:val="0"/>
        <w:numPr>
          <w:ilvl w:val="0"/>
          <w:numId w:val="1"/>
        </w:numPr>
        <w:tabs>
          <w:tab w:val="left" w:pos="841"/>
        </w:tabs>
        <w:autoSpaceDE w:val="0"/>
        <w:autoSpaceDN w:val="0"/>
        <w:spacing w:before="183" w:after="0" w:line="240" w:lineRule="auto"/>
        <w:ind w:left="840" w:hanging="361"/>
        <w:contextualSpacing w:val="0"/>
      </w:pPr>
      <w:r>
        <w:t>Loss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cartilage</w:t>
      </w:r>
      <w:r>
        <w:rPr>
          <w:spacing w:val="-2"/>
        </w:rPr>
        <w:t xml:space="preserve"> </w:t>
      </w:r>
      <w:r>
        <w:t>may result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 loss</w:t>
      </w:r>
      <w:r>
        <w:rPr>
          <w:spacing w:val="-3"/>
        </w:rPr>
        <w:t xml:space="preserve"> </w:t>
      </w:r>
      <w:r>
        <w:t>of the</w:t>
      </w:r>
      <w:r>
        <w:rPr>
          <w:spacing w:val="-2"/>
        </w:rPr>
        <w:t xml:space="preserve"> </w:t>
      </w:r>
      <w:r>
        <w:t>joint</w:t>
      </w:r>
      <w:r>
        <w:rPr>
          <w:spacing w:val="-2"/>
        </w:rPr>
        <w:t xml:space="preserve"> </w:t>
      </w:r>
      <w:r>
        <w:t>space</w:t>
      </w:r>
    </w:p>
    <w:p w14:paraId="59D7767B" w14:textId="77777777" w:rsidR="006F01DC" w:rsidRDefault="006F01DC" w:rsidP="006F01DC">
      <w:pPr>
        <w:pStyle w:val="ListParagraph"/>
        <w:widowControl w:val="0"/>
        <w:numPr>
          <w:ilvl w:val="0"/>
          <w:numId w:val="1"/>
        </w:numPr>
        <w:tabs>
          <w:tab w:val="left" w:pos="841"/>
        </w:tabs>
        <w:autoSpaceDE w:val="0"/>
        <w:autoSpaceDN w:val="0"/>
        <w:spacing w:before="180" w:after="0" w:line="240" w:lineRule="auto"/>
        <w:ind w:left="840" w:hanging="361"/>
        <w:contextualSpacing w:val="0"/>
      </w:pPr>
      <w:r>
        <w:t>The</w:t>
      </w:r>
      <w:r>
        <w:rPr>
          <w:spacing w:val="-1"/>
        </w:rPr>
        <w:t xml:space="preserve"> </w:t>
      </w:r>
      <w:r>
        <w:t>formation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chronic</w:t>
      </w:r>
      <w:r>
        <w:rPr>
          <w:spacing w:val="-1"/>
        </w:rPr>
        <w:t xml:space="preserve"> </w:t>
      </w:r>
      <w:r>
        <w:t>granulation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scar</w:t>
      </w:r>
      <w:r>
        <w:rPr>
          <w:spacing w:val="-4"/>
        </w:rPr>
        <w:t xml:space="preserve"> </w:t>
      </w:r>
      <w:r>
        <w:t>tissue</w:t>
      </w:r>
      <w:r>
        <w:rPr>
          <w:spacing w:val="-3"/>
        </w:rPr>
        <w:t xml:space="preserve"> </w:t>
      </w:r>
      <w:r>
        <w:t>can</w:t>
      </w:r>
      <w:r>
        <w:rPr>
          <w:spacing w:val="-4"/>
        </w:rPr>
        <w:t xml:space="preserve"> </w:t>
      </w:r>
      <w:r>
        <w:t>lead</w:t>
      </w:r>
      <w:r>
        <w:rPr>
          <w:spacing w:val="-2"/>
        </w:rPr>
        <w:t xml:space="preserve"> </w:t>
      </w:r>
      <w:r>
        <w:t>to loss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joint</w:t>
      </w:r>
      <w:r>
        <w:rPr>
          <w:spacing w:val="-3"/>
        </w:rPr>
        <w:t xml:space="preserve"> </w:t>
      </w:r>
      <w:r>
        <w:t>motion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bony fusion</w:t>
      </w:r>
      <w:r>
        <w:rPr>
          <w:spacing w:val="-2"/>
        </w:rPr>
        <w:t xml:space="preserve"> </w:t>
      </w:r>
      <w:r>
        <w:t>(called</w:t>
      </w:r>
    </w:p>
    <w:p w14:paraId="39E92506" w14:textId="77777777" w:rsidR="006F01DC" w:rsidRDefault="006F01DC" w:rsidP="006F01DC">
      <w:pPr>
        <w:spacing w:before="22"/>
        <w:ind w:left="840"/>
        <w:rPr>
          <w:i/>
        </w:rPr>
      </w:pPr>
      <w:r>
        <w:rPr>
          <w:i/>
        </w:rPr>
        <w:t>ankylosis)</w:t>
      </w:r>
    </w:p>
    <w:p w14:paraId="403E36F0" w14:textId="77777777" w:rsidR="006F01DC" w:rsidRDefault="006F01DC" w:rsidP="006F01DC">
      <w:pPr>
        <w:pStyle w:val="ListParagraph"/>
        <w:widowControl w:val="0"/>
        <w:numPr>
          <w:ilvl w:val="0"/>
          <w:numId w:val="1"/>
        </w:numPr>
        <w:tabs>
          <w:tab w:val="left" w:pos="841"/>
        </w:tabs>
        <w:autoSpaceDE w:val="0"/>
        <w:autoSpaceDN w:val="0"/>
        <w:spacing w:before="180" w:after="0" w:line="240" w:lineRule="auto"/>
        <w:ind w:left="840" w:hanging="361"/>
        <w:contextualSpacing w:val="0"/>
      </w:pPr>
      <w:r>
        <w:t>This</w:t>
      </w:r>
      <w:r>
        <w:rPr>
          <w:spacing w:val="-2"/>
        </w:rPr>
        <w:t xml:space="preserve"> </w:t>
      </w:r>
      <w:r>
        <w:t>results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loss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support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 affected</w:t>
      </w:r>
      <w:r>
        <w:rPr>
          <w:spacing w:val="-3"/>
        </w:rPr>
        <w:t xml:space="preserve"> </w:t>
      </w:r>
      <w:r>
        <w:t>joint</w:t>
      </w:r>
      <w:r>
        <w:rPr>
          <w:spacing w:val="-4"/>
        </w:rPr>
        <w:t xml:space="preserve"> </w:t>
      </w:r>
      <w:r>
        <w:t>leading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chronic</w:t>
      </w:r>
      <w:r>
        <w:rPr>
          <w:spacing w:val="-2"/>
        </w:rPr>
        <w:t xml:space="preserve"> </w:t>
      </w:r>
      <w:r>
        <w:t>deformity</w:t>
      </w:r>
    </w:p>
    <w:p w14:paraId="2DCE7446" w14:textId="77777777" w:rsidR="006F01DC" w:rsidRDefault="006F01DC" w:rsidP="006F01DC">
      <w:pPr>
        <w:pStyle w:val="ListParagraph"/>
        <w:widowControl w:val="0"/>
        <w:numPr>
          <w:ilvl w:val="0"/>
          <w:numId w:val="1"/>
        </w:numPr>
        <w:tabs>
          <w:tab w:val="left" w:pos="841"/>
        </w:tabs>
        <w:autoSpaceDE w:val="0"/>
        <w:autoSpaceDN w:val="0"/>
        <w:spacing w:before="183" w:after="0" w:line="256" w:lineRule="auto"/>
        <w:ind w:left="840" w:right="150"/>
        <w:contextualSpacing w:val="0"/>
      </w:pPr>
      <w:r>
        <w:t>CD8 + killer T cells have a regulatory effect on the immune process by suppressing activity of CD4 + cells through</w:t>
      </w:r>
      <w:r>
        <w:rPr>
          <w:spacing w:val="-47"/>
        </w:rPr>
        <w:t xml:space="preserve"> </w:t>
      </w:r>
      <w:r>
        <w:t>release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proofErr w:type="spellStart"/>
      <w:r>
        <w:t>antiinflammatory</w:t>
      </w:r>
      <w:proofErr w:type="spellEnd"/>
      <w:r>
        <w:rPr>
          <w:spacing w:val="1"/>
        </w:rPr>
        <w:t xml:space="preserve"> </w:t>
      </w:r>
      <w:r>
        <w:t>cytokines and</w:t>
      </w:r>
      <w:r>
        <w:rPr>
          <w:spacing w:val="-1"/>
        </w:rPr>
        <w:t xml:space="preserve"> </w:t>
      </w:r>
      <w:r>
        <w:t>promoting</w:t>
      </w:r>
      <w:r>
        <w:rPr>
          <w:spacing w:val="-3"/>
        </w:rPr>
        <w:t xml:space="preserve"> </w:t>
      </w:r>
      <w:r>
        <w:t>apoptosis (cell death)</w:t>
      </w:r>
    </w:p>
    <w:p w14:paraId="644F6829" w14:textId="77777777" w:rsidR="006F01DC" w:rsidRDefault="006F01DC" w:rsidP="006F01DC">
      <w:pPr>
        <w:pStyle w:val="ListParagraph"/>
        <w:widowControl w:val="0"/>
        <w:numPr>
          <w:ilvl w:val="0"/>
          <w:numId w:val="1"/>
        </w:numPr>
        <w:tabs>
          <w:tab w:val="left" w:pos="891"/>
        </w:tabs>
        <w:autoSpaceDE w:val="0"/>
        <w:autoSpaceDN w:val="0"/>
        <w:spacing w:before="159" w:after="0" w:line="256" w:lineRule="auto"/>
        <w:ind w:left="840" w:right="301" w:hanging="361"/>
        <w:contextualSpacing w:val="0"/>
      </w:pPr>
      <w:r>
        <w:tab/>
        <w:t>Activated T cells produce cytotoxins, which are directly toxic to tissues, and cytokines, which stimulate further</w:t>
      </w:r>
      <w:r>
        <w:rPr>
          <w:spacing w:val="-47"/>
        </w:rPr>
        <w:t xml:space="preserve"> </w:t>
      </w:r>
      <w:r>
        <w:t>activation</w:t>
      </w:r>
      <w:r>
        <w:rPr>
          <w:spacing w:val="-4"/>
        </w:rPr>
        <w:t xml:space="preserve"> </w:t>
      </w:r>
      <w:r>
        <w:t>of inflammatory</w:t>
      </w:r>
      <w:r>
        <w:rPr>
          <w:spacing w:val="-1"/>
        </w:rPr>
        <w:t xml:space="preserve"> </w:t>
      </w:r>
      <w:r>
        <w:t>processes and</w:t>
      </w:r>
      <w:r>
        <w:rPr>
          <w:spacing w:val="-1"/>
        </w:rPr>
        <w:t xml:space="preserve"> </w:t>
      </w:r>
      <w:r>
        <w:t>attract cells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of inflammation</w:t>
      </w:r>
    </w:p>
    <w:p w14:paraId="555BD8B7" w14:textId="77777777" w:rsidR="006F01DC" w:rsidRDefault="006F01DC" w:rsidP="006F01DC">
      <w:pPr>
        <w:pStyle w:val="ListParagraph"/>
        <w:widowControl w:val="0"/>
        <w:numPr>
          <w:ilvl w:val="0"/>
          <w:numId w:val="1"/>
        </w:numPr>
        <w:tabs>
          <w:tab w:val="left" w:pos="841"/>
        </w:tabs>
        <w:autoSpaceDE w:val="0"/>
        <w:autoSpaceDN w:val="0"/>
        <w:spacing w:before="159" w:after="0" w:line="240" w:lineRule="auto"/>
        <w:ind w:left="840" w:hanging="361"/>
        <w:contextualSpacing w:val="0"/>
      </w:pPr>
      <w:r>
        <w:t>Macrophages</w:t>
      </w:r>
      <w:r>
        <w:rPr>
          <w:spacing w:val="-4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stimulated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release</w:t>
      </w:r>
      <w:r>
        <w:rPr>
          <w:spacing w:val="-2"/>
        </w:rPr>
        <w:t xml:space="preserve"> </w:t>
      </w:r>
      <w:r>
        <w:t>prostaglandins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cytotoxins</w:t>
      </w:r>
    </w:p>
    <w:p w14:paraId="3F95CCEE" w14:textId="77777777" w:rsidR="006F01DC" w:rsidRDefault="006F01DC" w:rsidP="006F01DC">
      <w:pPr>
        <w:pStyle w:val="ListParagraph"/>
        <w:widowControl w:val="0"/>
        <w:numPr>
          <w:ilvl w:val="0"/>
          <w:numId w:val="1"/>
        </w:numPr>
        <w:tabs>
          <w:tab w:val="left" w:pos="841"/>
        </w:tabs>
        <w:autoSpaceDE w:val="0"/>
        <w:autoSpaceDN w:val="0"/>
        <w:spacing w:before="183" w:after="0" w:line="254" w:lineRule="auto"/>
        <w:ind w:left="840" w:right="589"/>
        <w:contextualSpacing w:val="0"/>
      </w:pPr>
      <w:r>
        <w:t>T-cell activation requires both stimulation by proinflammatory cytokines as well as interaction between cell</w:t>
      </w:r>
      <w:r>
        <w:rPr>
          <w:spacing w:val="-47"/>
        </w:rPr>
        <w:t xml:space="preserve"> </w:t>
      </w:r>
      <w:r>
        <w:t>surface</w:t>
      </w:r>
      <w:r>
        <w:rPr>
          <w:spacing w:val="1"/>
        </w:rPr>
        <w:t xml:space="preserve"> </w:t>
      </w:r>
      <w:r>
        <w:t>receptors,</w:t>
      </w:r>
      <w:r>
        <w:rPr>
          <w:spacing w:val="-2"/>
        </w:rPr>
        <w:t xml:space="preserve"> </w:t>
      </w:r>
      <w:r>
        <w:t>called</w:t>
      </w:r>
      <w:r>
        <w:rPr>
          <w:spacing w:val="-1"/>
        </w:rPr>
        <w:t xml:space="preserve"> </w:t>
      </w:r>
      <w:r>
        <w:t>co-stimulation</w:t>
      </w:r>
    </w:p>
    <w:p w14:paraId="70E3A83D" w14:textId="77777777" w:rsidR="006F01DC" w:rsidRDefault="006F01DC" w:rsidP="006F01DC">
      <w:pPr>
        <w:pStyle w:val="ListParagraph"/>
        <w:widowControl w:val="0"/>
        <w:numPr>
          <w:ilvl w:val="0"/>
          <w:numId w:val="1"/>
        </w:numPr>
        <w:tabs>
          <w:tab w:val="left" w:pos="841"/>
        </w:tabs>
        <w:autoSpaceDE w:val="0"/>
        <w:autoSpaceDN w:val="0"/>
        <w:spacing w:before="164" w:after="0" w:line="240" w:lineRule="auto"/>
        <w:ind w:left="840" w:hanging="361"/>
        <w:contextualSpacing w:val="0"/>
      </w:pPr>
      <w:r>
        <w:t>One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these</w:t>
      </w:r>
      <w:r>
        <w:rPr>
          <w:spacing w:val="-1"/>
        </w:rPr>
        <w:t xml:space="preserve"> </w:t>
      </w:r>
      <w:proofErr w:type="spellStart"/>
      <w:r>
        <w:t>costimulation</w:t>
      </w:r>
      <w:proofErr w:type="spellEnd"/>
      <w:r>
        <w:rPr>
          <w:spacing w:val="-4"/>
        </w:rPr>
        <w:t xml:space="preserve"> </w:t>
      </w:r>
      <w:r>
        <w:t>interactions</w:t>
      </w:r>
      <w:r>
        <w:rPr>
          <w:spacing w:val="-1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between</w:t>
      </w:r>
      <w:r>
        <w:rPr>
          <w:spacing w:val="-4"/>
        </w:rPr>
        <w:t xml:space="preserve"> </w:t>
      </w:r>
      <w:r>
        <w:t>CD28 and</w:t>
      </w:r>
      <w:r>
        <w:rPr>
          <w:spacing w:val="-5"/>
        </w:rPr>
        <w:t xml:space="preserve"> </w:t>
      </w:r>
      <w:r>
        <w:t>CD80/86</w:t>
      </w:r>
    </w:p>
    <w:p w14:paraId="68BA2DEF" w14:textId="77777777" w:rsidR="006F01DC" w:rsidRDefault="006F01DC" w:rsidP="006F01DC">
      <w:pPr>
        <w:pStyle w:val="ListParagraph"/>
        <w:widowControl w:val="0"/>
        <w:numPr>
          <w:ilvl w:val="0"/>
          <w:numId w:val="1"/>
        </w:numPr>
        <w:tabs>
          <w:tab w:val="left" w:pos="841"/>
        </w:tabs>
        <w:autoSpaceDE w:val="0"/>
        <w:autoSpaceDN w:val="0"/>
        <w:spacing w:before="181" w:after="0" w:line="256" w:lineRule="auto"/>
        <w:ind w:left="840" w:right="1104"/>
        <w:contextualSpacing w:val="0"/>
      </w:pPr>
      <w:r>
        <w:t>The binding of the CD80/86 receptor by abatacept has proved to be an effective treatment for RA but</w:t>
      </w:r>
      <w:r>
        <w:rPr>
          <w:spacing w:val="-47"/>
        </w:rPr>
        <w:t xml:space="preserve"> </w:t>
      </w:r>
      <w:r>
        <w:t>preventing</w:t>
      </w:r>
      <w:r>
        <w:rPr>
          <w:spacing w:val="-3"/>
        </w:rPr>
        <w:t xml:space="preserve"> </w:t>
      </w:r>
      <w:proofErr w:type="spellStart"/>
      <w:r>
        <w:t>costimulation</w:t>
      </w:r>
      <w:proofErr w:type="spellEnd"/>
      <w:r>
        <w:rPr>
          <w:spacing w:val="-1"/>
        </w:rPr>
        <w:t xml:space="preserve"> </w:t>
      </w:r>
      <w:r>
        <w:t>interactions between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 xml:space="preserve"> </w:t>
      </w:r>
      <w:r>
        <w:t>cells</w:t>
      </w:r>
    </w:p>
    <w:p w14:paraId="49811ABE" w14:textId="77777777" w:rsidR="006F01DC" w:rsidRDefault="006F01DC" w:rsidP="006F01DC">
      <w:pPr>
        <w:pStyle w:val="ListParagraph"/>
        <w:widowControl w:val="0"/>
        <w:numPr>
          <w:ilvl w:val="0"/>
          <w:numId w:val="1"/>
        </w:numPr>
        <w:tabs>
          <w:tab w:val="left" w:pos="841"/>
        </w:tabs>
        <w:autoSpaceDE w:val="0"/>
        <w:autoSpaceDN w:val="0"/>
        <w:spacing w:before="159" w:after="0" w:line="256" w:lineRule="auto"/>
        <w:ind w:left="840" w:right="644"/>
        <w:contextualSpacing w:val="0"/>
      </w:pPr>
      <w:r>
        <w:t>Although it has been suggested that T cells play a key role in the pathogenesis of RA, B cells clearly have an</w:t>
      </w:r>
      <w:r>
        <w:rPr>
          <w:spacing w:val="-47"/>
        </w:rPr>
        <w:t xml:space="preserve"> </w:t>
      </w:r>
      <w:r>
        <w:t>equally</w:t>
      </w:r>
      <w:r>
        <w:rPr>
          <w:spacing w:val="1"/>
        </w:rPr>
        <w:t xml:space="preserve"> </w:t>
      </w:r>
      <w:r>
        <w:t>important role</w:t>
      </w:r>
    </w:p>
    <w:p w14:paraId="78EBBA98" w14:textId="77777777" w:rsidR="006F01DC" w:rsidRDefault="006F01DC" w:rsidP="006F01DC">
      <w:pPr>
        <w:pStyle w:val="ListParagraph"/>
        <w:widowControl w:val="0"/>
        <w:numPr>
          <w:ilvl w:val="0"/>
          <w:numId w:val="1"/>
        </w:numPr>
        <w:tabs>
          <w:tab w:val="left" w:pos="841"/>
        </w:tabs>
        <w:autoSpaceDE w:val="0"/>
        <w:autoSpaceDN w:val="0"/>
        <w:spacing w:before="161" w:after="0" w:line="254" w:lineRule="auto"/>
        <w:ind w:left="840" w:right="198"/>
        <w:contextualSpacing w:val="0"/>
      </w:pPr>
      <w:r>
        <w:t>Evidence for this importance may be found in the effectiveness of B-cell depletion using rituximab in controlling</w:t>
      </w:r>
      <w:r>
        <w:rPr>
          <w:spacing w:val="-47"/>
        </w:rPr>
        <w:t xml:space="preserve"> </w:t>
      </w:r>
      <w:r>
        <w:t>rheumatoid</w:t>
      </w:r>
      <w:r>
        <w:rPr>
          <w:spacing w:val="-1"/>
        </w:rPr>
        <w:t xml:space="preserve"> </w:t>
      </w:r>
      <w:r>
        <w:t>inflammation</w:t>
      </w:r>
    </w:p>
    <w:p w14:paraId="066255AE" w14:textId="77777777" w:rsidR="006F01DC" w:rsidRDefault="006F01DC" w:rsidP="006F01DC">
      <w:pPr>
        <w:pStyle w:val="ListParagraph"/>
        <w:widowControl w:val="0"/>
        <w:numPr>
          <w:ilvl w:val="0"/>
          <w:numId w:val="1"/>
        </w:numPr>
        <w:tabs>
          <w:tab w:val="left" w:pos="841"/>
        </w:tabs>
        <w:autoSpaceDE w:val="0"/>
        <w:autoSpaceDN w:val="0"/>
        <w:spacing w:before="165" w:after="0" w:line="240" w:lineRule="auto"/>
        <w:ind w:left="840" w:hanging="361"/>
        <w:contextualSpacing w:val="0"/>
      </w:pPr>
      <w:r>
        <w:t>Activated</w:t>
      </w:r>
      <w:r>
        <w:rPr>
          <w:spacing w:val="-3"/>
        </w:rPr>
        <w:t xml:space="preserve"> </w:t>
      </w:r>
      <w:r>
        <w:t>B</w:t>
      </w:r>
      <w:r>
        <w:rPr>
          <w:spacing w:val="-4"/>
        </w:rPr>
        <w:t xml:space="preserve"> </w:t>
      </w:r>
      <w:r>
        <w:t>cells</w:t>
      </w:r>
      <w:r>
        <w:rPr>
          <w:spacing w:val="-2"/>
        </w:rPr>
        <w:t xml:space="preserve"> </w:t>
      </w:r>
      <w:r>
        <w:t>produce</w:t>
      </w:r>
      <w:r>
        <w:rPr>
          <w:spacing w:val="-1"/>
        </w:rPr>
        <w:t xml:space="preserve"> </w:t>
      </w:r>
      <w:r>
        <w:t>plasma</w:t>
      </w:r>
      <w:r>
        <w:rPr>
          <w:spacing w:val="-3"/>
        </w:rPr>
        <w:t xml:space="preserve"> </w:t>
      </w:r>
      <w:r>
        <w:t>cells,</w:t>
      </w:r>
      <w:r>
        <w:rPr>
          <w:spacing w:val="-4"/>
        </w:rPr>
        <w:t xml:space="preserve"> </w:t>
      </w:r>
      <w:r>
        <w:t>which</w:t>
      </w:r>
      <w:r>
        <w:rPr>
          <w:spacing w:val="-3"/>
        </w:rPr>
        <w:t xml:space="preserve"> </w:t>
      </w:r>
      <w:r>
        <w:t>form</w:t>
      </w:r>
      <w:r>
        <w:rPr>
          <w:spacing w:val="-1"/>
        </w:rPr>
        <w:t xml:space="preserve"> </w:t>
      </w:r>
      <w:r>
        <w:t>antibodies</w:t>
      </w:r>
    </w:p>
    <w:p w14:paraId="057D9C74" w14:textId="77777777" w:rsidR="006F01DC" w:rsidRDefault="006F01DC" w:rsidP="006F01DC">
      <w:pPr>
        <w:pStyle w:val="ListParagraph"/>
        <w:widowControl w:val="0"/>
        <w:numPr>
          <w:ilvl w:val="0"/>
          <w:numId w:val="1"/>
        </w:numPr>
        <w:tabs>
          <w:tab w:val="left" w:pos="841"/>
        </w:tabs>
        <w:autoSpaceDE w:val="0"/>
        <w:autoSpaceDN w:val="0"/>
        <w:spacing w:before="180" w:after="0" w:line="256" w:lineRule="auto"/>
        <w:ind w:left="840" w:right="143"/>
        <w:contextualSpacing w:val="0"/>
      </w:pPr>
      <w:r>
        <w:t>These antibodies in combination with complement result in the accumulation of polymorphonuclear leukocytes,</w:t>
      </w:r>
      <w:r>
        <w:rPr>
          <w:spacing w:val="-47"/>
        </w:rPr>
        <w:t xml:space="preserve"> </w:t>
      </w:r>
      <w:r>
        <w:t>which release cytotoxins, oxygen free radicals, and hydroxyl radicals that promote cellular damage to synovium</w:t>
      </w:r>
      <w:r>
        <w:rPr>
          <w:spacing w:val="1"/>
        </w:rPr>
        <w:t xml:space="preserve"> </w:t>
      </w:r>
      <w:r>
        <w:lastRenderedPageBreak/>
        <w:t>and</w:t>
      </w:r>
      <w:r>
        <w:rPr>
          <w:spacing w:val="-1"/>
        </w:rPr>
        <w:t xml:space="preserve"> </w:t>
      </w:r>
      <w:r>
        <w:t>bone</w:t>
      </w:r>
    </w:p>
    <w:p w14:paraId="3EE7B002" w14:textId="77777777" w:rsidR="006F01DC" w:rsidRDefault="006F01DC" w:rsidP="006F01DC">
      <w:pPr>
        <w:spacing w:after="0" w:line="256" w:lineRule="auto"/>
        <w:sectPr w:rsidR="006F01DC">
          <w:pgSz w:w="12240" w:h="15840"/>
          <w:pgMar w:top="620" w:right="620" w:bottom="540" w:left="600" w:header="58" w:footer="350" w:gutter="0"/>
          <w:pgBorders w:offsetFrom="page">
            <w:top w:val="thinThickSmallGap" w:sz="24" w:space="25" w:color="006FC0"/>
            <w:left w:val="thinThickSmallGap" w:sz="24" w:space="25" w:color="006FC0"/>
            <w:bottom w:val="thickThinSmallGap" w:sz="24" w:space="25" w:color="006FC0"/>
            <w:right w:val="thickThinSmallGap" w:sz="24" w:space="25" w:color="006FC0"/>
          </w:pgBorders>
          <w:cols w:space="720"/>
        </w:sectPr>
      </w:pPr>
    </w:p>
    <w:p w14:paraId="59581A76" w14:textId="77777777" w:rsidR="006F01DC" w:rsidRDefault="006F01DC" w:rsidP="006F01DC">
      <w:pPr>
        <w:pStyle w:val="ListParagraph"/>
        <w:widowControl w:val="0"/>
        <w:numPr>
          <w:ilvl w:val="0"/>
          <w:numId w:val="1"/>
        </w:numPr>
        <w:tabs>
          <w:tab w:val="left" w:pos="891"/>
        </w:tabs>
        <w:autoSpaceDE w:val="0"/>
        <w:autoSpaceDN w:val="0"/>
        <w:spacing w:before="80" w:after="0" w:line="256" w:lineRule="auto"/>
        <w:ind w:right="125"/>
        <w:contextualSpacing w:val="0"/>
      </w:pPr>
      <w:r>
        <w:lastRenderedPageBreak/>
        <w:tab/>
        <w:t>The</w:t>
      </w:r>
      <w:r>
        <w:rPr>
          <w:spacing w:val="-2"/>
        </w:rPr>
        <w:t xml:space="preserve"> </w:t>
      </w:r>
      <w:r>
        <w:t>benefits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B-cell</w:t>
      </w:r>
      <w:r>
        <w:rPr>
          <w:spacing w:val="-2"/>
        </w:rPr>
        <w:t xml:space="preserve"> </w:t>
      </w:r>
      <w:r>
        <w:t>depletion</w:t>
      </w:r>
      <w:r>
        <w:rPr>
          <w:spacing w:val="-5"/>
        </w:rPr>
        <w:t xml:space="preserve"> </w:t>
      </w:r>
      <w:r>
        <w:t>occur</w:t>
      </w:r>
      <w:r>
        <w:rPr>
          <w:spacing w:val="-2"/>
        </w:rPr>
        <w:t xml:space="preserve"> </w:t>
      </w:r>
      <w:r>
        <w:t>even</w:t>
      </w:r>
      <w:r>
        <w:rPr>
          <w:spacing w:val="-3"/>
        </w:rPr>
        <w:t xml:space="preserve"> </w:t>
      </w:r>
      <w:r>
        <w:t>though</w:t>
      </w:r>
      <w:r>
        <w:rPr>
          <w:spacing w:val="-3"/>
        </w:rPr>
        <w:t xml:space="preserve"> </w:t>
      </w:r>
      <w:r>
        <w:t>antibody</w:t>
      </w:r>
      <w:r>
        <w:rPr>
          <w:spacing w:val="-1"/>
        </w:rPr>
        <w:t xml:space="preserve"> </w:t>
      </w:r>
      <w:r>
        <w:t>formation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suppressed</w:t>
      </w:r>
      <w:r>
        <w:rPr>
          <w:spacing w:val="-5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rituximab</w:t>
      </w:r>
      <w:r>
        <w:rPr>
          <w:spacing w:val="-4"/>
        </w:rPr>
        <w:t xml:space="preserve"> </w:t>
      </w:r>
      <w:r>
        <w:t>therapy</w:t>
      </w:r>
      <w:r>
        <w:rPr>
          <w:spacing w:val="-47"/>
        </w:rPr>
        <w:t xml:space="preserve"> </w:t>
      </w:r>
      <w:r>
        <w:t>suggesting</w:t>
      </w:r>
      <w:r>
        <w:rPr>
          <w:spacing w:val="-1"/>
        </w:rPr>
        <w:t xml:space="preserve"> </w:t>
      </w:r>
      <w:r>
        <w:t>other</w:t>
      </w:r>
      <w:r>
        <w:rPr>
          <w:spacing w:val="-3"/>
        </w:rPr>
        <w:t xml:space="preserve"> </w:t>
      </w:r>
      <w:r>
        <w:t>mechanisms play</w:t>
      </w:r>
      <w:r>
        <w:rPr>
          <w:spacing w:val="1"/>
        </w:rPr>
        <w:t xml:space="preserve"> </w:t>
      </w:r>
      <w:r>
        <w:t>a role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reducing</w:t>
      </w:r>
      <w:r>
        <w:rPr>
          <w:spacing w:val="-1"/>
        </w:rPr>
        <w:t xml:space="preserve"> </w:t>
      </w:r>
      <w:r>
        <w:t>RA activity</w:t>
      </w:r>
    </w:p>
    <w:p w14:paraId="23FC03A0" w14:textId="77777777" w:rsidR="006F01DC" w:rsidRDefault="006F01DC" w:rsidP="006F01DC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59" w:after="0" w:line="240" w:lineRule="auto"/>
        <w:ind w:left="840" w:hanging="361"/>
        <w:contextualSpacing w:val="0"/>
      </w:pPr>
      <w:r>
        <w:t>B</w:t>
      </w:r>
      <w:r>
        <w:rPr>
          <w:spacing w:val="-2"/>
        </w:rPr>
        <w:t xml:space="preserve"> </w:t>
      </w:r>
      <w:r>
        <w:t>cells</w:t>
      </w:r>
      <w:r>
        <w:rPr>
          <w:spacing w:val="-1"/>
        </w:rPr>
        <w:t xml:space="preserve"> </w:t>
      </w:r>
      <w:r>
        <w:t>produce</w:t>
      </w:r>
      <w:r>
        <w:rPr>
          <w:spacing w:val="-4"/>
        </w:rPr>
        <w:t xml:space="preserve"> </w:t>
      </w:r>
      <w:r>
        <w:t>cytokines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may alter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function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other</w:t>
      </w:r>
      <w:r>
        <w:rPr>
          <w:spacing w:val="-2"/>
        </w:rPr>
        <w:t xml:space="preserve"> </w:t>
      </w:r>
      <w:r>
        <w:t>immune</w:t>
      </w:r>
      <w:r>
        <w:rPr>
          <w:spacing w:val="-3"/>
        </w:rPr>
        <w:t xml:space="preserve"> </w:t>
      </w:r>
      <w:r>
        <w:t>cells</w:t>
      </w:r>
    </w:p>
    <w:p w14:paraId="1623D40A" w14:textId="77777777" w:rsidR="006F01DC" w:rsidRDefault="006F01DC" w:rsidP="006F01DC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54" w:lineRule="auto"/>
        <w:ind w:right="350"/>
        <w:contextualSpacing w:val="0"/>
      </w:pPr>
      <w:r>
        <w:t>They</w:t>
      </w:r>
      <w:r>
        <w:rPr>
          <w:spacing w:val="-1"/>
        </w:rPr>
        <w:t xml:space="preserve"> </w:t>
      </w:r>
      <w:r>
        <w:t>also</w:t>
      </w:r>
      <w:r>
        <w:rPr>
          <w:spacing w:val="-1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ability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process</w:t>
      </w:r>
      <w:r>
        <w:rPr>
          <w:spacing w:val="-4"/>
        </w:rPr>
        <w:t xml:space="preserve"> </w:t>
      </w:r>
      <w:r>
        <w:t>antigens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act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antigen</w:t>
      </w:r>
      <w:r>
        <w:rPr>
          <w:spacing w:val="-2"/>
        </w:rPr>
        <w:t xml:space="preserve"> </w:t>
      </w:r>
      <w:r>
        <w:t>presenting</w:t>
      </w:r>
      <w:r>
        <w:rPr>
          <w:spacing w:val="-3"/>
        </w:rPr>
        <w:t xml:space="preserve"> </w:t>
      </w:r>
      <w:r>
        <w:t>cells,</w:t>
      </w:r>
      <w:r>
        <w:rPr>
          <w:spacing w:val="-4"/>
        </w:rPr>
        <w:t xml:space="preserve"> </w:t>
      </w:r>
      <w:r>
        <w:t>which</w:t>
      </w:r>
      <w:r>
        <w:rPr>
          <w:spacing w:val="-2"/>
        </w:rPr>
        <w:t xml:space="preserve"> </w:t>
      </w:r>
      <w:r>
        <w:t>interact</w:t>
      </w:r>
      <w:r>
        <w:rPr>
          <w:spacing w:val="-4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</w:t>
      </w:r>
      <w:r>
        <w:rPr>
          <w:spacing w:val="-4"/>
        </w:rPr>
        <w:t xml:space="preserve"> </w:t>
      </w:r>
      <w:r>
        <w:t>cells</w:t>
      </w:r>
      <w:r>
        <w:rPr>
          <w:spacing w:val="-6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activate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immune</w:t>
      </w:r>
      <w:r>
        <w:rPr>
          <w:spacing w:val="1"/>
        </w:rPr>
        <w:t xml:space="preserve"> </w:t>
      </w:r>
      <w:r>
        <w:t>process</w:t>
      </w:r>
    </w:p>
    <w:p w14:paraId="778A3EF9" w14:textId="77777777" w:rsidR="006F01DC" w:rsidRDefault="006F01DC" w:rsidP="006F01DC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64" w:after="0" w:line="256" w:lineRule="auto"/>
        <w:ind w:right="291"/>
        <w:contextualSpacing w:val="0"/>
      </w:pPr>
      <w:r>
        <w:t>In the synovial membrane, CD4 + T cells are abundant and communicate with macrophages, osteoclasts,</w:t>
      </w:r>
      <w:r>
        <w:rPr>
          <w:spacing w:val="1"/>
        </w:rPr>
        <w:t xml:space="preserve"> </w:t>
      </w:r>
      <w:r>
        <w:t>fibroblasts and chondrocytes either through direct cell–cell interactions using cell surface receptors or through</w:t>
      </w:r>
      <w:r>
        <w:rPr>
          <w:spacing w:val="-47"/>
        </w:rPr>
        <w:t xml:space="preserve"> </w:t>
      </w:r>
      <w:r>
        <w:t>proinflammatory</w:t>
      </w:r>
      <w:r>
        <w:rPr>
          <w:spacing w:val="1"/>
        </w:rPr>
        <w:t xml:space="preserve"> </w:t>
      </w:r>
      <w:r>
        <w:t>cytokines</w:t>
      </w:r>
      <w:r>
        <w:rPr>
          <w:spacing w:val="-2"/>
        </w:rPr>
        <w:t xml:space="preserve"> </w:t>
      </w:r>
      <w:r>
        <w:t>such</w:t>
      </w:r>
      <w:r>
        <w:rPr>
          <w:spacing w:val="-1"/>
        </w:rPr>
        <w:t xml:space="preserve"> </w:t>
      </w:r>
      <w:r>
        <w:t>as TNF-</w:t>
      </w:r>
      <w:r>
        <w:rPr>
          <w:i/>
        </w:rPr>
        <w:t>α,</w:t>
      </w:r>
      <w:r>
        <w:rPr>
          <w:i/>
          <w:spacing w:val="-2"/>
        </w:rPr>
        <w:t xml:space="preserve"> </w:t>
      </w:r>
      <w:r>
        <w:t>IL-1, and</w:t>
      </w:r>
      <w:r>
        <w:rPr>
          <w:spacing w:val="-1"/>
        </w:rPr>
        <w:t xml:space="preserve"> </w:t>
      </w:r>
      <w:r>
        <w:t>IL-6</w:t>
      </w:r>
    </w:p>
    <w:p w14:paraId="0D9ED145" w14:textId="77777777" w:rsidR="006F01DC" w:rsidRDefault="006F01DC" w:rsidP="006F01DC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60" w:after="0" w:line="254" w:lineRule="auto"/>
        <w:ind w:left="840" w:right="318"/>
        <w:contextualSpacing w:val="0"/>
      </w:pPr>
      <w:r>
        <w:t>These cells produce metalloproteinases and other cytotoxic substances, which lead to the erosion of bone and</w:t>
      </w:r>
      <w:r>
        <w:rPr>
          <w:spacing w:val="-48"/>
        </w:rPr>
        <w:t xml:space="preserve"> </w:t>
      </w:r>
      <w:r>
        <w:t>cartilage</w:t>
      </w:r>
    </w:p>
    <w:p w14:paraId="20CEEC74" w14:textId="77777777" w:rsidR="006F01DC" w:rsidRDefault="006F01DC" w:rsidP="006F01DC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64" w:after="0" w:line="256" w:lineRule="auto"/>
        <w:ind w:left="840" w:right="428"/>
        <w:contextualSpacing w:val="0"/>
      </w:pPr>
      <w:r>
        <w:t>They also release substances promoting growth of blood vessels and adhesion molecules, which assists in</w:t>
      </w:r>
      <w:r>
        <w:rPr>
          <w:spacing w:val="1"/>
        </w:rPr>
        <w:t xml:space="preserve"> </w:t>
      </w:r>
      <w:r>
        <w:t>proinflammatory cell trafficking and attachment of fibroblasts to cartilage and eventual synovial invasion and</w:t>
      </w:r>
      <w:r>
        <w:rPr>
          <w:spacing w:val="-48"/>
        </w:rPr>
        <w:t xml:space="preserve"> </w:t>
      </w:r>
      <w:r>
        <w:t>destruction</w:t>
      </w:r>
    </w:p>
    <w:p w14:paraId="3D51F44F" w14:textId="77777777" w:rsidR="006F01DC" w:rsidRDefault="006F01DC" w:rsidP="006F01DC">
      <w:pPr>
        <w:pStyle w:val="ListParagraph"/>
        <w:widowControl w:val="0"/>
        <w:numPr>
          <w:ilvl w:val="0"/>
          <w:numId w:val="1"/>
        </w:numPr>
        <w:tabs>
          <w:tab w:val="left" w:pos="841"/>
        </w:tabs>
        <w:autoSpaceDE w:val="0"/>
        <w:autoSpaceDN w:val="0"/>
        <w:spacing w:before="160" w:after="0" w:line="240" w:lineRule="auto"/>
        <w:ind w:left="840" w:hanging="361"/>
        <w:contextualSpacing w:val="0"/>
      </w:pPr>
      <w:r>
        <w:t>Vasoactive</w:t>
      </w:r>
      <w:r>
        <w:rPr>
          <w:spacing w:val="-4"/>
        </w:rPr>
        <w:t xml:space="preserve"> </w:t>
      </w:r>
      <w:r>
        <w:t>substances</w:t>
      </w:r>
      <w:r>
        <w:rPr>
          <w:spacing w:val="-2"/>
        </w:rPr>
        <w:t xml:space="preserve"> </w:t>
      </w:r>
      <w:r>
        <w:t>also</w:t>
      </w:r>
      <w:r>
        <w:rPr>
          <w:spacing w:val="-3"/>
        </w:rPr>
        <w:t xml:space="preserve"> </w:t>
      </w:r>
      <w:r>
        <w:t>play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role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inflammatory</w:t>
      </w:r>
      <w:r>
        <w:rPr>
          <w:spacing w:val="-2"/>
        </w:rPr>
        <w:t xml:space="preserve"> </w:t>
      </w:r>
      <w:r>
        <w:t>process</w:t>
      </w:r>
    </w:p>
    <w:p w14:paraId="0C165032" w14:textId="77777777" w:rsidR="006F01DC" w:rsidRDefault="006F01DC" w:rsidP="006F01DC">
      <w:pPr>
        <w:pStyle w:val="ListParagraph"/>
        <w:widowControl w:val="0"/>
        <w:numPr>
          <w:ilvl w:val="0"/>
          <w:numId w:val="1"/>
        </w:numPr>
        <w:tabs>
          <w:tab w:val="left" w:pos="841"/>
        </w:tabs>
        <w:autoSpaceDE w:val="0"/>
        <w:autoSpaceDN w:val="0"/>
        <w:spacing w:before="180" w:after="0" w:line="240" w:lineRule="auto"/>
        <w:ind w:left="840" w:hanging="361"/>
        <w:contextualSpacing w:val="0"/>
      </w:pPr>
      <w:r>
        <w:t>Histamine,</w:t>
      </w:r>
      <w:r>
        <w:rPr>
          <w:spacing w:val="-4"/>
        </w:rPr>
        <w:t xml:space="preserve"> </w:t>
      </w:r>
      <w:r>
        <w:t>kinins,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prostaglandins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released</w:t>
      </w:r>
      <w:r>
        <w:rPr>
          <w:spacing w:val="-5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the site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inflammation</w:t>
      </w:r>
    </w:p>
    <w:p w14:paraId="4F0F4B4E" w14:textId="77777777" w:rsidR="006F01DC" w:rsidRDefault="006F01DC" w:rsidP="006F01DC">
      <w:pPr>
        <w:pStyle w:val="ListParagraph"/>
        <w:widowControl w:val="0"/>
        <w:numPr>
          <w:ilvl w:val="0"/>
          <w:numId w:val="1"/>
        </w:numPr>
        <w:tabs>
          <w:tab w:val="left" w:pos="841"/>
        </w:tabs>
        <w:autoSpaceDE w:val="0"/>
        <w:autoSpaceDN w:val="0"/>
        <w:spacing w:before="183" w:after="0" w:line="240" w:lineRule="auto"/>
        <w:ind w:left="840" w:hanging="361"/>
        <w:contextualSpacing w:val="0"/>
      </w:pPr>
      <w:r>
        <w:t>These</w:t>
      </w:r>
      <w:r>
        <w:rPr>
          <w:spacing w:val="-4"/>
        </w:rPr>
        <w:t xml:space="preserve"> </w:t>
      </w:r>
      <w:r>
        <w:t>substances</w:t>
      </w:r>
      <w:r>
        <w:rPr>
          <w:spacing w:val="-3"/>
        </w:rPr>
        <w:t xml:space="preserve"> </w:t>
      </w:r>
      <w:r>
        <w:t>increase</w:t>
      </w:r>
      <w:r>
        <w:rPr>
          <w:spacing w:val="-3"/>
        </w:rPr>
        <w:t xml:space="preserve"> </w:t>
      </w:r>
      <w:r>
        <w:t>both</w:t>
      </w:r>
      <w:r>
        <w:rPr>
          <w:spacing w:val="-3"/>
        </w:rPr>
        <w:t xml:space="preserve"> </w:t>
      </w:r>
      <w:r>
        <w:t>blood</w:t>
      </w:r>
      <w:r>
        <w:rPr>
          <w:spacing w:val="-2"/>
        </w:rPr>
        <w:t xml:space="preserve"> </w:t>
      </w:r>
      <w:r>
        <w:t>flow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site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inflammation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permeability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blood</w:t>
      </w:r>
      <w:r>
        <w:rPr>
          <w:spacing w:val="-5"/>
        </w:rPr>
        <w:t xml:space="preserve"> </w:t>
      </w:r>
      <w:r>
        <w:t>vessels</w:t>
      </w:r>
    </w:p>
    <w:p w14:paraId="18C8D192" w14:textId="77777777" w:rsidR="006F01DC" w:rsidRDefault="006F01DC" w:rsidP="006F01DC">
      <w:pPr>
        <w:pStyle w:val="ListParagraph"/>
        <w:widowControl w:val="0"/>
        <w:numPr>
          <w:ilvl w:val="0"/>
          <w:numId w:val="1"/>
        </w:numPr>
        <w:tabs>
          <w:tab w:val="left" w:pos="841"/>
        </w:tabs>
        <w:autoSpaceDE w:val="0"/>
        <w:autoSpaceDN w:val="0"/>
        <w:spacing w:before="180" w:after="0" w:line="240" w:lineRule="auto"/>
        <w:ind w:left="840" w:hanging="361"/>
        <w:contextualSpacing w:val="0"/>
      </w:pPr>
      <w:r>
        <w:t>These</w:t>
      </w:r>
      <w:r>
        <w:rPr>
          <w:spacing w:val="-3"/>
        </w:rPr>
        <w:t xml:space="preserve"> </w:t>
      </w:r>
      <w:r>
        <w:t>substances</w:t>
      </w:r>
      <w:r>
        <w:rPr>
          <w:spacing w:val="-3"/>
        </w:rPr>
        <w:t xml:space="preserve"> </w:t>
      </w:r>
      <w:r>
        <w:t>cause</w:t>
      </w:r>
      <w:r>
        <w:rPr>
          <w:spacing w:val="-3"/>
        </w:rPr>
        <w:t xml:space="preserve"> </w:t>
      </w:r>
      <w:r>
        <w:t>-granulocytes</w:t>
      </w:r>
      <w:r>
        <w:rPr>
          <w:spacing w:val="-3"/>
        </w:rPr>
        <w:t xml:space="preserve"> </w:t>
      </w:r>
      <w:r>
        <w:t>to pass</w:t>
      </w:r>
      <w:r>
        <w:rPr>
          <w:spacing w:val="-1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blood</w:t>
      </w:r>
      <w:r>
        <w:rPr>
          <w:spacing w:val="-4"/>
        </w:rPr>
        <w:t xml:space="preserve"> </w:t>
      </w:r>
      <w:r>
        <w:t>vessels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site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inflammation</w:t>
      </w:r>
    </w:p>
    <w:p w14:paraId="6B1C8688" w14:textId="77777777" w:rsidR="006F01DC" w:rsidRDefault="006F01DC" w:rsidP="006F01DC">
      <w:pPr>
        <w:pStyle w:val="ListParagraph"/>
        <w:widowControl w:val="0"/>
        <w:numPr>
          <w:ilvl w:val="0"/>
          <w:numId w:val="1"/>
        </w:numPr>
        <w:tabs>
          <w:tab w:val="left" w:pos="841"/>
        </w:tabs>
        <w:autoSpaceDE w:val="0"/>
        <w:autoSpaceDN w:val="0"/>
        <w:spacing w:before="183" w:after="0" w:line="254" w:lineRule="auto"/>
        <w:ind w:right="499"/>
        <w:contextualSpacing w:val="0"/>
      </w:pPr>
      <w:r>
        <w:t>The end results of the chronic inflammatory changes are variable. Loss of cartilage may result in a loss of the</w:t>
      </w:r>
      <w:r>
        <w:rPr>
          <w:spacing w:val="-47"/>
        </w:rPr>
        <w:t xml:space="preserve"> </w:t>
      </w:r>
      <w:r>
        <w:t>joint space</w:t>
      </w:r>
    </w:p>
    <w:p w14:paraId="40620DF6" w14:textId="77777777" w:rsidR="006F01DC" w:rsidRDefault="006F01DC" w:rsidP="006F01DC">
      <w:pPr>
        <w:pStyle w:val="ListParagraph"/>
        <w:widowControl w:val="0"/>
        <w:numPr>
          <w:ilvl w:val="0"/>
          <w:numId w:val="1"/>
        </w:numPr>
        <w:tabs>
          <w:tab w:val="left" w:pos="841"/>
        </w:tabs>
        <w:autoSpaceDE w:val="0"/>
        <w:autoSpaceDN w:val="0"/>
        <w:spacing w:before="164" w:after="0" w:line="240" w:lineRule="auto"/>
        <w:ind w:left="840" w:hanging="361"/>
        <w:contextualSpacing w:val="0"/>
      </w:pPr>
      <w:r>
        <w:t>The</w:t>
      </w:r>
      <w:r>
        <w:rPr>
          <w:spacing w:val="-1"/>
        </w:rPr>
        <w:t xml:space="preserve"> </w:t>
      </w:r>
      <w:r>
        <w:t>formation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chronic</w:t>
      </w:r>
      <w:r>
        <w:rPr>
          <w:spacing w:val="-1"/>
        </w:rPr>
        <w:t xml:space="preserve"> </w:t>
      </w:r>
      <w:r>
        <w:t>granulation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scar</w:t>
      </w:r>
      <w:r>
        <w:rPr>
          <w:spacing w:val="-4"/>
        </w:rPr>
        <w:t xml:space="preserve"> </w:t>
      </w:r>
      <w:r>
        <w:t>tissue</w:t>
      </w:r>
      <w:r>
        <w:rPr>
          <w:spacing w:val="-3"/>
        </w:rPr>
        <w:t xml:space="preserve"> </w:t>
      </w:r>
      <w:r>
        <w:t>can</w:t>
      </w:r>
      <w:r>
        <w:rPr>
          <w:spacing w:val="-4"/>
        </w:rPr>
        <w:t xml:space="preserve"> </w:t>
      </w:r>
      <w:r>
        <w:t>lead</w:t>
      </w:r>
      <w:r>
        <w:rPr>
          <w:spacing w:val="-2"/>
        </w:rPr>
        <w:t xml:space="preserve"> </w:t>
      </w:r>
      <w:r>
        <w:t>to loss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joint</w:t>
      </w:r>
      <w:r>
        <w:rPr>
          <w:spacing w:val="-3"/>
        </w:rPr>
        <w:t xml:space="preserve"> </w:t>
      </w:r>
      <w:r>
        <w:t>motion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bony fusion</w:t>
      </w:r>
      <w:r>
        <w:rPr>
          <w:spacing w:val="-2"/>
        </w:rPr>
        <w:t xml:space="preserve"> </w:t>
      </w:r>
      <w:r>
        <w:t>(called</w:t>
      </w:r>
    </w:p>
    <w:p w14:paraId="0CBE6844" w14:textId="77777777" w:rsidR="006F01DC" w:rsidRDefault="006F01DC" w:rsidP="006F01DC">
      <w:pPr>
        <w:spacing w:before="20"/>
        <w:ind w:left="840"/>
        <w:rPr>
          <w:i/>
        </w:rPr>
      </w:pPr>
      <w:proofErr w:type="gramStart"/>
      <w:r>
        <w:rPr>
          <w:i/>
        </w:rPr>
        <w:t>ankylosis</w:t>
      </w:r>
      <w:r>
        <w:rPr>
          <w:i/>
          <w:spacing w:val="-2"/>
        </w:rPr>
        <w:t xml:space="preserve"> </w:t>
      </w:r>
      <w:r>
        <w:rPr>
          <w:i/>
        </w:rPr>
        <w:t>)</w:t>
      </w:r>
      <w:proofErr w:type="gramEnd"/>
    </w:p>
    <w:p w14:paraId="7FB2C0A1" w14:textId="77777777" w:rsidR="006F01DC" w:rsidRDefault="006F01DC" w:rsidP="006F01DC">
      <w:pPr>
        <w:pStyle w:val="ListParagraph"/>
        <w:widowControl w:val="0"/>
        <w:numPr>
          <w:ilvl w:val="0"/>
          <w:numId w:val="1"/>
        </w:numPr>
        <w:tabs>
          <w:tab w:val="left" w:pos="841"/>
        </w:tabs>
        <w:autoSpaceDE w:val="0"/>
        <w:autoSpaceDN w:val="0"/>
        <w:spacing w:before="182" w:after="0" w:line="256" w:lineRule="auto"/>
        <w:ind w:left="840" w:right="1122"/>
        <w:contextualSpacing w:val="0"/>
      </w:pPr>
      <w:r>
        <w:rPr>
          <w:i/>
        </w:rPr>
        <w:t xml:space="preserve">Laxity of tendon </w:t>
      </w:r>
      <w:r>
        <w:t>structures can result in a loss of support to the affected joint, leading to instability or</w:t>
      </w:r>
      <w:r>
        <w:rPr>
          <w:spacing w:val="-47"/>
        </w:rPr>
        <w:t xml:space="preserve"> </w:t>
      </w:r>
      <w:r>
        <w:t>subluxation</w:t>
      </w:r>
    </w:p>
    <w:p w14:paraId="0794EF15" w14:textId="77777777" w:rsidR="006F01DC" w:rsidRDefault="006F01DC" w:rsidP="006F01DC">
      <w:pPr>
        <w:pStyle w:val="Heading1"/>
        <w:spacing w:before="160" w:line="355" w:lineRule="auto"/>
        <w:ind w:right="8153"/>
      </w:pPr>
      <w:r>
        <w:rPr>
          <w:u w:val="thick"/>
        </w:rPr>
        <w:t>Clinical Presentation</w:t>
      </w:r>
      <w:r>
        <w:rPr>
          <w:spacing w:val="-71"/>
        </w:rPr>
        <w:t xml:space="preserve"> </w:t>
      </w:r>
      <w:r>
        <w:rPr>
          <w:u w:val="thick"/>
        </w:rPr>
        <w:t>SYMPTOMS</w:t>
      </w:r>
    </w:p>
    <w:p w14:paraId="77A49F37" w14:textId="77777777" w:rsidR="006F01DC" w:rsidRDefault="006F01DC" w:rsidP="006F01DC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after="0" w:line="268" w:lineRule="exact"/>
        <w:ind w:left="840" w:hanging="361"/>
        <w:contextualSpacing w:val="0"/>
      </w:pPr>
      <w:r>
        <w:t>Joint</w:t>
      </w:r>
      <w:r>
        <w:rPr>
          <w:spacing w:val="-1"/>
        </w:rPr>
        <w:t xml:space="preserve"> </w:t>
      </w:r>
      <w:r>
        <w:t>pain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stiffness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more</w:t>
      </w:r>
      <w:r>
        <w:rPr>
          <w:spacing w:val="1"/>
        </w:rPr>
        <w:t xml:space="preserve"> </w:t>
      </w:r>
      <w:r>
        <w:t>than</w:t>
      </w:r>
      <w:r>
        <w:rPr>
          <w:spacing w:val="-4"/>
        </w:rPr>
        <w:t xml:space="preserve"> </w:t>
      </w:r>
      <w:r>
        <w:t>6</w:t>
      </w:r>
      <w:r>
        <w:rPr>
          <w:spacing w:val="-2"/>
        </w:rPr>
        <w:t xml:space="preserve"> </w:t>
      </w:r>
      <w:r>
        <w:t>weeks’</w:t>
      </w:r>
      <w:r>
        <w:rPr>
          <w:spacing w:val="-1"/>
        </w:rPr>
        <w:t xml:space="preserve"> </w:t>
      </w:r>
      <w:r>
        <w:t>duration</w:t>
      </w:r>
    </w:p>
    <w:p w14:paraId="017CEFBB" w14:textId="77777777" w:rsidR="006F01DC" w:rsidRDefault="006F01DC" w:rsidP="006F01DC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left="840"/>
        <w:contextualSpacing w:val="0"/>
      </w:pPr>
      <w:r>
        <w:t>May</w:t>
      </w:r>
      <w:r>
        <w:rPr>
          <w:spacing w:val="-4"/>
        </w:rPr>
        <w:t xml:space="preserve"> </w:t>
      </w:r>
      <w:r>
        <w:t>also</w:t>
      </w:r>
      <w:r>
        <w:rPr>
          <w:spacing w:val="-3"/>
        </w:rPr>
        <w:t xml:space="preserve"> </w:t>
      </w:r>
      <w:r>
        <w:t>experience</w:t>
      </w:r>
      <w:r>
        <w:rPr>
          <w:spacing w:val="-4"/>
        </w:rPr>
        <w:t xml:space="preserve"> </w:t>
      </w:r>
      <w:r>
        <w:t>fatigue,</w:t>
      </w:r>
      <w:r>
        <w:rPr>
          <w:spacing w:val="-2"/>
        </w:rPr>
        <w:t xml:space="preserve"> </w:t>
      </w:r>
      <w:r>
        <w:t>weakness,</w:t>
      </w:r>
      <w:r>
        <w:rPr>
          <w:spacing w:val="-2"/>
        </w:rPr>
        <w:t xml:space="preserve"> </w:t>
      </w:r>
      <w:r>
        <w:t>low-grade</w:t>
      </w:r>
      <w:r>
        <w:rPr>
          <w:spacing w:val="-1"/>
        </w:rPr>
        <w:t xml:space="preserve"> </w:t>
      </w:r>
      <w:r>
        <w:t>fever,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loss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appetite</w:t>
      </w:r>
    </w:p>
    <w:p w14:paraId="31057808" w14:textId="77777777" w:rsidR="006F01DC" w:rsidRDefault="006F01DC" w:rsidP="006F01DC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left="840" w:hanging="361"/>
        <w:contextualSpacing w:val="0"/>
      </w:pPr>
      <w:r>
        <w:t>Muscle pain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afternoon</w:t>
      </w:r>
      <w:r>
        <w:rPr>
          <w:spacing w:val="-4"/>
        </w:rPr>
        <w:t xml:space="preserve"> </w:t>
      </w:r>
      <w:r>
        <w:t>fatigue</w:t>
      </w:r>
      <w:r>
        <w:rPr>
          <w:spacing w:val="-3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also</w:t>
      </w:r>
      <w:r>
        <w:rPr>
          <w:spacing w:val="-2"/>
        </w:rPr>
        <w:t xml:space="preserve"> </w:t>
      </w:r>
      <w:r>
        <w:t>be present</w:t>
      </w:r>
    </w:p>
    <w:p w14:paraId="39DA8CFF" w14:textId="77777777" w:rsidR="006F01DC" w:rsidRDefault="006F01DC" w:rsidP="006F01DC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left="840" w:hanging="361"/>
        <w:contextualSpacing w:val="0"/>
      </w:pPr>
      <w:r>
        <w:t>Joint</w:t>
      </w:r>
      <w:r>
        <w:rPr>
          <w:spacing w:val="-2"/>
        </w:rPr>
        <w:t xml:space="preserve"> </w:t>
      </w:r>
      <w:r>
        <w:t>deformity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generally</w:t>
      </w:r>
      <w:r>
        <w:rPr>
          <w:spacing w:val="-2"/>
        </w:rPr>
        <w:t xml:space="preserve"> </w:t>
      </w:r>
      <w:r>
        <w:t>seen</w:t>
      </w:r>
      <w:r>
        <w:rPr>
          <w:spacing w:val="-3"/>
        </w:rPr>
        <w:t xml:space="preserve"> </w:t>
      </w:r>
      <w:r>
        <w:t>late</w:t>
      </w:r>
      <w:r>
        <w:rPr>
          <w:spacing w:val="-1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 disease</w:t>
      </w:r>
    </w:p>
    <w:p w14:paraId="105FD98F" w14:textId="77777777" w:rsidR="006F01DC" w:rsidRDefault="006F01DC" w:rsidP="006F01DC">
      <w:pPr>
        <w:pStyle w:val="Heading1"/>
        <w:spacing w:before="181"/>
      </w:pPr>
      <w:r>
        <w:rPr>
          <w:u w:val="thick"/>
        </w:rPr>
        <w:t>SIGNS</w:t>
      </w:r>
    </w:p>
    <w:p w14:paraId="482A06AF" w14:textId="77777777" w:rsidR="006F01DC" w:rsidRDefault="006F01DC" w:rsidP="006F01DC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92" w:after="0" w:line="240" w:lineRule="auto"/>
        <w:ind w:left="840" w:hanging="361"/>
        <w:contextualSpacing w:val="0"/>
      </w:pPr>
      <w:r>
        <w:t>Tenderness</w:t>
      </w:r>
      <w:r>
        <w:rPr>
          <w:spacing w:val="-4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warmth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swelling</w:t>
      </w:r>
      <w:r>
        <w:rPr>
          <w:spacing w:val="-3"/>
        </w:rPr>
        <w:t xml:space="preserve"> </w:t>
      </w:r>
      <w:r>
        <w:t>over</w:t>
      </w:r>
      <w:r>
        <w:rPr>
          <w:spacing w:val="-5"/>
        </w:rPr>
        <w:t xml:space="preserve"> </w:t>
      </w:r>
      <w:r>
        <w:t>affected</w:t>
      </w:r>
      <w:r>
        <w:rPr>
          <w:spacing w:val="-3"/>
        </w:rPr>
        <w:t xml:space="preserve"> </w:t>
      </w:r>
      <w:r>
        <w:t>joints</w:t>
      </w:r>
      <w:r>
        <w:rPr>
          <w:spacing w:val="-1"/>
        </w:rPr>
        <w:t xml:space="preserve"> </w:t>
      </w:r>
      <w:r>
        <w:t>usually</w:t>
      </w:r>
      <w:r>
        <w:rPr>
          <w:spacing w:val="-3"/>
        </w:rPr>
        <w:t xml:space="preserve"> </w:t>
      </w:r>
      <w:r>
        <w:t>involving</w:t>
      </w:r>
      <w:r>
        <w:rPr>
          <w:spacing w:val="-3"/>
        </w:rPr>
        <w:t xml:space="preserve"> </w:t>
      </w:r>
      <w:r>
        <w:t>hands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feet</w:t>
      </w:r>
    </w:p>
    <w:p w14:paraId="0F4F4936" w14:textId="77777777" w:rsidR="006F01DC" w:rsidRDefault="006F01DC" w:rsidP="006F01DC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left="840" w:hanging="361"/>
        <w:contextualSpacing w:val="0"/>
      </w:pPr>
      <w:r>
        <w:t>Distribution</w:t>
      </w:r>
      <w:r>
        <w:rPr>
          <w:spacing w:val="-4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joint</w:t>
      </w:r>
      <w:r>
        <w:rPr>
          <w:spacing w:val="-5"/>
        </w:rPr>
        <w:t xml:space="preserve"> </w:t>
      </w:r>
      <w:r>
        <w:t>involvement</w:t>
      </w:r>
      <w:r>
        <w:rPr>
          <w:spacing w:val="-5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frequently</w:t>
      </w:r>
      <w:r>
        <w:rPr>
          <w:spacing w:val="-2"/>
        </w:rPr>
        <w:t xml:space="preserve"> </w:t>
      </w:r>
      <w:r>
        <w:t>symmetrical</w:t>
      </w:r>
    </w:p>
    <w:p w14:paraId="6FB843BA" w14:textId="77777777" w:rsidR="006F01DC" w:rsidRDefault="006F01DC" w:rsidP="006F01DC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left="840" w:hanging="361"/>
        <w:contextualSpacing w:val="0"/>
      </w:pPr>
      <w:r>
        <w:t>Rheumatoid</w:t>
      </w:r>
      <w:r>
        <w:rPr>
          <w:spacing w:val="-3"/>
        </w:rPr>
        <w:t xml:space="preserve"> </w:t>
      </w:r>
      <w:r>
        <w:t>nodules</w:t>
      </w:r>
      <w:r>
        <w:rPr>
          <w:spacing w:val="-3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also be</w:t>
      </w:r>
      <w:r>
        <w:rPr>
          <w:spacing w:val="-3"/>
        </w:rPr>
        <w:t xml:space="preserve"> </w:t>
      </w:r>
      <w:r>
        <w:t>present</w:t>
      </w:r>
    </w:p>
    <w:p w14:paraId="0B0B2FBC" w14:textId="77777777" w:rsidR="006F01DC" w:rsidRDefault="006F01DC" w:rsidP="006F01DC">
      <w:pPr>
        <w:spacing w:after="0"/>
        <w:sectPr w:rsidR="006F01DC">
          <w:pgSz w:w="12240" w:h="15840"/>
          <w:pgMar w:top="620" w:right="620" w:bottom="540" w:left="600" w:header="58" w:footer="350" w:gutter="0"/>
          <w:pgBorders w:offsetFrom="page">
            <w:top w:val="thinThickSmallGap" w:sz="24" w:space="25" w:color="006FC0"/>
            <w:left w:val="thinThickSmallGap" w:sz="24" w:space="25" w:color="006FC0"/>
            <w:bottom w:val="thickThinSmallGap" w:sz="24" w:space="25" w:color="006FC0"/>
            <w:right w:val="thickThinSmallGap" w:sz="24" w:space="25" w:color="006FC0"/>
          </w:pgBorders>
          <w:cols w:space="720"/>
        </w:sectPr>
      </w:pPr>
    </w:p>
    <w:p w14:paraId="4732E7D5" w14:textId="77777777" w:rsidR="006F01DC" w:rsidRDefault="006F01DC" w:rsidP="006F01DC">
      <w:pPr>
        <w:pStyle w:val="Heading1"/>
      </w:pPr>
      <w:r>
        <w:rPr>
          <w:u w:val="thick"/>
        </w:rPr>
        <w:lastRenderedPageBreak/>
        <w:t>LABORATORY</w:t>
      </w:r>
      <w:r>
        <w:rPr>
          <w:spacing w:val="-3"/>
          <w:u w:val="thick"/>
        </w:rPr>
        <w:t xml:space="preserve"> </w:t>
      </w:r>
      <w:r>
        <w:rPr>
          <w:u w:val="thick"/>
        </w:rPr>
        <w:t>TESTS</w:t>
      </w:r>
    </w:p>
    <w:p w14:paraId="06F4BA7D" w14:textId="77777777" w:rsidR="006F01DC" w:rsidRDefault="006F01DC" w:rsidP="006F01DC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9" w:after="0" w:line="240" w:lineRule="auto"/>
        <w:ind w:left="840" w:hanging="361"/>
        <w:contextualSpacing w:val="0"/>
      </w:pPr>
      <w:r>
        <w:t>Rheumatoid</w:t>
      </w:r>
      <w:r>
        <w:rPr>
          <w:spacing w:val="-3"/>
        </w:rPr>
        <w:t xml:space="preserve"> </w:t>
      </w:r>
      <w:r>
        <w:t>factor</w:t>
      </w:r>
      <w:r>
        <w:rPr>
          <w:spacing w:val="-4"/>
        </w:rPr>
        <w:t xml:space="preserve"> </w:t>
      </w:r>
      <w:r>
        <w:t>detectable in</w:t>
      </w:r>
      <w:r>
        <w:rPr>
          <w:spacing w:val="-2"/>
        </w:rPr>
        <w:t xml:space="preserve"> </w:t>
      </w:r>
      <w:r>
        <w:t>60%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70%.</w:t>
      </w:r>
    </w:p>
    <w:p w14:paraId="75A2F44C" w14:textId="77777777" w:rsidR="006F01DC" w:rsidRDefault="006F01DC" w:rsidP="006F01DC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left="840" w:hanging="361"/>
        <w:contextualSpacing w:val="0"/>
      </w:pPr>
      <w:r>
        <w:t>Elevated</w:t>
      </w:r>
      <w:r>
        <w:rPr>
          <w:spacing w:val="-4"/>
        </w:rPr>
        <w:t xml:space="preserve"> </w:t>
      </w:r>
      <w:r>
        <w:t>erythrocyte</w:t>
      </w:r>
      <w:r>
        <w:rPr>
          <w:spacing w:val="-5"/>
        </w:rPr>
        <w:t xml:space="preserve"> </w:t>
      </w:r>
      <w:r>
        <w:t>sedimentation</w:t>
      </w:r>
      <w:r>
        <w:rPr>
          <w:spacing w:val="-3"/>
        </w:rPr>
        <w:t xml:space="preserve"> </w:t>
      </w:r>
      <w:r>
        <w:t>rate</w:t>
      </w:r>
      <w:r>
        <w:rPr>
          <w:spacing w:val="-5"/>
        </w:rPr>
        <w:t xml:space="preserve"> </w:t>
      </w:r>
      <w:r>
        <w:t>(ESR)and</w:t>
      </w:r>
    </w:p>
    <w:p w14:paraId="0782EBDE" w14:textId="77777777" w:rsidR="006F01DC" w:rsidRDefault="006F01DC" w:rsidP="006F01DC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left="840" w:hanging="361"/>
        <w:contextualSpacing w:val="0"/>
      </w:pPr>
      <w:r>
        <w:t>C-reactive</w:t>
      </w:r>
      <w:r>
        <w:rPr>
          <w:spacing w:val="-2"/>
        </w:rPr>
        <w:t xml:space="preserve"> </w:t>
      </w:r>
      <w:r>
        <w:t>protein</w:t>
      </w:r>
      <w:r>
        <w:rPr>
          <w:spacing w:val="-4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markers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inflammation.</w:t>
      </w:r>
    </w:p>
    <w:p w14:paraId="449F589F" w14:textId="77777777" w:rsidR="006F01DC" w:rsidRDefault="006F01DC" w:rsidP="006F01DC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left="840" w:hanging="361"/>
        <w:contextualSpacing w:val="0"/>
      </w:pPr>
      <w:r>
        <w:t>Normocytic</w:t>
      </w:r>
      <w:r>
        <w:rPr>
          <w:spacing w:val="-3"/>
        </w:rPr>
        <w:t xml:space="preserve"> </w:t>
      </w:r>
      <w:r>
        <w:t>normochromic</w:t>
      </w:r>
      <w:r>
        <w:rPr>
          <w:spacing w:val="-4"/>
        </w:rPr>
        <w:t xml:space="preserve"> </w:t>
      </w:r>
      <w:r>
        <w:t>anemia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common,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thrombocytosis.</w:t>
      </w:r>
    </w:p>
    <w:p w14:paraId="3017B5B6" w14:textId="77777777" w:rsidR="006F01DC" w:rsidRDefault="006F01DC" w:rsidP="006F01DC">
      <w:pPr>
        <w:pStyle w:val="Heading1"/>
        <w:spacing w:before="181"/>
      </w:pPr>
      <w:r>
        <w:rPr>
          <w:u w:val="thick"/>
        </w:rPr>
        <w:t>OTHER</w:t>
      </w:r>
      <w:r>
        <w:rPr>
          <w:spacing w:val="-4"/>
          <w:u w:val="thick"/>
        </w:rPr>
        <w:t xml:space="preserve"> </w:t>
      </w:r>
      <w:r>
        <w:rPr>
          <w:u w:val="thick"/>
        </w:rPr>
        <w:t>DIAGNOSTIC</w:t>
      </w:r>
      <w:r>
        <w:rPr>
          <w:spacing w:val="-4"/>
          <w:u w:val="thick"/>
        </w:rPr>
        <w:t xml:space="preserve"> </w:t>
      </w:r>
      <w:r>
        <w:rPr>
          <w:u w:val="thick"/>
        </w:rPr>
        <w:t>TESTS</w:t>
      </w:r>
    </w:p>
    <w:p w14:paraId="18A2DAD1" w14:textId="77777777" w:rsidR="006F01DC" w:rsidRDefault="006F01DC" w:rsidP="006F01DC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9" w:after="0" w:line="240" w:lineRule="auto"/>
        <w:ind w:left="840" w:hanging="361"/>
        <w:contextualSpacing w:val="0"/>
      </w:pPr>
      <w:r>
        <w:t>Joint</w:t>
      </w:r>
      <w:r>
        <w:rPr>
          <w:spacing w:val="-2"/>
        </w:rPr>
        <w:t xml:space="preserve"> </w:t>
      </w:r>
      <w:r>
        <w:t>fluid</w:t>
      </w:r>
      <w:r>
        <w:rPr>
          <w:spacing w:val="-3"/>
        </w:rPr>
        <w:t xml:space="preserve"> </w:t>
      </w:r>
      <w:r>
        <w:t>aspiration</w:t>
      </w:r>
      <w:r>
        <w:rPr>
          <w:spacing w:val="-5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show</w:t>
      </w:r>
      <w:r>
        <w:rPr>
          <w:spacing w:val="-1"/>
        </w:rPr>
        <w:t xml:space="preserve"> </w:t>
      </w:r>
      <w:r>
        <w:t>increased</w:t>
      </w:r>
      <w:r>
        <w:rPr>
          <w:spacing w:val="-5"/>
        </w:rPr>
        <w:t xml:space="preserve"> </w:t>
      </w:r>
      <w:r>
        <w:t>white</w:t>
      </w:r>
      <w:r>
        <w:rPr>
          <w:spacing w:val="-4"/>
        </w:rPr>
        <w:t xml:space="preserve"> </w:t>
      </w:r>
      <w:r>
        <w:t>blood</w:t>
      </w:r>
      <w:r>
        <w:rPr>
          <w:spacing w:val="-4"/>
        </w:rPr>
        <w:t xml:space="preserve"> </w:t>
      </w:r>
      <w:r>
        <w:t>cell</w:t>
      </w:r>
      <w:r>
        <w:rPr>
          <w:spacing w:val="-2"/>
        </w:rPr>
        <w:t xml:space="preserve"> </w:t>
      </w:r>
      <w:r>
        <w:t>counts</w:t>
      </w:r>
      <w:r>
        <w:rPr>
          <w:spacing w:val="-4"/>
        </w:rPr>
        <w:t xml:space="preserve"> </w:t>
      </w:r>
      <w:r>
        <w:t>without</w:t>
      </w:r>
      <w:r>
        <w:rPr>
          <w:spacing w:val="-2"/>
        </w:rPr>
        <w:t xml:space="preserve"> </w:t>
      </w:r>
      <w:r>
        <w:t>infection,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crystals.</w:t>
      </w:r>
    </w:p>
    <w:p w14:paraId="3AB13348" w14:textId="77777777" w:rsidR="006F01DC" w:rsidRDefault="006F01DC" w:rsidP="006F01DC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left="840" w:hanging="361"/>
        <w:contextualSpacing w:val="0"/>
      </w:pPr>
      <w:r>
        <w:t>Joint</w:t>
      </w:r>
      <w:r>
        <w:rPr>
          <w:spacing w:val="-3"/>
        </w:rPr>
        <w:t xml:space="preserve"> </w:t>
      </w:r>
      <w:r>
        <w:t>radiographs</w:t>
      </w:r>
      <w:r>
        <w:rPr>
          <w:spacing w:val="-5"/>
        </w:rPr>
        <w:t xml:space="preserve"> </w:t>
      </w:r>
      <w:r>
        <w:t>may</w:t>
      </w:r>
      <w:r>
        <w:rPr>
          <w:spacing w:val="-1"/>
        </w:rPr>
        <w:t xml:space="preserve"> </w:t>
      </w:r>
      <w:r>
        <w:t>show</w:t>
      </w:r>
      <w:r>
        <w:rPr>
          <w:spacing w:val="-2"/>
        </w:rPr>
        <w:t xml:space="preserve"> </w:t>
      </w:r>
      <w:r>
        <w:t>periarticular</w:t>
      </w:r>
      <w:r>
        <w:rPr>
          <w:spacing w:val="-2"/>
        </w:rPr>
        <w:t xml:space="preserve"> </w:t>
      </w:r>
      <w:r>
        <w:t>osteoporosis,</w:t>
      </w:r>
      <w:r>
        <w:rPr>
          <w:spacing w:val="-3"/>
        </w:rPr>
        <w:t xml:space="preserve"> </w:t>
      </w:r>
      <w:r>
        <w:t>joint</w:t>
      </w:r>
      <w:r>
        <w:rPr>
          <w:spacing w:val="-4"/>
        </w:rPr>
        <w:t xml:space="preserve"> </w:t>
      </w:r>
      <w:r>
        <w:t>space</w:t>
      </w:r>
      <w:r>
        <w:rPr>
          <w:spacing w:val="-5"/>
        </w:rPr>
        <w:t xml:space="preserve"> </w:t>
      </w:r>
      <w:r>
        <w:t>narrowing,</w:t>
      </w:r>
      <w:r>
        <w:rPr>
          <w:spacing w:val="-2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erosions.</w:t>
      </w:r>
    </w:p>
    <w:p w14:paraId="3B092334" w14:textId="77777777" w:rsidR="006F01DC" w:rsidRDefault="006F01DC" w:rsidP="006F01DC">
      <w:pPr>
        <w:pStyle w:val="BodyText"/>
        <w:spacing w:before="0"/>
        <w:ind w:left="0" w:firstLine="0"/>
        <w:rPr>
          <w:sz w:val="26"/>
        </w:rPr>
      </w:pPr>
    </w:p>
    <w:p w14:paraId="689857C2" w14:textId="77777777" w:rsidR="006F01DC" w:rsidRDefault="006F01DC" w:rsidP="006F01DC">
      <w:pPr>
        <w:pStyle w:val="BodyText"/>
        <w:spacing w:before="9"/>
        <w:ind w:left="0" w:firstLine="0"/>
        <w:rPr>
          <w:sz w:val="25"/>
        </w:rPr>
      </w:pPr>
    </w:p>
    <w:p w14:paraId="376B8D76" w14:textId="77777777" w:rsidR="006F01DC" w:rsidRDefault="006F01DC" w:rsidP="006F01DC">
      <w:pPr>
        <w:pStyle w:val="ListParagraph"/>
        <w:widowControl w:val="0"/>
        <w:numPr>
          <w:ilvl w:val="0"/>
          <w:numId w:val="3"/>
        </w:numPr>
        <w:tabs>
          <w:tab w:val="left" w:pos="840"/>
        </w:tabs>
        <w:autoSpaceDE w:val="0"/>
        <w:autoSpaceDN w:val="0"/>
        <w:spacing w:after="0" w:line="240" w:lineRule="auto"/>
        <w:ind w:hanging="361"/>
        <w:contextualSpacing w:val="0"/>
      </w:pPr>
      <w:r>
        <w:t>The</w:t>
      </w:r>
      <w:r>
        <w:rPr>
          <w:spacing w:val="-1"/>
        </w:rPr>
        <w:t xml:space="preserve"> </w:t>
      </w:r>
      <w:r>
        <w:t>symptoms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rheumatoid</w:t>
      </w:r>
      <w:r>
        <w:rPr>
          <w:spacing w:val="-3"/>
        </w:rPr>
        <w:t xml:space="preserve"> </w:t>
      </w:r>
      <w:r>
        <w:t>arthritis</w:t>
      </w:r>
      <w:r>
        <w:rPr>
          <w:spacing w:val="-3"/>
        </w:rPr>
        <w:t xml:space="preserve"> </w:t>
      </w:r>
      <w:r>
        <w:t>usually</w:t>
      </w:r>
      <w:r>
        <w:rPr>
          <w:spacing w:val="-1"/>
        </w:rPr>
        <w:t xml:space="preserve"> </w:t>
      </w:r>
      <w:r>
        <w:t>develop</w:t>
      </w:r>
      <w:r>
        <w:rPr>
          <w:spacing w:val="-2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course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several</w:t>
      </w:r>
      <w:r>
        <w:rPr>
          <w:spacing w:val="-1"/>
        </w:rPr>
        <w:t xml:space="preserve"> </w:t>
      </w:r>
      <w:r>
        <w:t>weeks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months</w:t>
      </w:r>
    </w:p>
    <w:p w14:paraId="341EB57E" w14:textId="77777777" w:rsidR="006F01DC" w:rsidRDefault="006F01DC" w:rsidP="006F01DC">
      <w:pPr>
        <w:pStyle w:val="ListParagraph"/>
        <w:widowControl w:val="0"/>
        <w:numPr>
          <w:ilvl w:val="0"/>
          <w:numId w:val="3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symptoms</w:t>
      </w:r>
      <w:r>
        <w:rPr>
          <w:spacing w:val="-2"/>
        </w:rPr>
        <w:t xml:space="preserve"> </w:t>
      </w:r>
      <w:r>
        <w:t>include</w:t>
      </w:r>
      <w:r>
        <w:rPr>
          <w:spacing w:val="-3"/>
        </w:rPr>
        <w:t xml:space="preserve"> </w:t>
      </w:r>
      <w:r>
        <w:t>fatigue,</w:t>
      </w:r>
      <w:r>
        <w:rPr>
          <w:spacing w:val="-7"/>
        </w:rPr>
        <w:t xml:space="preserve"> </w:t>
      </w:r>
      <w:r>
        <w:t>weakness,</w:t>
      </w:r>
      <w:r>
        <w:rPr>
          <w:spacing w:val="-1"/>
        </w:rPr>
        <w:t xml:space="preserve"> </w:t>
      </w:r>
      <w:r>
        <w:t>low-grade</w:t>
      </w:r>
      <w:r>
        <w:rPr>
          <w:spacing w:val="-3"/>
        </w:rPr>
        <w:t xml:space="preserve"> </w:t>
      </w:r>
      <w:r>
        <w:t>fever,</w:t>
      </w:r>
      <w:r>
        <w:rPr>
          <w:spacing w:val="-4"/>
        </w:rPr>
        <w:t xml:space="preserve"> </w:t>
      </w:r>
      <w:r>
        <w:t>loss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appetite,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joint</w:t>
      </w:r>
      <w:r>
        <w:rPr>
          <w:spacing w:val="-3"/>
        </w:rPr>
        <w:t xml:space="preserve"> </w:t>
      </w:r>
      <w:r>
        <w:t>pain</w:t>
      </w:r>
    </w:p>
    <w:p w14:paraId="19258382" w14:textId="77777777" w:rsidR="006F01DC" w:rsidRDefault="006F01DC" w:rsidP="006F01DC">
      <w:pPr>
        <w:pStyle w:val="ListParagraph"/>
        <w:widowControl w:val="0"/>
        <w:numPr>
          <w:ilvl w:val="0"/>
          <w:numId w:val="3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Stiffness</w:t>
      </w:r>
      <w:r>
        <w:rPr>
          <w:spacing w:val="-2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muscle</w:t>
      </w:r>
      <w:r>
        <w:rPr>
          <w:spacing w:val="-4"/>
        </w:rPr>
        <w:t xml:space="preserve"> </w:t>
      </w:r>
      <w:r>
        <w:t>aches</w:t>
      </w:r>
      <w:r>
        <w:rPr>
          <w:spacing w:val="-7"/>
        </w:rPr>
        <w:t xml:space="preserve"> </w:t>
      </w:r>
      <w:r>
        <w:t>(myalgias)</w:t>
      </w:r>
      <w:r>
        <w:rPr>
          <w:spacing w:val="-3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precede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development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joint</w:t>
      </w:r>
      <w:r>
        <w:rPr>
          <w:spacing w:val="-2"/>
        </w:rPr>
        <w:t xml:space="preserve"> </w:t>
      </w:r>
      <w:r>
        <w:t>swelling</w:t>
      </w:r>
      <w:r>
        <w:rPr>
          <w:spacing w:val="-2"/>
        </w:rPr>
        <w:t xml:space="preserve"> </w:t>
      </w:r>
      <w:r>
        <w:t>(synovitis)</w:t>
      </w:r>
    </w:p>
    <w:p w14:paraId="4F32D8CF" w14:textId="77777777" w:rsidR="006F01DC" w:rsidRDefault="006F01DC" w:rsidP="006F01DC">
      <w:pPr>
        <w:pStyle w:val="ListParagraph"/>
        <w:widowControl w:val="0"/>
        <w:numPr>
          <w:ilvl w:val="0"/>
          <w:numId w:val="3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Fatigue</w:t>
      </w:r>
      <w:r>
        <w:rPr>
          <w:spacing w:val="-1"/>
        </w:rPr>
        <w:t xml:space="preserve"> </w:t>
      </w:r>
      <w:r>
        <w:t>may</w:t>
      </w:r>
      <w:r>
        <w:rPr>
          <w:spacing w:val="-1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more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problem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afternoon</w:t>
      </w:r>
    </w:p>
    <w:p w14:paraId="6CB45B15" w14:textId="77777777" w:rsidR="006F01DC" w:rsidRDefault="006F01DC" w:rsidP="006F01DC">
      <w:pPr>
        <w:pStyle w:val="ListParagraph"/>
        <w:widowControl w:val="0"/>
        <w:numPr>
          <w:ilvl w:val="0"/>
          <w:numId w:val="3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During</w:t>
      </w:r>
      <w:r>
        <w:rPr>
          <w:spacing w:val="-3"/>
        </w:rPr>
        <w:t xml:space="preserve"> </w:t>
      </w:r>
      <w:r>
        <w:t>disease</w:t>
      </w:r>
      <w:r>
        <w:rPr>
          <w:spacing w:val="-3"/>
        </w:rPr>
        <w:t xml:space="preserve"> </w:t>
      </w:r>
      <w:r>
        <w:t>flares,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onset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fatigue</w:t>
      </w:r>
      <w:r>
        <w:rPr>
          <w:spacing w:val="-3"/>
        </w:rPr>
        <w:t xml:space="preserve"> </w:t>
      </w:r>
      <w:r>
        <w:t>begins</w:t>
      </w:r>
      <w:r>
        <w:rPr>
          <w:spacing w:val="-2"/>
        </w:rPr>
        <w:t xml:space="preserve"> </w:t>
      </w:r>
      <w:r>
        <w:t>earlier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day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subsides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disease</w:t>
      </w:r>
      <w:r>
        <w:rPr>
          <w:spacing w:val="-3"/>
        </w:rPr>
        <w:t xml:space="preserve"> </w:t>
      </w:r>
      <w:r>
        <w:t>activity</w:t>
      </w:r>
      <w:r>
        <w:rPr>
          <w:spacing w:val="-1"/>
        </w:rPr>
        <w:t xml:space="preserve"> </w:t>
      </w:r>
      <w:r>
        <w:t>lessens</w:t>
      </w:r>
    </w:p>
    <w:p w14:paraId="5E172552" w14:textId="77777777" w:rsidR="006F01DC" w:rsidRDefault="006F01DC" w:rsidP="006F01DC">
      <w:pPr>
        <w:pStyle w:val="Heading1"/>
        <w:spacing w:before="184"/>
      </w:pPr>
      <w:r>
        <w:rPr>
          <w:u w:val="thick"/>
        </w:rPr>
        <w:t>Joint</w:t>
      </w:r>
      <w:r>
        <w:rPr>
          <w:spacing w:val="-5"/>
          <w:u w:val="thick"/>
        </w:rPr>
        <w:t xml:space="preserve"> </w:t>
      </w:r>
      <w:r>
        <w:rPr>
          <w:u w:val="thick"/>
        </w:rPr>
        <w:t>Involvement</w:t>
      </w:r>
    </w:p>
    <w:p w14:paraId="38FF9BD2" w14:textId="77777777" w:rsidR="006F01DC" w:rsidRDefault="006F01DC" w:rsidP="006F01DC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9" w:after="0" w:line="256" w:lineRule="auto"/>
        <w:ind w:right="349"/>
        <w:contextualSpacing w:val="0"/>
      </w:pPr>
      <w:r>
        <w:t>Joint involvement tends to be symmetrical; however, early in the disease some patients present with an</w:t>
      </w:r>
      <w:r>
        <w:rPr>
          <w:spacing w:val="1"/>
        </w:rPr>
        <w:t xml:space="preserve"> </w:t>
      </w:r>
      <w:r>
        <w:t>asymmetrical</w:t>
      </w:r>
      <w:r>
        <w:rPr>
          <w:spacing w:val="-5"/>
        </w:rPr>
        <w:t xml:space="preserve"> </w:t>
      </w:r>
      <w:r>
        <w:t>pattern</w:t>
      </w:r>
      <w:r>
        <w:rPr>
          <w:spacing w:val="-5"/>
        </w:rPr>
        <w:t xml:space="preserve"> </w:t>
      </w:r>
      <w:r>
        <w:t>involving</w:t>
      </w:r>
      <w:r>
        <w:rPr>
          <w:spacing w:val="-4"/>
        </w:rPr>
        <w:t xml:space="preserve"> </w:t>
      </w:r>
      <w:r>
        <w:t>one</w:t>
      </w:r>
      <w:r>
        <w:rPr>
          <w:spacing w:val="-4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few</w:t>
      </w:r>
      <w:r>
        <w:rPr>
          <w:spacing w:val="-1"/>
        </w:rPr>
        <w:t xml:space="preserve"> </w:t>
      </w:r>
      <w:r>
        <w:t>joints</w:t>
      </w:r>
      <w:r>
        <w:rPr>
          <w:spacing w:val="-4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eventually</w:t>
      </w:r>
      <w:r>
        <w:rPr>
          <w:spacing w:val="-3"/>
        </w:rPr>
        <w:t xml:space="preserve"> </w:t>
      </w:r>
      <w:r>
        <w:t>develops</w:t>
      </w:r>
      <w:r>
        <w:rPr>
          <w:spacing w:val="-2"/>
        </w:rPr>
        <w:t xml:space="preserve"> </w:t>
      </w:r>
      <w:r>
        <w:t>into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more</w:t>
      </w:r>
      <w:r>
        <w:rPr>
          <w:spacing w:val="-4"/>
        </w:rPr>
        <w:t xml:space="preserve"> </w:t>
      </w:r>
      <w:r>
        <w:t>classic</w:t>
      </w:r>
      <w:r>
        <w:rPr>
          <w:spacing w:val="-4"/>
        </w:rPr>
        <w:t xml:space="preserve"> </w:t>
      </w:r>
      <w:r>
        <w:t>presentation</w:t>
      </w:r>
    </w:p>
    <w:p w14:paraId="4109A9BF" w14:textId="77777777" w:rsidR="006F01DC" w:rsidRDefault="006F01DC" w:rsidP="006F01DC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59" w:after="0" w:line="256" w:lineRule="auto"/>
        <w:ind w:right="673"/>
        <w:contextualSpacing w:val="0"/>
      </w:pPr>
      <w:r>
        <w:t>About 20% of patients develop an abrupt onset of their illness with fevers, polyarthritis, and constitutional</w:t>
      </w:r>
      <w:r>
        <w:rPr>
          <w:spacing w:val="-47"/>
        </w:rPr>
        <w:t xml:space="preserve"> </w:t>
      </w:r>
      <w:r>
        <w:t>symptoms</w:t>
      </w:r>
      <w:r>
        <w:rPr>
          <w:spacing w:val="-3"/>
        </w:rPr>
        <w:t xml:space="preserve"> </w:t>
      </w:r>
      <w:r>
        <w:t>(e.g., depression, anxiety, fatigue, anorexia,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weight loss</w:t>
      </w:r>
    </w:p>
    <w:p w14:paraId="2AC1D1CA" w14:textId="77777777" w:rsidR="006F01DC" w:rsidRDefault="006F01DC" w:rsidP="006F01DC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59" w:after="0" w:line="240" w:lineRule="auto"/>
        <w:ind w:left="840" w:hanging="361"/>
        <w:contextualSpacing w:val="0"/>
      </w:pPr>
      <w:r>
        <w:rPr>
          <w:i/>
        </w:rPr>
        <w:t>No</w:t>
      </w:r>
      <w:r>
        <w:rPr>
          <w:i/>
          <w:spacing w:val="-2"/>
        </w:rPr>
        <w:t xml:space="preserve"> </w:t>
      </w:r>
      <w:r>
        <w:t>single test</w:t>
      </w:r>
      <w:r>
        <w:rPr>
          <w:spacing w:val="-4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physical</w:t>
      </w:r>
      <w:r>
        <w:rPr>
          <w:spacing w:val="-2"/>
        </w:rPr>
        <w:t xml:space="preserve"> </w:t>
      </w:r>
      <w:r>
        <w:t>finding</w:t>
      </w:r>
      <w:r>
        <w:rPr>
          <w:spacing w:val="-2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used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make</w:t>
      </w:r>
      <w:r>
        <w:rPr>
          <w:spacing w:val="-3"/>
        </w:rPr>
        <w:t xml:space="preserve"> </w:t>
      </w:r>
      <w:r>
        <w:t>the diagnosis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rheumatoid</w:t>
      </w:r>
      <w:r>
        <w:rPr>
          <w:spacing w:val="-2"/>
        </w:rPr>
        <w:t xml:space="preserve"> </w:t>
      </w:r>
      <w:r>
        <w:t>arthritis</w:t>
      </w:r>
    </w:p>
    <w:p w14:paraId="6899FE35" w14:textId="77777777" w:rsidR="006F01DC" w:rsidRDefault="006F01DC" w:rsidP="006F01DC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left="840" w:hanging="361"/>
        <w:contextualSpacing w:val="0"/>
      </w:pPr>
      <w:r>
        <w:t>The</w:t>
      </w:r>
      <w:r>
        <w:rPr>
          <w:spacing w:val="-1"/>
        </w:rPr>
        <w:t xml:space="preserve"> </w:t>
      </w:r>
      <w:r>
        <w:t>joints</w:t>
      </w:r>
      <w:r>
        <w:rPr>
          <w:spacing w:val="-2"/>
        </w:rPr>
        <w:t xml:space="preserve"> </w:t>
      </w:r>
      <w:r>
        <w:t>affected</w:t>
      </w:r>
      <w:r>
        <w:rPr>
          <w:spacing w:val="-5"/>
        </w:rPr>
        <w:t xml:space="preserve"> </w:t>
      </w:r>
      <w:r>
        <w:t>most</w:t>
      </w:r>
      <w:r>
        <w:rPr>
          <w:spacing w:val="-3"/>
        </w:rPr>
        <w:t xml:space="preserve"> </w:t>
      </w:r>
      <w:r>
        <w:t>frequently</w:t>
      </w:r>
      <w:r>
        <w:rPr>
          <w:spacing w:val="-1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rheumatoid</w:t>
      </w:r>
      <w:r>
        <w:rPr>
          <w:spacing w:val="-3"/>
        </w:rPr>
        <w:t xml:space="preserve"> </w:t>
      </w:r>
      <w:r>
        <w:t>arthritis</w:t>
      </w:r>
      <w:r>
        <w:rPr>
          <w:spacing w:val="-1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small</w:t>
      </w:r>
      <w:r>
        <w:rPr>
          <w:spacing w:val="-4"/>
        </w:rPr>
        <w:t xml:space="preserve"> </w:t>
      </w:r>
      <w:r>
        <w:t>joints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hands,</w:t>
      </w:r>
      <w:r>
        <w:rPr>
          <w:spacing w:val="-3"/>
        </w:rPr>
        <w:t xml:space="preserve"> </w:t>
      </w:r>
      <w:r>
        <w:t>wrists,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feet</w:t>
      </w:r>
    </w:p>
    <w:p w14:paraId="76BA308F" w14:textId="77777777" w:rsidR="006F01DC" w:rsidRDefault="006F01DC" w:rsidP="006F01DC">
      <w:pPr>
        <w:pStyle w:val="ListParagraph"/>
        <w:widowControl w:val="0"/>
        <w:numPr>
          <w:ilvl w:val="0"/>
          <w:numId w:val="1"/>
        </w:numPr>
        <w:tabs>
          <w:tab w:val="left" w:pos="891"/>
        </w:tabs>
        <w:autoSpaceDE w:val="0"/>
        <w:autoSpaceDN w:val="0"/>
        <w:spacing w:before="180" w:after="0" w:line="240" w:lineRule="auto"/>
        <w:ind w:left="890" w:hanging="412"/>
        <w:contextualSpacing w:val="0"/>
      </w:pPr>
      <w:r>
        <w:t>In</w:t>
      </w:r>
      <w:r>
        <w:rPr>
          <w:spacing w:val="-3"/>
        </w:rPr>
        <w:t xml:space="preserve"> </w:t>
      </w:r>
      <w:r>
        <w:t>addition,</w:t>
      </w:r>
      <w:r>
        <w:rPr>
          <w:spacing w:val="-4"/>
        </w:rPr>
        <w:t xml:space="preserve"> </w:t>
      </w:r>
      <w:r>
        <w:t>elbows,</w:t>
      </w:r>
      <w:r>
        <w:rPr>
          <w:spacing w:val="-1"/>
        </w:rPr>
        <w:t xml:space="preserve"> </w:t>
      </w:r>
      <w:r>
        <w:t>shoulders,</w:t>
      </w:r>
      <w:r>
        <w:rPr>
          <w:spacing w:val="-2"/>
        </w:rPr>
        <w:t xml:space="preserve"> </w:t>
      </w:r>
      <w:r>
        <w:t>hips,</w:t>
      </w:r>
      <w:r>
        <w:rPr>
          <w:spacing w:val="-2"/>
        </w:rPr>
        <w:t xml:space="preserve"> </w:t>
      </w:r>
      <w:r>
        <w:t>knees,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ankles</w:t>
      </w:r>
      <w:r>
        <w:rPr>
          <w:spacing w:val="-4"/>
        </w:rPr>
        <w:t xml:space="preserve"> </w:t>
      </w:r>
      <w:r>
        <w:t>may be</w:t>
      </w:r>
      <w:r>
        <w:rPr>
          <w:spacing w:val="-1"/>
        </w:rPr>
        <w:t xml:space="preserve"> </w:t>
      </w:r>
      <w:r>
        <w:t>involved</w:t>
      </w:r>
    </w:p>
    <w:p w14:paraId="5FE5E112" w14:textId="77777777" w:rsidR="006F01DC" w:rsidRDefault="006F01DC" w:rsidP="006F01DC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Patients</w:t>
      </w:r>
      <w:r>
        <w:rPr>
          <w:spacing w:val="-2"/>
        </w:rPr>
        <w:t xml:space="preserve"> </w:t>
      </w:r>
      <w:r>
        <w:t>usually</w:t>
      </w:r>
      <w:r>
        <w:rPr>
          <w:spacing w:val="-3"/>
        </w:rPr>
        <w:t xml:space="preserve"> </w:t>
      </w:r>
      <w:r>
        <w:t>experience</w:t>
      </w:r>
      <w:r>
        <w:rPr>
          <w:spacing w:val="-3"/>
        </w:rPr>
        <w:t xml:space="preserve"> </w:t>
      </w:r>
      <w:r>
        <w:t>joint</w:t>
      </w:r>
      <w:r>
        <w:rPr>
          <w:spacing w:val="-3"/>
        </w:rPr>
        <w:t xml:space="preserve"> </w:t>
      </w:r>
      <w:r>
        <w:t>stiffness</w:t>
      </w:r>
      <w:r>
        <w:rPr>
          <w:spacing w:val="-4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typically</w:t>
      </w:r>
      <w:r>
        <w:rPr>
          <w:spacing w:val="-3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worse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morning</w:t>
      </w:r>
    </w:p>
    <w:p w14:paraId="10F86AF3" w14:textId="77777777" w:rsidR="006F01DC" w:rsidRDefault="006F01DC" w:rsidP="006F01DC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56" w:lineRule="auto"/>
        <w:ind w:right="645"/>
        <w:contextualSpacing w:val="0"/>
      </w:pPr>
      <w:r>
        <w:t>Chronic inflammation with lack of adequate exercise program results in loss of range of motion, atrophy of</w:t>
      </w:r>
      <w:r>
        <w:rPr>
          <w:spacing w:val="-47"/>
        </w:rPr>
        <w:t xml:space="preserve"> </w:t>
      </w:r>
      <w:r>
        <w:t>muscles, weakness, and</w:t>
      </w:r>
      <w:r>
        <w:rPr>
          <w:spacing w:val="-1"/>
        </w:rPr>
        <w:t xml:space="preserve"> </w:t>
      </w:r>
      <w:r>
        <w:t>deformity</w:t>
      </w:r>
    </w:p>
    <w:p w14:paraId="252BA5F9" w14:textId="77777777" w:rsidR="006F01DC" w:rsidRDefault="006F01DC" w:rsidP="006F01DC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59" w:after="0" w:line="240" w:lineRule="auto"/>
        <w:ind w:hanging="361"/>
        <w:contextualSpacing w:val="0"/>
      </w:pPr>
      <w:r>
        <w:t>On</w:t>
      </w:r>
      <w:r>
        <w:rPr>
          <w:spacing w:val="-3"/>
        </w:rPr>
        <w:t xml:space="preserve"> </w:t>
      </w:r>
      <w:r>
        <w:t>examination,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swelling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joints</w:t>
      </w:r>
      <w:r>
        <w:rPr>
          <w:spacing w:val="-3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visible</w:t>
      </w:r>
      <w:r>
        <w:rPr>
          <w:spacing w:val="-1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may be</w:t>
      </w:r>
      <w:r>
        <w:rPr>
          <w:spacing w:val="-3"/>
        </w:rPr>
        <w:t xml:space="preserve"> </w:t>
      </w:r>
      <w:r>
        <w:t>apparent</w:t>
      </w:r>
      <w:r>
        <w:rPr>
          <w:spacing w:val="-3"/>
        </w:rPr>
        <w:t xml:space="preserve"> </w:t>
      </w:r>
      <w:r>
        <w:t>only</w:t>
      </w:r>
      <w:r>
        <w:rPr>
          <w:spacing w:val="-1"/>
        </w:rPr>
        <w:t xml:space="preserve"> </w:t>
      </w:r>
      <w:r>
        <w:t>by palpation</w:t>
      </w:r>
    </w:p>
    <w:p w14:paraId="168B160E" w14:textId="77777777" w:rsidR="006F01DC" w:rsidRDefault="006F01DC" w:rsidP="006F01DC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54" w:lineRule="auto"/>
        <w:ind w:right="639"/>
        <w:contextualSpacing w:val="0"/>
      </w:pPr>
      <w:r>
        <w:t>The swelling feels soft and spongy because it is caused by proliferation of soft tissues or fluid accumulation</w:t>
      </w:r>
      <w:r>
        <w:rPr>
          <w:spacing w:val="-47"/>
        </w:rPr>
        <w:t xml:space="preserve"> </w:t>
      </w:r>
      <w:r>
        <w:t>within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joint</w:t>
      </w:r>
      <w:r>
        <w:rPr>
          <w:spacing w:val="-2"/>
        </w:rPr>
        <w:t xml:space="preserve"> </w:t>
      </w:r>
      <w:r>
        <w:t>capsule</w:t>
      </w:r>
    </w:p>
    <w:p w14:paraId="70D9CD55" w14:textId="77777777" w:rsidR="006F01DC" w:rsidRDefault="006F01DC" w:rsidP="006F01DC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64" w:after="0" w:line="256" w:lineRule="auto"/>
        <w:ind w:right="358"/>
        <w:contextualSpacing w:val="0"/>
      </w:pPr>
      <w:r>
        <w:t>The swollen joint may appear erythematous and feel warmer than nearby skin surfaces, especially early in the</w:t>
      </w:r>
      <w:r>
        <w:rPr>
          <w:spacing w:val="-47"/>
        </w:rPr>
        <w:t xml:space="preserve"> </w:t>
      </w:r>
      <w:r>
        <w:t>course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disease</w:t>
      </w:r>
    </w:p>
    <w:p w14:paraId="6EA72332" w14:textId="77777777" w:rsidR="006F01DC" w:rsidRDefault="006F01DC" w:rsidP="006F01DC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59" w:after="0" w:line="240" w:lineRule="auto"/>
        <w:ind w:hanging="361"/>
        <w:contextualSpacing w:val="0"/>
      </w:pPr>
      <w:r>
        <w:t>Deformity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 hand</w:t>
      </w:r>
      <w:r>
        <w:rPr>
          <w:spacing w:val="-4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be seen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chronic</w:t>
      </w:r>
      <w:r>
        <w:rPr>
          <w:spacing w:val="-3"/>
        </w:rPr>
        <w:t xml:space="preserve"> </w:t>
      </w:r>
      <w:r>
        <w:t>inflammation</w:t>
      </w:r>
    </w:p>
    <w:p w14:paraId="1CFE35F8" w14:textId="77777777" w:rsidR="006F01DC" w:rsidRDefault="006F01DC" w:rsidP="006F01DC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1" w:after="0" w:line="256" w:lineRule="auto"/>
        <w:ind w:right="781"/>
        <w:contextualSpacing w:val="0"/>
      </w:pPr>
      <w:r>
        <w:t>These changes may alter the mechanics of hand function, reducing grip strength and making it difficult to</w:t>
      </w:r>
      <w:r>
        <w:rPr>
          <w:spacing w:val="-47"/>
        </w:rPr>
        <w:t xml:space="preserve"> </w:t>
      </w:r>
      <w:r>
        <w:t>perform</w:t>
      </w:r>
      <w:r>
        <w:rPr>
          <w:spacing w:val="1"/>
        </w:rPr>
        <w:t xml:space="preserve"> </w:t>
      </w:r>
      <w:r>
        <w:t>usual daily</w:t>
      </w:r>
      <w:r>
        <w:rPr>
          <w:spacing w:val="1"/>
        </w:rPr>
        <w:t xml:space="preserve"> </w:t>
      </w:r>
      <w:r>
        <w:t>activities</w:t>
      </w:r>
    </w:p>
    <w:p w14:paraId="5F6927DC" w14:textId="77777777" w:rsidR="006F01DC" w:rsidRDefault="006F01DC" w:rsidP="006F01DC">
      <w:pPr>
        <w:spacing w:after="0" w:line="256" w:lineRule="auto"/>
        <w:sectPr w:rsidR="006F01DC">
          <w:pgSz w:w="12240" w:h="15840"/>
          <w:pgMar w:top="620" w:right="620" w:bottom="540" w:left="600" w:header="58" w:footer="350" w:gutter="0"/>
          <w:pgBorders w:offsetFrom="page">
            <w:top w:val="thinThickSmallGap" w:sz="24" w:space="25" w:color="006FC0"/>
            <w:left w:val="thinThickSmallGap" w:sz="24" w:space="25" w:color="006FC0"/>
            <w:bottom w:val="thickThinSmallGap" w:sz="24" w:space="25" w:color="006FC0"/>
            <w:right w:val="thickThinSmallGap" w:sz="24" w:space="25" w:color="006FC0"/>
          </w:pgBorders>
          <w:cols w:space="720"/>
        </w:sectPr>
      </w:pPr>
    </w:p>
    <w:p w14:paraId="602B08AC" w14:textId="77777777" w:rsidR="006F01DC" w:rsidRDefault="006F01DC" w:rsidP="006F01DC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80" w:after="0" w:line="240" w:lineRule="auto"/>
        <w:ind w:left="840" w:hanging="361"/>
        <w:contextualSpacing w:val="0"/>
      </w:pPr>
      <w:r>
        <w:lastRenderedPageBreak/>
        <w:t>Swelling</w:t>
      </w:r>
      <w:r>
        <w:rPr>
          <w:spacing w:val="-3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the elbow</w:t>
      </w:r>
      <w:r>
        <w:rPr>
          <w:spacing w:val="-4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most</w:t>
      </w:r>
      <w:r>
        <w:rPr>
          <w:spacing w:val="-2"/>
        </w:rPr>
        <w:t xml:space="preserve"> </w:t>
      </w:r>
      <w:r>
        <w:t>evident</w:t>
      </w:r>
      <w:r>
        <w:rPr>
          <w:spacing w:val="-2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proofErr w:type="spellStart"/>
      <w:r>
        <w:t>radiohumeral</w:t>
      </w:r>
      <w:proofErr w:type="spellEnd"/>
      <w:r>
        <w:rPr>
          <w:spacing w:val="-1"/>
        </w:rPr>
        <w:t xml:space="preserve"> </w:t>
      </w:r>
      <w:r>
        <w:t>joint</w:t>
      </w:r>
    </w:p>
    <w:p w14:paraId="6DF8A1F2" w14:textId="77777777" w:rsidR="006F01DC" w:rsidRDefault="006F01DC" w:rsidP="006F01DC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56" w:lineRule="auto"/>
        <w:ind w:left="840" w:right="827"/>
        <w:contextualSpacing w:val="0"/>
      </w:pPr>
      <w:r>
        <w:t>Shoulder pain may result from involvement of the joint itself or from tendon inflammation (tendinitis) or</w:t>
      </w:r>
      <w:r>
        <w:rPr>
          <w:spacing w:val="-47"/>
        </w:rPr>
        <w:t xml:space="preserve"> </w:t>
      </w:r>
      <w:r>
        <w:t>inflammation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bursa</w:t>
      </w:r>
      <w:r>
        <w:rPr>
          <w:spacing w:val="-2"/>
        </w:rPr>
        <w:t xml:space="preserve"> </w:t>
      </w:r>
      <w:r>
        <w:t>(bursitis) near</w:t>
      </w:r>
      <w:r>
        <w:rPr>
          <w:spacing w:val="-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deltoid</w:t>
      </w:r>
      <w:r>
        <w:rPr>
          <w:spacing w:val="-3"/>
        </w:rPr>
        <w:t xml:space="preserve"> </w:t>
      </w:r>
      <w:r>
        <w:t>muscle</w:t>
      </w:r>
    </w:p>
    <w:p w14:paraId="7669BD97" w14:textId="77777777" w:rsidR="006F01DC" w:rsidRDefault="006F01DC" w:rsidP="006F01DC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62" w:after="0" w:line="240" w:lineRule="auto"/>
        <w:ind w:left="840"/>
        <w:contextualSpacing w:val="0"/>
      </w:pPr>
      <w:r>
        <w:t>The</w:t>
      </w:r>
      <w:r>
        <w:rPr>
          <w:spacing w:val="-1"/>
        </w:rPr>
        <w:t xml:space="preserve"> </w:t>
      </w:r>
      <w:r>
        <w:t>knee</w:t>
      </w:r>
      <w:r>
        <w:rPr>
          <w:spacing w:val="-1"/>
        </w:rPr>
        <w:t xml:space="preserve"> </w:t>
      </w:r>
      <w:r>
        <w:t>also can</w:t>
      </w:r>
      <w:r>
        <w:rPr>
          <w:spacing w:val="-5"/>
        </w:rPr>
        <w:t xml:space="preserve"> </w:t>
      </w:r>
      <w:r>
        <w:t>be involved,</w:t>
      </w:r>
      <w:r>
        <w:rPr>
          <w:spacing w:val="-2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loss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cartilage,</w:t>
      </w:r>
      <w:r>
        <w:rPr>
          <w:spacing w:val="-2"/>
        </w:rPr>
        <w:t xml:space="preserve"> </w:t>
      </w:r>
      <w:r>
        <w:t>instability,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joint</w:t>
      </w:r>
      <w:r>
        <w:rPr>
          <w:spacing w:val="-4"/>
        </w:rPr>
        <w:t xml:space="preserve"> </w:t>
      </w:r>
      <w:r>
        <w:t>pain</w:t>
      </w:r>
    </w:p>
    <w:p w14:paraId="519B53A6" w14:textId="77777777" w:rsidR="006F01DC" w:rsidRDefault="006F01DC" w:rsidP="006F01DC">
      <w:pPr>
        <w:pStyle w:val="ListParagraph"/>
        <w:widowControl w:val="0"/>
        <w:numPr>
          <w:ilvl w:val="0"/>
          <w:numId w:val="1"/>
        </w:numPr>
        <w:tabs>
          <w:tab w:val="left" w:pos="841"/>
        </w:tabs>
        <w:autoSpaceDE w:val="0"/>
        <w:autoSpaceDN w:val="0"/>
        <w:spacing w:before="180" w:after="0" w:line="240" w:lineRule="auto"/>
        <w:ind w:left="840" w:hanging="361"/>
        <w:contextualSpacing w:val="0"/>
      </w:pPr>
      <w:r>
        <w:t>Foot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ankle</w:t>
      </w:r>
      <w:r>
        <w:rPr>
          <w:spacing w:val="-3"/>
        </w:rPr>
        <w:t xml:space="preserve"> </w:t>
      </w:r>
      <w:r>
        <w:t>involvement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rheumatoid</w:t>
      </w:r>
      <w:r>
        <w:rPr>
          <w:spacing w:val="-3"/>
        </w:rPr>
        <w:t xml:space="preserve"> </w:t>
      </w:r>
      <w:r>
        <w:t>arthritis</w:t>
      </w:r>
      <w:r>
        <w:rPr>
          <w:spacing w:val="-3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common</w:t>
      </w:r>
    </w:p>
    <w:p w14:paraId="4EE4E2A4" w14:textId="77777777" w:rsidR="006F01DC" w:rsidRDefault="006F01DC" w:rsidP="006F01DC">
      <w:pPr>
        <w:pStyle w:val="ListParagraph"/>
        <w:widowControl w:val="0"/>
        <w:numPr>
          <w:ilvl w:val="0"/>
          <w:numId w:val="1"/>
        </w:numPr>
        <w:tabs>
          <w:tab w:val="left" w:pos="841"/>
        </w:tabs>
        <w:autoSpaceDE w:val="0"/>
        <w:autoSpaceDN w:val="0"/>
        <w:spacing w:before="180" w:after="0" w:line="240" w:lineRule="auto"/>
        <w:ind w:left="840" w:hanging="361"/>
        <w:contextualSpacing w:val="0"/>
      </w:pPr>
      <w:r>
        <w:t>The</w:t>
      </w:r>
      <w:r>
        <w:rPr>
          <w:spacing w:val="-5"/>
        </w:rPr>
        <w:t xml:space="preserve"> </w:t>
      </w:r>
      <w:r>
        <w:t>metatarsophalangeal</w:t>
      </w:r>
      <w:r>
        <w:rPr>
          <w:spacing w:val="-4"/>
        </w:rPr>
        <w:t xml:space="preserve"> </w:t>
      </w:r>
      <w:r>
        <w:t>joints</w:t>
      </w:r>
      <w:r>
        <w:rPr>
          <w:spacing w:val="-3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involved</w:t>
      </w:r>
      <w:r>
        <w:rPr>
          <w:spacing w:val="-4"/>
        </w:rPr>
        <w:t xml:space="preserve"> </w:t>
      </w:r>
      <w:r>
        <w:t>commonly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rheumatoid</w:t>
      </w:r>
      <w:r>
        <w:rPr>
          <w:spacing w:val="-4"/>
        </w:rPr>
        <w:t xml:space="preserve"> </w:t>
      </w:r>
      <w:r>
        <w:t>arthritis,</w:t>
      </w:r>
      <w:r>
        <w:rPr>
          <w:spacing w:val="-5"/>
        </w:rPr>
        <w:t xml:space="preserve"> </w:t>
      </w:r>
      <w:r>
        <w:t>making</w:t>
      </w:r>
      <w:r>
        <w:rPr>
          <w:spacing w:val="-6"/>
        </w:rPr>
        <w:t xml:space="preserve"> </w:t>
      </w:r>
      <w:r>
        <w:t>walking</w:t>
      </w:r>
      <w:r>
        <w:rPr>
          <w:spacing w:val="-4"/>
        </w:rPr>
        <w:t xml:space="preserve"> </w:t>
      </w:r>
      <w:r>
        <w:t>difficult</w:t>
      </w:r>
    </w:p>
    <w:p w14:paraId="3DD79787" w14:textId="77777777" w:rsidR="006F01DC" w:rsidRDefault="006F01DC" w:rsidP="006F01DC">
      <w:pPr>
        <w:pStyle w:val="ListParagraph"/>
        <w:widowControl w:val="0"/>
        <w:numPr>
          <w:ilvl w:val="0"/>
          <w:numId w:val="1"/>
        </w:numPr>
        <w:tabs>
          <w:tab w:val="left" w:pos="841"/>
        </w:tabs>
        <w:autoSpaceDE w:val="0"/>
        <w:autoSpaceDN w:val="0"/>
        <w:spacing w:before="183" w:after="0" w:line="240" w:lineRule="auto"/>
        <w:ind w:left="840" w:hanging="361"/>
        <w:contextualSpacing w:val="0"/>
      </w:pPr>
      <w:r>
        <w:t>Subluxation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metatarsal</w:t>
      </w:r>
      <w:r>
        <w:rPr>
          <w:spacing w:val="-2"/>
        </w:rPr>
        <w:t xml:space="preserve"> </w:t>
      </w:r>
      <w:r>
        <w:t>heads</w:t>
      </w:r>
      <w:r>
        <w:rPr>
          <w:spacing w:val="-2"/>
        </w:rPr>
        <w:t xml:space="preserve"> </w:t>
      </w:r>
      <w:r>
        <w:t>leads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“cock-up”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hammer-toe</w:t>
      </w:r>
      <w:r>
        <w:rPr>
          <w:spacing w:val="-1"/>
        </w:rPr>
        <w:t xml:space="preserve"> </w:t>
      </w:r>
      <w:r>
        <w:t>deformities</w:t>
      </w:r>
    </w:p>
    <w:p w14:paraId="12DCE9BE" w14:textId="77777777" w:rsidR="006F01DC" w:rsidRDefault="006F01DC" w:rsidP="006F01DC">
      <w:pPr>
        <w:pStyle w:val="ListParagraph"/>
        <w:widowControl w:val="0"/>
        <w:numPr>
          <w:ilvl w:val="0"/>
          <w:numId w:val="1"/>
        </w:numPr>
        <w:tabs>
          <w:tab w:val="left" w:pos="841"/>
        </w:tabs>
        <w:autoSpaceDE w:val="0"/>
        <w:autoSpaceDN w:val="0"/>
        <w:spacing w:before="180" w:after="0" w:line="240" w:lineRule="auto"/>
        <w:ind w:left="840" w:hanging="361"/>
        <w:contextualSpacing w:val="0"/>
      </w:pPr>
      <w:r>
        <w:t>Involvement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spine</w:t>
      </w:r>
      <w:r>
        <w:rPr>
          <w:spacing w:val="-4"/>
        </w:rPr>
        <w:t xml:space="preserve"> </w:t>
      </w:r>
      <w:r>
        <w:t>usually</w:t>
      </w:r>
      <w:r>
        <w:rPr>
          <w:spacing w:val="-1"/>
        </w:rPr>
        <w:t xml:space="preserve"> </w:t>
      </w:r>
      <w:r>
        <w:t>occurs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cervical</w:t>
      </w:r>
      <w:r>
        <w:rPr>
          <w:spacing w:val="-5"/>
        </w:rPr>
        <w:t xml:space="preserve"> </w:t>
      </w:r>
      <w:r>
        <w:t>vertebrae;</w:t>
      </w:r>
      <w:r>
        <w:rPr>
          <w:spacing w:val="-1"/>
        </w:rPr>
        <w:t xml:space="preserve"> </w:t>
      </w:r>
      <w:r>
        <w:t>lumbar</w:t>
      </w:r>
      <w:r>
        <w:rPr>
          <w:spacing w:val="-2"/>
        </w:rPr>
        <w:t xml:space="preserve"> </w:t>
      </w:r>
      <w:r>
        <w:t>vertebral</w:t>
      </w:r>
      <w:r>
        <w:rPr>
          <w:spacing w:val="-2"/>
        </w:rPr>
        <w:t xml:space="preserve"> </w:t>
      </w:r>
      <w:r>
        <w:t>involvement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rare</w:t>
      </w:r>
    </w:p>
    <w:p w14:paraId="3FFFCD61" w14:textId="77777777" w:rsidR="006F01DC" w:rsidRDefault="006F01DC" w:rsidP="006F01DC">
      <w:pPr>
        <w:pStyle w:val="ListParagraph"/>
        <w:widowControl w:val="0"/>
        <w:numPr>
          <w:ilvl w:val="0"/>
          <w:numId w:val="1"/>
        </w:numPr>
        <w:tabs>
          <w:tab w:val="left" w:pos="841"/>
        </w:tabs>
        <w:autoSpaceDE w:val="0"/>
        <w:autoSpaceDN w:val="0"/>
        <w:spacing w:before="183" w:after="0" w:line="240" w:lineRule="auto"/>
        <w:ind w:left="840" w:hanging="361"/>
        <w:contextualSpacing w:val="0"/>
      </w:pPr>
      <w:r>
        <w:t>The</w:t>
      </w:r>
      <w:r>
        <w:rPr>
          <w:spacing w:val="-2"/>
        </w:rPr>
        <w:t xml:space="preserve"> </w:t>
      </w:r>
      <w:r>
        <w:t>temporomandibular</w:t>
      </w:r>
      <w:r>
        <w:rPr>
          <w:spacing w:val="-2"/>
        </w:rPr>
        <w:t xml:space="preserve"> </w:t>
      </w:r>
      <w:r>
        <w:t>joint</w:t>
      </w:r>
      <w:r>
        <w:rPr>
          <w:spacing w:val="-3"/>
        </w:rPr>
        <w:t xml:space="preserve"> </w:t>
      </w:r>
      <w:r>
        <w:t>(jaw)</w:t>
      </w:r>
      <w:r>
        <w:rPr>
          <w:spacing w:val="-4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affected,</w:t>
      </w:r>
      <w:r>
        <w:rPr>
          <w:spacing w:val="-2"/>
        </w:rPr>
        <w:t xml:space="preserve"> </w:t>
      </w:r>
      <w:r>
        <w:t>resulting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difficulty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chewing</w:t>
      </w:r>
      <w:r>
        <w:rPr>
          <w:spacing w:val="-4"/>
        </w:rPr>
        <w:t xml:space="preserve"> </w:t>
      </w:r>
      <w:r>
        <w:t>food</w:t>
      </w:r>
    </w:p>
    <w:p w14:paraId="5376D449" w14:textId="77777777" w:rsidR="006F01DC" w:rsidRDefault="006F01DC" w:rsidP="006F01DC">
      <w:pPr>
        <w:pStyle w:val="ListParagraph"/>
        <w:widowControl w:val="0"/>
        <w:numPr>
          <w:ilvl w:val="0"/>
          <w:numId w:val="1"/>
        </w:numPr>
        <w:tabs>
          <w:tab w:val="left" w:pos="841"/>
        </w:tabs>
        <w:autoSpaceDE w:val="0"/>
        <w:autoSpaceDN w:val="0"/>
        <w:spacing w:before="180" w:after="0" w:line="240" w:lineRule="auto"/>
        <w:ind w:left="840" w:hanging="361"/>
        <w:contextualSpacing w:val="0"/>
      </w:pPr>
      <w:r>
        <w:t>Inflammation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cartilage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 chest</w:t>
      </w:r>
      <w:r>
        <w:rPr>
          <w:spacing w:val="-1"/>
        </w:rPr>
        <w:t xml:space="preserve"> </w:t>
      </w:r>
      <w:r>
        <w:t>can</w:t>
      </w:r>
      <w:r>
        <w:rPr>
          <w:spacing w:val="-4"/>
        </w:rPr>
        <w:t xml:space="preserve"> </w:t>
      </w:r>
      <w:r>
        <w:t>lead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chest</w:t>
      </w:r>
      <w:r>
        <w:rPr>
          <w:spacing w:val="-1"/>
        </w:rPr>
        <w:t xml:space="preserve"> </w:t>
      </w:r>
      <w:r>
        <w:t>wall</w:t>
      </w:r>
      <w:r>
        <w:rPr>
          <w:spacing w:val="-2"/>
        </w:rPr>
        <w:t xml:space="preserve"> </w:t>
      </w:r>
      <w:r>
        <w:t>pain</w:t>
      </w:r>
    </w:p>
    <w:p w14:paraId="10BACA64" w14:textId="77777777" w:rsidR="006F01DC" w:rsidRDefault="006F01DC" w:rsidP="006F01DC">
      <w:pPr>
        <w:pStyle w:val="ListParagraph"/>
        <w:widowControl w:val="0"/>
        <w:numPr>
          <w:ilvl w:val="0"/>
          <w:numId w:val="1"/>
        </w:numPr>
        <w:tabs>
          <w:tab w:val="left" w:pos="841"/>
        </w:tabs>
        <w:autoSpaceDE w:val="0"/>
        <w:autoSpaceDN w:val="0"/>
        <w:spacing w:before="183" w:after="0" w:line="254" w:lineRule="auto"/>
        <w:ind w:left="840" w:right="232"/>
        <w:contextualSpacing w:val="0"/>
      </w:pPr>
      <w:r>
        <w:t>Hip pain may occur as a result of destructive changes in the hip joint, soft-tissue inflammation (e.g., bursitis), or</w:t>
      </w:r>
      <w:r>
        <w:rPr>
          <w:spacing w:val="-47"/>
        </w:rPr>
        <w:t xml:space="preserve"> </w:t>
      </w:r>
      <w:r>
        <w:t>referred</w:t>
      </w:r>
      <w:r>
        <w:rPr>
          <w:spacing w:val="-1"/>
        </w:rPr>
        <w:t xml:space="preserve"> </w:t>
      </w:r>
      <w:r>
        <w:t>pain</w:t>
      </w:r>
      <w:r>
        <w:rPr>
          <w:spacing w:val="-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nerve</w:t>
      </w:r>
      <w:r>
        <w:rPr>
          <w:spacing w:val="-2"/>
        </w:rPr>
        <w:t xml:space="preserve"> </w:t>
      </w:r>
      <w:r>
        <w:t>entrapment</w:t>
      </w:r>
      <w:r>
        <w:rPr>
          <w:spacing w:val="-2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lumbar vertebrae</w:t>
      </w:r>
    </w:p>
    <w:p w14:paraId="68F317F2" w14:textId="77777777" w:rsidR="006F01DC" w:rsidRDefault="006F01DC" w:rsidP="006F01DC">
      <w:pPr>
        <w:pStyle w:val="Heading1"/>
        <w:spacing w:before="165"/>
      </w:pPr>
      <w:r>
        <w:rPr>
          <w:u w:val="thick"/>
        </w:rPr>
        <w:t>EXTRA-ARTICULAR</w:t>
      </w:r>
      <w:r>
        <w:rPr>
          <w:spacing w:val="-8"/>
          <w:u w:val="thick"/>
        </w:rPr>
        <w:t xml:space="preserve"> </w:t>
      </w:r>
      <w:r>
        <w:rPr>
          <w:u w:val="thick"/>
        </w:rPr>
        <w:t>INVOLVEMENT</w:t>
      </w:r>
    </w:p>
    <w:p w14:paraId="50EA92E7" w14:textId="77777777" w:rsidR="006F01DC" w:rsidRDefault="006F01DC" w:rsidP="006F01DC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9" w:after="0" w:line="240" w:lineRule="auto"/>
        <w:ind w:left="840" w:hanging="361"/>
        <w:contextualSpacing w:val="0"/>
      </w:pPr>
      <w:r>
        <w:t>RHEUMATOID</w:t>
      </w:r>
      <w:r>
        <w:rPr>
          <w:spacing w:val="-3"/>
        </w:rPr>
        <w:t xml:space="preserve"> </w:t>
      </w:r>
      <w:r>
        <w:t>NODULES</w:t>
      </w:r>
      <w:r>
        <w:rPr>
          <w:spacing w:val="-3"/>
        </w:rPr>
        <w:t xml:space="preserve"> </w:t>
      </w:r>
      <w:r>
        <w:t>(on</w:t>
      </w:r>
      <w:r>
        <w:rPr>
          <w:spacing w:val="-2"/>
        </w:rPr>
        <w:t xml:space="preserve"> </w:t>
      </w:r>
      <w:r>
        <w:t>extensor</w:t>
      </w:r>
      <w:r>
        <w:rPr>
          <w:spacing w:val="-5"/>
        </w:rPr>
        <w:t xml:space="preserve"> </w:t>
      </w:r>
      <w:r>
        <w:t>surfaces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elbows,</w:t>
      </w:r>
      <w:r>
        <w:rPr>
          <w:spacing w:val="-2"/>
        </w:rPr>
        <w:t xml:space="preserve"> </w:t>
      </w:r>
      <w:r>
        <w:t>forearms,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hands)</w:t>
      </w:r>
    </w:p>
    <w:p w14:paraId="521288A6" w14:textId="77777777" w:rsidR="006F01DC" w:rsidRDefault="006F01DC" w:rsidP="006F01DC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1" w:after="0" w:line="240" w:lineRule="auto"/>
        <w:ind w:left="840" w:hanging="361"/>
        <w:contextualSpacing w:val="0"/>
      </w:pPr>
      <w:r>
        <w:t>VASCULITIS</w:t>
      </w:r>
      <w:r>
        <w:rPr>
          <w:spacing w:val="-4"/>
        </w:rPr>
        <w:t xml:space="preserve"> </w:t>
      </w:r>
      <w:r>
        <w:t>(Invasion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blood</w:t>
      </w:r>
      <w:r>
        <w:rPr>
          <w:spacing w:val="-3"/>
        </w:rPr>
        <w:t xml:space="preserve"> </w:t>
      </w:r>
      <w:r>
        <w:t>vessel</w:t>
      </w:r>
      <w:r>
        <w:rPr>
          <w:spacing w:val="-5"/>
        </w:rPr>
        <w:t xml:space="preserve"> </w:t>
      </w:r>
      <w:r>
        <w:t>walls</w:t>
      </w:r>
      <w:r>
        <w:rPr>
          <w:spacing w:val="-5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inflammatory</w:t>
      </w:r>
      <w:r>
        <w:rPr>
          <w:spacing w:val="-1"/>
        </w:rPr>
        <w:t xml:space="preserve"> </w:t>
      </w:r>
      <w:r>
        <w:t>cells)</w:t>
      </w:r>
    </w:p>
    <w:p w14:paraId="2C113541" w14:textId="77777777" w:rsidR="006F01DC" w:rsidRDefault="006F01DC" w:rsidP="006F01DC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2" w:after="0" w:line="240" w:lineRule="auto"/>
        <w:ind w:left="840" w:hanging="361"/>
        <w:contextualSpacing w:val="0"/>
      </w:pPr>
      <w:r>
        <w:t>PULMONARY</w:t>
      </w:r>
      <w:r>
        <w:rPr>
          <w:spacing w:val="-4"/>
        </w:rPr>
        <w:t xml:space="preserve"> </w:t>
      </w:r>
      <w:r>
        <w:t>COMPLICATIONS</w:t>
      </w:r>
      <w:r>
        <w:rPr>
          <w:spacing w:val="-6"/>
        </w:rPr>
        <w:t xml:space="preserve"> </w:t>
      </w:r>
      <w:r>
        <w:t>(pleural</w:t>
      </w:r>
      <w:r>
        <w:rPr>
          <w:spacing w:val="-5"/>
        </w:rPr>
        <w:t xml:space="preserve"> </w:t>
      </w:r>
      <w:proofErr w:type="spellStart"/>
      <w:proofErr w:type="gramStart"/>
      <w:r>
        <w:t>effusion,fibrosis</w:t>
      </w:r>
      <w:proofErr w:type="spellEnd"/>
      <w:proofErr w:type="gramEnd"/>
      <w:r>
        <w:t>)</w:t>
      </w:r>
    </w:p>
    <w:p w14:paraId="2B34B623" w14:textId="77777777" w:rsidR="006F01DC" w:rsidRDefault="006F01DC" w:rsidP="006F01DC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1" w:after="0" w:line="240" w:lineRule="auto"/>
        <w:ind w:left="840"/>
        <w:contextualSpacing w:val="0"/>
      </w:pPr>
      <w:r>
        <w:t>OCULAR</w:t>
      </w:r>
      <w:r>
        <w:rPr>
          <w:spacing w:val="-6"/>
        </w:rPr>
        <w:t xml:space="preserve"> </w:t>
      </w:r>
      <w:r>
        <w:t>MANIFESTATIONS</w:t>
      </w:r>
      <w:r>
        <w:rPr>
          <w:spacing w:val="-6"/>
        </w:rPr>
        <w:t xml:space="preserve"> </w:t>
      </w:r>
      <w:r>
        <w:t>(keratoconjunctivitis,</w:t>
      </w:r>
      <w:r>
        <w:rPr>
          <w:spacing w:val="-5"/>
        </w:rPr>
        <w:t xml:space="preserve"> </w:t>
      </w:r>
      <w:r>
        <w:rPr>
          <w:i/>
        </w:rPr>
        <w:t>Sjogren’s</w:t>
      </w:r>
      <w:r>
        <w:rPr>
          <w:i/>
          <w:spacing w:val="-2"/>
        </w:rPr>
        <w:t xml:space="preserve"> </w:t>
      </w:r>
      <w:r>
        <w:rPr>
          <w:i/>
        </w:rPr>
        <w:t>syndrome</w:t>
      </w:r>
      <w:r>
        <w:t>)</w:t>
      </w:r>
    </w:p>
    <w:p w14:paraId="203C270C" w14:textId="77777777" w:rsidR="006F01DC" w:rsidRDefault="006F01DC" w:rsidP="006F01DC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2" w:after="0" w:line="240" w:lineRule="auto"/>
        <w:ind w:left="840"/>
        <w:contextualSpacing w:val="0"/>
      </w:pPr>
      <w:r>
        <w:t>CARDIAC</w:t>
      </w:r>
      <w:r>
        <w:rPr>
          <w:spacing w:val="-4"/>
        </w:rPr>
        <w:t xml:space="preserve"> </w:t>
      </w:r>
      <w:r>
        <w:t>INVOLVEMENT</w:t>
      </w:r>
      <w:r>
        <w:rPr>
          <w:spacing w:val="-3"/>
        </w:rPr>
        <w:t xml:space="preserve"> </w:t>
      </w:r>
      <w:r>
        <w:t>(pericarditis)</w:t>
      </w:r>
    </w:p>
    <w:p w14:paraId="3EB2B207" w14:textId="77777777" w:rsidR="006F01DC" w:rsidRDefault="006F01DC" w:rsidP="006F01DC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left="840"/>
        <w:contextualSpacing w:val="0"/>
      </w:pPr>
      <w:r>
        <w:t>FELTY’S</w:t>
      </w:r>
      <w:r>
        <w:rPr>
          <w:spacing w:val="-6"/>
        </w:rPr>
        <w:t xml:space="preserve"> </w:t>
      </w:r>
      <w:r>
        <w:t>SYNDROME</w:t>
      </w:r>
      <w:r>
        <w:rPr>
          <w:spacing w:val="-2"/>
        </w:rPr>
        <w:t xml:space="preserve"> </w:t>
      </w:r>
      <w:r>
        <w:t>(splenomegaly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neutropenia)</w:t>
      </w:r>
    </w:p>
    <w:p w14:paraId="686498FF" w14:textId="77777777" w:rsidR="006F01DC" w:rsidRDefault="006F01DC" w:rsidP="006F01DC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left="840"/>
        <w:contextualSpacing w:val="0"/>
      </w:pPr>
      <w:r>
        <w:t>OTHER</w:t>
      </w:r>
      <w:r>
        <w:rPr>
          <w:spacing w:val="-5"/>
        </w:rPr>
        <w:t xml:space="preserve"> </w:t>
      </w:r>
      <w:r>
        <w:t>COMPLICATIONS</w:t>
      </w:r>
      <w:r>
        <w:rPr>
          <w:spacing w:val="-5"/>
        </w:rPr>
        <w:t xml:space="preserve"> </w:t>
      </w:r>
      <w:r>
        <w:t>(Lymphadenopathy)</w:t>
      </w:r>
    </w:p>
    <w:p w14:paraId="764E6266" w14:textId="77777777" w:rsidR="006F01DC" w:rsidRDefault="006F01DC" w:rsidP="006F01DC">
      <w:pPr>
        <w:pStyle w:val="BodyText"/>
        <w:spacing w:before="10"/>
        <w:ind w:left="0" w:firstLine="0"/>
        <w:rPr>
          <w:sz w:val="11"/>
        </w:rPr>
      </w:pPr>
      <w:r>
        <w:rPr>
          <w:noProof/>
          <w:lang w:val="en-IN" w:eastAsia="en-IN"/>
        </w:rPr>
        <w:drawing>
          <wp:anchor distT="0" distB="0" distL="0" distR="0" simplePos="0" relativeHeight="251662336" behindDoc="0" locked="0" layoutInCell="1" allowOverlap="1" wp14:anchorId="3B6EE0B6" wp14:editId="27AF72C5">
            <wp:simplePos x="0" y="0"/>
            <wp:positionH relativeFrom="page">
              <wp:posOffset>457200</wp:posOffset>
            </wp:positionH>
            <wp:positionV relativeFrom="paragraph">
              <wp:posOffset>116840</wp:posOffset>
            </wp:positionV>
            <wp:extent cx="6771640" cy="3105785"/>
            <wp:effectExtent l="0" t="0" r="0" b="0"/>
            <wp:wrapTopAndBottom/>
            <wp:docPr id="656" name="Picture 6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1640" cy="3105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21D53F" w14:textId="77777777" w:rsidR="006F01DC" w:rsidRDefault="006F01DC" w:rsidP="006F01DC">
      <w:pPr>
        <w:spacing w:after="0"/>
        <w:rPr>
          <w:sz w:val="11"/>
        </w:rPr>
        <w:sectPr w:rsidR="006F01DC">
          <w:pgSz w:w="12240" w:h="15840"/>
          <w:pgMar w:top="620" w:right="620" w:bottom="540" w:left="600" w:header="58" w:footer="350" w:gutter="0"/>
          <w:pgBorders w:offsetFrom="page">
            <w:top w:val="thinThickSmallGap" w:sz="24" w:space="25" w:color="006FC0"/>
            <w:left w:val="thinThickSmallGap" w:sz="24" w:space="25" w:color="006FC0"/>
            <w:bottom w:val="thickThinSmallGap" w:sz="24" w:space="25" w:color="006FC0"/>
            <w:right w:val="thickThinSmallGap" w:sz="24" w:space="25" w:color="006FC0"/>
          </w:pgBorders>
          <w:cols w:space="720"/>
        </w:sectPr>
      </w:pPr>
    </w:p>
    <w:p w14:paraId="04FEA4D6" w14:textId="77777777" w:rsidR="006F01DC" w:rsidRDefault="006F01DC" w:rsidP="006F01DC">
      <w:pPr>
        <w:pStyle w:val="Heading1"/>
        <w:rPr>
          <w:sz w:val="32"/>
        </w:rPr>
      </w:pPr>
      <w:r>
        <w:rPr>
          <w:u w:val="thick"/>
        </w:rPr>
        <w:lastRenderedPageBreak/>
        <w:t>TREATMENT</w:t>
      </w:r>
      <w:r>
        <w:rPr>
          <w:spacing w:val="-5"/>
          <w:u w:val="thick"/>
        </w:rPr>
        <w:t xml:space="preserve"> </w:t>
      </w:r>
      <w:r>
        <w:rPr>
          <w:u w:val="thick"/>
        </w:rPr>
        <w:t>GOALS</w:t>
      </w:r>
    </w:p>
    <w:p w14:paraId="38065C24" w14:textId="77777777" w:rsidR="006F01DC" w:rsidRDefault="006F01DC" w:rsidP="006F01DC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9" w:after="0" w:line="240" w:lineRule="auto"/>
        <w:ind w:left="840" w:hanging="361"/>
        <w:contextualSpacing w:val="0"/>
      </w:pPr>
      <w:r>
        <w:t>The</w:t>
      </w:r>
      <w:r>
        <w:rPr>
          <w:spacing w:val="-1"/>
        </w:rPr>
        <w:t xml:space="preserve"> </w:t>
      </w:r>
      <w:r>
        <w:t>ultimate</w:t>
      </w:r>
      <w:r>
        <w:rPr>
          <w:spacing w:val="-4"/>
        </w:rPr>
        <w:t xml:space="preserve"> </w:t>
      </w:r>
      <w:r>
        <w:t>goal</w:t>
      </w:r>
      <w:r>
        <w:rPr>
          <w:spacing w:val="-5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achieve</w:t>
      </w:r>
      <w:r>
        <w:rPr>
          <w:spacing w:val="-3"/>
        </w:rPr>
        <w:t xml:space="preserve"> </w:t>
      </w:r>
      <w:r>
        <w:t>complete</w:t>
      </w:r>
      <w:r>
        <w:rPr>
          <w:spacing w:val="-1"/>
        </w:rPr>
        <w:t xml:space="preserve"> </w:t>
      </w:r>
      <w:r>
        <w:t>disease</w:t>
      </w:r>
      <w:r>
        <w:rPr>
          <w:spacing w:val="-4"/>
        </w:rPr>
        <w:t xml:space="preserve"> </w:t>
      </w:r>
      <w:r>
        <w:t>remission,</w:t>
      </w:r>
      <w:r>
        <w:rPr>
          <w:spacing w:val="-2"/>
        </w:rPr>
        <w:t xml:space="preserve"> </w:t>
      </w:r>
      <w:r>
        <w:t>although</w:t>
      </w:r>
      <w:r>
        <w:rPr>
          <w:spacing w:val="-3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goal</w:t>
      </w:r>
      <w:r>
        <w:rPr>
          <w:spacing w:val="-2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hardly</w:t>
      </w:r>
      <w:r>
        <w:rPr>
          <w:spacing w:val="-1"/>
        </w:rPr>
        <w:t xml:space="preserve"> </w:t>
      </w:r>
      <w:r>
        <w:t>ever</w:t>
      </w:r>
      <w:r>
        <w:rPr>
          <w:spacing w:val="-2"/>
        </w:rPr>
        <w:t xml:space="preserve"> </w:t>
      </w:r>
      <w:r>
        <w:t>achieved.</w:t>
      </w:r>
    </w:p>
    <w:p w14:paraId="6709A5F8" w14:textId="77777777" w:rsidR="006F01DC" w:rsidRDefault="006F01DC" w:rsidP="006F01DC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left="840" w:hanging="361"/>
        <w:contextualSpacing w:val="0"/>
      </w:pPr>
      <w:r>
        <w:t>Additional</w:t>
      </w:r>
      <w:r>
        <w:rPr>
          <w:spacing w:val="-2"/>
        </w:rPr>
        <w:t xml:space="preserve"> </w:t>
      </w:r>
      <w:r>
        <w:t>goals</w:t>
      </w:r>
      <w:r>
        <w:rPr>
          <w:spacing w:val="-4"/>
        </w:rPr>
        <w:t xml:space="preserve"> </w:t>
      </w:r>
      <w:r>
        <w:t>include</w:t>
      </w:r>
    </w:p>
    <w:p w14:paraId="78311393" w14:textId="77777777" w:rsidR="006F01DC" w:rsidRDefault="006F01DC" w:rsidP="006F01DC">
      <w:pPr>
        <w:pStyle w:val="ListParagraph"/>
        <w:widowControl w:val="0"/>
        <w:numPr>
          <w:ilvl w:val="0"/>
          <w:numId w:val="4"/>
        </w:numPr>
        <w:tabs>
          <w:tab w:val="left" w:pos="156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controlling</w:t>
      </w:r>
      <w:r>
        <w:rPr>
          <w:spacing w:val="-4"/>
        </w:rPr>
        <w:t xml:space="preserve"> </w:t>
      </w:r>
      <w:r>
        <w:t>disease</w:t>
      </w:r>
      <w:r>
        <w:rPr>
          <w:spacing w:val="-1"/>
        </w:rPr>
        <w:t xml:space="preserve"> </w:t>
      </w:r>
      <w:r>
        <w:t>activity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joint</w:t>
      </w:r>
      <w:r>
        <w:rPr>
          <w:spacing w:val="-2"/>
        </w:rPr>
        <w:t xml:space="preserve"> </w:t>
      </w:r>
      <w:r>
        <w:t>pain,</w:t>
      </w:r>
    </w:p>
    <w:p w14:paraId="0DC8F19B" w14:textId="77777777" w:rsidR="006F01DC" w:rsidRDefault="006F01DC" w:rsidP="006F01DC">
      <w:pPr>
        <w:pStyle w:val="ListParagraph"/>
        <w:widowControl w:val="0"/>
        <w:numPr>
          <w:ilvl w:val="0"/>
          <w:numId w:val="4"/>
        </w:numPr>
        <w:tabs>
          <w:tab w:val="left" w:pos="156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maintaining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ability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function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daily</w:t>
      </w:r>
      <w:r>
        <w:rPr>
          <w:spacing w:val="-2"/>
        </w:rPr>
        <w:t xml:space="preserve"> </w:t>
      </w:r>
      <w:r>
        <w:t>activities</w:t>
      </w:r>
      <w:r>
        <w:rPr>
          <w:spacing w:val="-2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work,</w:t>
      </w:r>
    </w:p>
    <w:p w14:paraId="70E97CE1" w14:textId="77777777" w:rsidR="006F01DC" w:rsidRDefault="006F01DC" w:rsidP="006F01DC">
      <w:pPr>
        <w:pStyle w:val="ListParagraph"/>
        <w:widowControl w:val="0"/>
        <w:numPr>
          <w:ilvl w:val="0"/>
          <w:numId w:val="4"/>
        </w:numPr>
        <w:tabs>
          <w:tab w:val="left" w:pos="156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improving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quality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life,</w:t>
      </w:r>
    </w:p>
    <w:p w14:paraId="4868BF12" w14:textId="77777777" w:rsidR="006F01DC" w:rsidRDefault="006F01DC" w:rsidP="006F01DC">
      <w:pPr>
        <w:pStyle w:val="ListParagraph"/>
        <w:widowControl w:val="0"/>
        <w:numPr>
          <w:ilvl w:val="0"/>
          <w:numId w:val="4"/>
        </w:numPr>
        <w:tabs>
          <w:tab w:val="left" w:pos="156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slowing</w:t>
      </w:r>
      <w:r>
        <w:rPr>
          <w:spacing w:val="-4"/>
        </w:rPr>
        <w:t xml:space="preserve"> </w:t>
      </w:r>
      <w:r>
        <w:t>destructive</w:t>
      </w:r>
      <w:r>
        <w:rPr>
          <w:spacing w:val="-2"/>
        </w:rPr>
        <w:t xml:space="preserve"> </w:t>
      </w:r>
      <w:r>
        <w:t>joint</w:t>
      </w:r>
      <w:r>
        <w:rPr>
          <w:spacing w:val="-4"/>
        </w:rPr>
        <w:t xml:space="preserve"> </w:t>
      </w:r>
      <w:r>
        <w:t>changes.</w:t>
      </w:r>
    </w:p>
    <w:p w14:paraId="7576EEC7" w14:textId="77777777" w:rsidR="006F01DC" w:rsidRDefault="006F01DC" w:rsidP="006F01DC">
      <w:pPr>
        <w:pStyle w:val="Heading1"/>
        <w:spacing w:before="184"/>
      </w:pPr>
      <w:r>
        <w:rPr>
          <w:u w:val="thick"/>
        </w:rPr>
        <w:t>TREATMENT</w:t>
      </w:r>
    </w:p>
    <w:p w14:paraId="6EB32EF1" w14:textId="77777777" w:rsidR="006F01DC" w:rsidRDefault="006F01DC" w:rsidP="006F01DC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9" w:after="0" w:line="240" w:lineRule="auto"/>
        <w:ind w:left="840" w:hanging="361"/>
        <w:contextualSpacing w:val="0"/>
      </w:pPr>
      <w:r>
        <w:t>Includes</w:t>
      </w:r>
      <w:r>
        <w:rPr>
          <w:spacing w:val="-5"/>
        </w:rPr>
        <w:t xml:space="preserve"> </w:t>
      </w:r>
      <w:r>
        <w:t>pharmacologic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nonpharmacologic</w:t>
      </w:r>
      <w:r>
        <w:rPr>
          <w:spacing w:val="-4"/>
        </w:rPr>
        <w:t xml:space="preserve"> </w:t>
      </w:r>
      <w:r>
        <w:t>therapies.</w:t>
      </w:r>
    </w:p>
    <w:p w14:paraId="6B1CCE0E" w14:textId="77777777" w:rsidR="006F01DC" w:rsidRDefault="006F01DC" w:rsidP="006F01DC">
      <w:pPr>
        <w:pStyle w:val="Heading2"/>
        <w:spacing w:before="183"/>
      </w:pPr>
      <w:r>
        <w:t>NONPHARMACOLOGIC</w:t>
      </w:r>
      <w:r>
        <w:rPr>
          <w:spacing w:val="-6"/>
        </w:rPr>
        <w:t xml:space="preserve"> </w:t>
      </w:r>
      <w:r>
        <w:t>THERAPY</w:t>
      </w:r>
    </w:p>
    <w:p w14:paraId="4B19EEB0" w14:textId="77777777" w:rsidR="006F01DC" w:rsidRDefault="006F01DC" w:rsidP="006F01DC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56" w:lineRule="auto"/>
        <w:ind w:right="604"/>
        <w:contextualSpacing w:val="0"/>
      </w:pPr>
      <w:r>
        <w:t>Rest (relieves stress on inflamed joints), occupational therapy (skills and exercises), physical therapy, use of</w:t>
      </w:r>
      <w:r>
        <w:rPr>
          <w:spacing w:val="-47"/>
        </w:rPr>
        <w:t xml:space="preserve"> </w:t>
      </w:r>
      <w:r>
        <w:t>assistive</w:t>
      </w:r>
      <w:r>
        <w:rPr>
          <w:spacing w:val="-1"/>
        </w:rPr>
        <w:t xml:space="preserve"> </w:t>
      </w:r>
      <w:r>
        <w:t>devices,</w:t>
      </w:r>
      <w:r>
        <w:rPr>
          <w:spacing w:val="-2"/>
        </w:rPr>
        <w:t xml:space="preserve"> </w:t>
      </w:r>
      <w:r>
        <w:t>weight</w:t>
      </w:r>
      <w:r>
        <w:rPr>
          <w:spacing w:val="-1"/>
        </w:rPr>
        <w:t xml:space="preserve"> </w:t>
      </w:r>
      <w:r>
        <w:t>reduction,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surgery</w:t>
      </w:r>
      <w:r>
        <w:rPr>
          <w:spacing w:val="-1"/>
        </w:rPr>
        <w:t xml:space="preserve"> </w:t>
      </w:r>
      <w:r>
        <w:t>are the</w:t>
      </w:r>
      <w:r>
        <w:rPr>
          <w:spacing w:val="-1"/>
        </w:rPr>
        <w:t xml:space="preserve"> </w:t>
      </w:r>
      <w:r>
        <w:t>most</w:t>
      </w:r>
      <w:r>
        <w:rPr>
          <w:spacing w:val="-1"/>
        </w:rPr>
        <w:t xml:space="preserve"> </w:t>
      </w:r>
      <w:r>
        <w:t>useful</w:t>
      </w:r>
      <w:r>
        <w:rPr>
          <w:spacing w:val="-4"/>
        </w:rPr>
        <w:t xml:space="preserve"> </w:t>
      </w:r>
      <w:r>
        <w:t>types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nonpharmacologic</w:t>
      </w:r>
      <w:r>
        <w:rPr>
          <w:spacing w:val="-4"/>
        </w:rPr>
        <w:t xml:space="preserve"> </w:t>
      </w:r>
      <w:r>
        <w:t>therapy.</w:t>
      </w:r>
    </w:p>
    <w:p w14:paraId="4D41DCD0" w14:textId="77777777" w:rsidR="00F93F07" w:rsidRDefault="00F93F07"/>
    <w:sectPr w:rsidR="00F93F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15B8D9" w14:textId="77777777" w:rsidR="009235DA" w:rsidRDefault="009235DA" w:rsidP="004D41A5">
      <w:pPr>
        <w:spacing w:after="0" w:line="240" w:lineRule="auto"/>
      </w:pPr>
      <w:r>
        <w:separator/>
      </w:r>
    </w:p>
  </w:endnote>
  <w:endnote w:type="continuationSeparator" w:id="0">
    <w:p w14:paraId="6B899582" w14:textId="77777777" w:rsidR="009235DA" w:rsidRDefault="009235DA" w:rsidP="004D41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120AE" w14:textId="77777777" w:rsidR="004D41A5" w:rsidRDefault="004D41A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BE1E6" w14:textId="77777777" w:rsidR="004D41A5" w:rsidRDefault="004D41A5" w:rsidP="004D41A5">
    <w:pPr>
      <w:pStyle w:val="Footer"/>
    </w:pPr>
    <w:bookmarkStart w:id="0" w:name="_Hlk146912398"/>
    <w:r>
      <w:t xml:space="preserve">L. Ramanamma </w:t>
    </w:r>
  </w:p>
  <w:p w14:paraId="45A5FA8A" w14:textId="77777777" w:rsidR="004D41A5" w:rsidRDefault="004D41A5" w:rsidP="004D41A5">
    <w:pPr>
      <w:pStyle w:val="Footer"/>
    </w:pPr>
    <w:r>
      <w:t>Asst. Professor, Dept. of Pharmaceutics</w:t>
    </w:r>
  </w:p>
  <w:bookmarkEnd w:id="0"/>
  <w:p w14:paraId="0248AC96" w14:textId="77777777" w:rsidR="004D41A5" w:rsidRDefault="004D41A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D882D" w14:textId="77777777" w:rsidR="004D41A5" w:rsidRDefault="004D41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6D9267" w14:textId="77777777" w:rsidR="009235DA" w:rsidRDefault="009235DA" w:rsidP="004D41A5">
      <w:pPr>
        <w:spacing w:after="0" w:line="240" w:lineRule="auto"/>
      </w:pPr>
      <w:r>
        <w:separator/>
      </w:r>
    </w:p>
  </w:footnote>
  <w:footnote w:type="continuationSeparator" w:id="0">
    <w:p w14:paraId="34D9BE97" w14:textId="77777777" w:rsidR="009235DA" w:rsidRDefault="009235DA" w:rsidP="004D41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5267F" w14:textId="77777777" w:rsidR="004D41A5" w:rsidRDefault="004D41A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692A61" w14:textId="6FC1DC96" w:rsidR="001A5CC7" w:rsidRDefault="00C04C11">
    <w:pPr>
      <w:pStyle w:val="Header"/>
    </w:pPr>
    <w:sdt>
      <w:sdtPr>
        <w:id w:val="-160466969"/>
        <w:docPartObj>
          <w:docPartGallery w:val="Watermarks"/>
          <w:docPartUnique/>
        </w:docPartObj>
      </w:sdtPr>
      <w:sdtContent>
        <w:r>
          <w:rPr>
            <w:noProof/>
          </w:rPr>
          <w:pict w14:anchorId="5FC4D4B4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653893423" o:spid="_x0000_s1025" type="#_x0000_t136" style="position:absolute;margin-left:0;margin-top:0;width:388.4pt;height:388.4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RCP"/>
              <w10:wrap anchorx="margin" anchory="margin"/>
            </v:shape>
          </w:pict>
        </w:r>
      </w:sdtContent>
    </w:sdt>
    <w:r w:rsidR="001A5CC7">
      <w:t>Raghu college of Pharmacy: Pathophysiology</w:t>
    </w:r>
  </w:p>
  <w:p w14:paraId="0C044100" w14:textId="77777777" w:rsidR="004D41A5" w:rsidRDefault="004D41A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D4DF37" w14:textId="77777777" w:rsidR="004D41A5" w:rsidRDefault="004D41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B22BB9"/>
    <w:multiLevelType w:val="hybridMultilevel"/>
    <w:tmpl w:val="155CAC82"/>
    <w:lvl w:ilvl="0" w:tplc="7264F34C">
      <w:start w:val="1"/>
      <w:numFmt w:val="decimal"/>
      <w:lvlText w:val="%1"/>
      <w:lvlJc w:val="left"/>
      <w:pPr>
        <w:ind w:left="1003" w:hanging="164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en-US" w:eastAsia="en-US" w:bidi="ar-SA"/>
      </w:rPr>
    </w:lvl>
    <w:lvl w:ilvl="1" w:tplc="3F76F904">
      <w:numFmt w:val="bullet"/>
      <w:lvlText w:val="•"/>
      <w:lvlJc w:val="left"/>
      <w:pPr>
        <w:ind w:left="2002" w:hanging="164"/>
      </w:pPr>
      <w:rPr>
        <w:lang w:val="en-US" w:eastAsia="en-US" w:bidi="ar-SA"/>
      </w:rPr>
    </w:lvl>
    <w:lvl w:ilvl="2" w:tplc="CBDC74D8">
      <w:numFmt w:val="bullet"/>
      <w:lvlText w:val="•"/>
      <w:lvlJc w:val="left"/>
      <w:pPr>
        <w:ind w:left="3004" w:hanging="164"/>
      </w:pPr>
      <w:rPr>
        <w:lang w:val="en-US" w:eastAsia="en-US" w:bidi="ar-SA"/>
      </w:rPr>
    </w:lvl>
    <w:lvl w:ilvl="3" w:tplc="EBFA8120">
      <w:numFmt w:val="bullet"/>
      <w:lvlText w:val="•"/>
      <w:lvlJc w:val="left"/>
      <w:pPr>
        <w:ind w:left="4006" w:hanging="164"/>
      </w:pPr>
      <w:rPr>
        <w:lang w:val="en-US" w:eastAsia="en-US" w:bidi="ar-SA"/>
      </w:rPr>
    </w:lvl>
    <w:lvl w:ilvl="4" w:tplc="2F7044DC">
      <w:numFmt w:val="bullet"/>
      <w:lvlText w:val="•"/>
      <w:lvlJc w:val="left"/>
      <w:pPr>
        <w:ind w:left="5008" w:hanging="164"/>
      </w:pPr>
      <w:rPr>
        <w:lang w:val="en-US" w:eastAsia="en-US" w:bidi="ar-SA"/>
      </w:rPr>
    </w:lvl>
    <w:lvl w:ilvl="5" w:tplc="2B64F83E">
      <w:numFmt w:val="bullet"/>
      <w:lvlText w:val="•"/>
      <w:lvlJc w:val="left"/>
      <w:pPr>
        <w:ind w:left="6010" w:hanging="164"/>
      </w:pPr>
      <w:rPr>
        <w:lang w:val="en-US" w:eastAsia="en-US" w:bidi="ar-SA"/>
      </w:rPr>
    </w:lvl>
    <w:lvl w:ilvl="6" w:tplc="0562E0A0">
      <w:numFmt w:val="bullet"/>
      <w:lvlText w:val="•"/>
      <w:lvlJc w:val="left"/>
      <w:pPr>
        <w:ind w:left="7012" w:hanging="164"/>
      </w:pPr>
      <w:rPr>
        <w:lang w:val="en-US" w:eastAsia="en-US" w:bidi="ar-SA"/>
      </w:rPr>
    </w:lvl>
    <w:lvl w:ilvl="7" w:tplc="F6F6D9DE">
      <w:numFmt w:val="bullet"/>
      <w:lvlText w:val="•"/>
      <w:lvlJc w:val="left"/>
      <w:pPr>
        <w:ind w:left="8014" w:hanging="164"/>
      </w:pPr>
      <w:rPr>
        <w:lang w:val="en-US" w:eastAsia="en-US" w:bidi="ar-SA"/>
      </w:rPr>
    </w:lvl>
    <w:lvl w:ilvl="8" w:tplc="941C5A4C">
      <w:numFmt w:val="bullet"/>
      <w:lvlText w:val="•"/>
      <w:lvlJc w:val="left"/>
      <w:pPr>
        <w:ind w:left="9016" w:hanging="164"/>
      </w:pPr>
      <w:rPr>
        <w:lang w:val="en-US" w:eastAsia="en-US" w:bidi="ar-SA"/>
      </w:rPr>
    </w:lvl>
  </w:abstractNum>
  <w:abstractNum w:abstractNumId="1" w15:restartNumberingAfterBreak="0">
    <w:nsid w:val="2E8E2AAB"/>
    <w:multiLevelType w:val="hybridMultilevel"/>
    <w:tmpl w:val="1BC4914C"/>
    <w:lvl w:ilvl="0" w:tplc="9B7ED134">
      <w:numFmt w:val="bullet"/>
      <w:lvlText w:val="–"/>
      <w:lvlJc w:val="left"/>
      <w:pPr>
        <w:ind w:left="1559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505EA752">
      <w:numFmt w:val="bullet"/>
      <w:lvlText w:val="•"/>
      <w:lvlJc w:val="left"/>
      <w:pPr>
        <w:ind w:left="2506" w:hanging="360"/>
      </w:pPr>
      <w:rPr>
        <w:lang w:val="en-US" w:eastAsia="en-US" w:bidi="ar-SA"/>
      </w:rPr>
    </w:lvl>
    <w:lvl w:ilvl="2" w:tplc="5FE8A060">
      <w:numFmt w:val="bullet"/>
      <w:lvlText w:val="•"/>
      <w:lvlJc w:val="left"/>
      <w:pPr>
        <w:ind w:left="3452" w:hanging="360"/>
      </w:pPr>
      <w:rPr>
        <w:lang w:val="en-US" w:eastAsia="en-US" w:bidi="ar-SA"/>
      </w:rPr>
    </w:lvl>
    <w:lvl w:ilvl="3" w:tplc="29DC238E">
      <w:numFmt w:val="bullet"/>
      <w:lvlText w:val="•"/>
      <w:lvlJc w:val="left"/>
      <w:pPr>
        <w:ind w:left="4398" w:hanging="360"/>
      </w:pPr>
      <w:rPr>
        <w:lang w:val="en-US" w:eastAsia="en-US" w:bidi="ar-SA"/>
      </w:rPr>
    </w:lvl>
    <w:lvl w:ilvl="4" w:tplc="4E5C785E">
      <w:numFmt w:val="bullet"/>
      <w:lvlText w:val="•"/>
      <w:lvlJc w:val="left"/>
      <w:pPr>
        <w:ind w:left="5344" w:hanging="360"/>
      </w:pPr>
      <w:rPr>
        <w:lang w:val="en-US" w:eastAsia="en-US" w:bidi="ar-SA"/>
      </w:rPr>
    </w:lvl>
    <w:lvl w:ilvl="5" w:tplc="2DC65950">
      <w:numFmt w:val="bullet"/>
      <w:lvlText w:val="•"/>
      <w:lvlJc w:val="left"/>
      <w:pPr>
        <w:ind w:left="6290" w:hanging="360"/>
      </w:pPr>
      <w:rPr>
        <w:lang w:val="en-US" w:eastAsia="en-US" w:bidi="ar-SA"/>
      </w:rPr>
    </w:lvl>
    <w:lvl w:ilvl="6" w:tplc="DBC21C96">
      <w:numFmt w:val="bullet"/>
      <w:lvlText w:val="•"/>
      <w:lvlJc w:val="left"/>
      <w:pPr>
        <w:ind w:left="7236" w:hanging="360"/>
      </w:pPr>
      <w:rPr>
        <w:lang w:val="en-US" w:eastAsia="en-US" w:bidi="ar-SA"/>
      </w:rPr>
    </w:lvl>
    <w:lvl w:ilvl="7" w:tplc="E8E8B502">
      <w:numFmt w:val="bullet"/>
      <w:lvlText w:val="•"/>
      <w:lvlJc w:val="left"/>
      <w:pPr>
        <w:ind w:left="8182" w:hanging="360"/>
      </w:pPr>
      <w:rPr>
        <w:lang w:val="en-US" w:eastAsia="en-US" w:bidi="ar-SA"/>
      </w:rPr>
    </w:lvl>
    <w:lvl w:ilvl="8" w:tplc="863C2A1C">
      <w:numFmt w:val="bullet"/>
      <w:lvlText w:val="•"/>
      <w:lvlJc w:val="left"/>
      <w:pPr>
        <w:ind w:left="9128" w:hanging="360"/>
      </w:pPr>
      <w:rPr>
        <w:lang w:val="en-US" w:eastAsia="en-US" w:bidi="ar-SA"/>
      </w:rPr>
    </w:lvl>
  </w:abstractNum>
  <w:abstractNum w:abstractNumId="2" w15:restartNumberingAfterBreak="0">
    <w:nsid w:val="3D970002"/>
    <w:multiLevelType w:val="hybridMultilevel"/>
    <w:tmpl w:val="125E1BA0"/>
    <w:lvl w:ilvl="0" w:tplc="3618C0C2">
      <w:numFmt w:val="bullet"/>
      <w:lvlText w:val="•"/>
      <w:lvlJc w:val="left"/>
      <w:pPr>
        <w:ind w:left="839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53DC945C">
      <w:numFmt w:val="bullet"/>
      <w:lvlText w:val="•"/>
      <w:lvlJc w:val="left"/>
      <w:pPr>
        <w:ind w:left="1559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 w:tplc="199CE7C6">
      <w:numFmt w:val="bullet"/>
      <w:lvlText w:val="•"/>
      <w:lvlJc w:val="left"/>
      <w:pPr>
        <w:ind w:left="2611" w:hanging="360"/>
      </w:pPr>
      <w:rPr>
        <w:lang w:val="en-US" w:eastAsia="en-US" w:bidi="ar-SA"/>
      </w:rPr>
    </w:lvl>
    <w:lvl w:ilvl="3" w:tplc="5E741A1A">
      <w:numFmt w:val="bullet"/>
      <w:lvlText w:val="•"/>
      <w:lvlJc w:val="left"/>
      <w:pPr>
        <w:ind w:left="3662" w:hanging="360"/>
      </w:pPr>
      <w:rPr>
        <w:lang w:val="en-US" w:eastAsia="en-US" w:bidi="ar-SA"/>
      </w:rPr>
    </w:lvl>
    <w:lvl w:ilvl="4" w:tplc="D9E26738">
      <w:numFmt w:val="bullet"/>
      <w:lvlText w:val="•"/>
      <w:lvlJc w:val="left"/>
      <w:pPr>
        <w:ind w:left="4713" w:hanging="360"/>
      </w:pPr>
      <w:rPr>
        <w:lang w:val="en-US" w:eastAsia="en-US" w:bidi="ar-SA"/>
      </w:rPr>
    </w:lvl>
    <w:lvl w:ilvl="5" w:tplc="3B5CAF68">
      <w:numFmt w:val="bullet"/>
      <w:lvlText w:val="•"/>
      <w:lvlJc w:val="left"/>
      <w:pPr>
        <w:ind w:left="5764" w:hanging="360"/>
      </w:pPr>
      <w:rPr>
        <w:lang w:val="en-US" w:eastAsia="en-US" w:bidi="ar-SA"/>
      </w:rPr>
    </w:lvl>
    <w:lvl w:ilvl="6" w:tplc="C3587D44">
      <w:numFmt w:val="bullet"/>
      <w:lvlText w:val="•"/>
      <w:lvlJc w:val="left"/>
      <w:pPr>
        <w:ind w:left="6815" w:hanging="360"/>
      </w:pPr>
      <w:rPr>
        <w:lang w:val="en-US" w:eastAsia="en-US" w:bidi="ar-SA"/>
      </w:rPr>
    </w:lvl>
    <w:lvl w:ilvl="7" w:tplc="FD706ACC">
      <w:numFmt w:val="bullet"/>
      <w:lvlText w:val="•"/>
      <w:lvlJc w:val="left"/>
      <w:pPr>
        <w:ind w:left="7866" w:hanging="360"/>
      </w:pPr>
      <w:rPr>
        <w:lang w:val="en-US" w:eastAsia="en-US" w:bidi="ar-SA"/>
      </w:rPr>
    </w:lvl>
    <w:lvl w:ilvl="8" w:tplc="8D7EB170">
      <w:numFmt w:val="bullet"/>
      <w:lvlText w:val="•"/>
      <w:lvlJc w:val="left"/>
      <w:pPr>
        <w:ind w:left="8917" w:hanging="360"/>
      </w:pPr>
      <w:rPr>
        <w:lang w:val="en-US" w:eastAsia="en-US" w:bidi="ar-SA"/>
      </w:rPr>
    </w:lvl>
  </w:abstractNum>
  <w:abstractNum w:abstractNumId="3" w15:restartNumberingAfterBreak="0">
    <w:nsid w:val="69651A6D"/>
    <w:multiLevelType w:val="hybridMultilevel"/>
    <w:tmpl w:val="DFD23D9E"/>
    <w:lvl w:ilvl="0" w:tplc="42869BB6">
      <w:numFmt w:val="bullet"/>
      <w:lvlText w:val=""/>
      <w:lvlJc w:val="left"/>
      <w:pPr>
        <w:ind w:left="839" w:hanging="360"/>
      </w:pPr>
      <w:rPr>
        <w:rFonts w:ascii="Wingdings" w:eastAsia="Wingdings" w:hAnsi="Wingdings" w:cs="Wingdings" w:hint="default"/>
        <w:w w:val="100"/>
        <w:sz w:val="22"/>
        <w:szCs w:val="22"/>
        <w:lang w:val="en-US" w:eastAsia="en-US" w:bidi="ar-SA"/>
      </w:rPr>
    </w:lvl>
    <w:lvl w:ilvl="1" w:tplc="103C5354">
      <w:numFmt w:val="bullet"/>
      <w:lvlText w:val="•"/>
      <w:lvlJc w:val="left"/>
      <w:pPr>
        <w:ind w:left="1858" w:hanging="360"/>
      </w:pPr>
      <w:rPr>
        <w:lang w:val="en-US" w:eastAsia="en-US" w:bidi="ar-SA"/>
      </w:rPr>
    </w:lvl>
    <w:lvl w:ilvl="2" w:tplc="24367116">
      <w:numFmt w:val="bullet"/>
      <w:lvlText w:val="•"/>
      <w:lvlJc w:val="left"/>
      <w:pPr>
        <w:ind w:left="2876" w:hanging="360"/>
      </w:pPr>
      <w:rPr>
        <w:lang w:val="en-US" w:eastAsia="en-US" w:bidi="ar-SA"/>
      </w:rPr>
    </w:lvl>
    <w:lvl w:ilvl="3" w:tplc="BB4CE594">
      <w:numFmt w:val="bullet"/>
      <w:lvlText w:val="•"/>
      <w:lvlJc w:val="left"/>
      <w:pPr>
        <w:ind w:left="3894" w:hanging="360"/>
      </w:pPr>
      <w:rPr>
        <w:lang w:val="en-US" w:eastAsia="en-US" w:bidi="ar-SA"/>
      </w:rPr>
    </w:lvl>
    <w:lvl w:ilvl="4" w:tplc="0F045C28">
      <w:numFmt w:val="bullet"/>
      <w:lvlText w:val="•"/>
      <w:lvlJc w:val="left"/>
      <w:pPr>
        <w:ind w:left="4912" w:hanging="360"/>
      </w:pPr>
      <w:rPr>
        <w:lang w:val="en-US" w:eastAsia="en-US" w:bidi="ar-SA"/>
      </w:rPr>
    </w:lvl>
    <w:lvl w:ilvl="5" w:tplc="CEB0DE5A">
      <w:numFmt w:val="bullet"/>
      <w:lvlText w:val="•"/>
      <w:lvlJc w:val="left"/>
      <w:pPr>
        <w:ind w:left="5930" w:hanging="360"/>
      </w:pPr>
      <w:rPr>
        <w:lang w:val="en-US" w:eastAsia="en-US" w:bidi="ar-SA"/>
      </w:rPr>
    </w:lvl>
    <w:lvl w:ilvl="6" w:tplc="9FAC0CAE">
      <w:numFmt w:val="bullet"/>
      <w:lvlText w:val="•"/>
      <w:lvlJc w:val="left"/>
      <w:pPr>
        <w:ind w:left="6948" w:hanging="360"/>
      </w:pPr>
      <w:rPr>
        <w:lang w:val="en-US" w:eastAsia="en-US" w:bidi="ar-SA"/>
      </w:rPr>
    </w:lvl>
    <w:lvl w:ilvl="7" w:tplc="F3DE1FA4">
      <w:numFmt w:val="bullet"/>
      <w:lvlText w:val="•"/>
      <w:lvlJc w:val="left"/>
      <w:pPr>
        <w:ind w:left="7966" w:hanging="360"/>
      </w:pPr>
      <w:rPr>
        <w:lang w:val="en-US" w:eastAsia="en-US" w:bidi="ar-SA"/>
      </w:rPr>
    </w:lvl>
    <w:lvl w:ilvl="8" w:tplc="45AAEC8C">
      <w:numFmt w:val="bullet"/>
      <w:lvlText w:val="•"/>
      <w:lvlJc w:val="left"/>
      <w:pPr>
        <w:ind w:left="8984" w:hanging="360"/>
      </w:pPr>
      <w:rPr>
        <w:lang w:val="en-US" w:eastAsia="en-US" w:bidi="ar-SA"/>
      </w:rPr>
    </w:lvl>
  </w:abstractNum>
  <w:num w:numId="1" w16cid:durableId="374737701">
    <w:abstractNumId w:val="2"/>
  </w:num>
  <w:num w:numId="2" w16cid:durableId="712968339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99632739">
    <w:abstractNumId w:val="3"/>
  </w:num>
  <w:num w:numId="4" w16cid:durableId="1857496120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1DC"/>
    <w:rsid w:val="001A5CC7"/>
    <w:rsid w:val="004D41A5"/>
    <w:rsid w:val="006F01DC"/>
    <w:rsid w:val="009235DA"/>
    <w:rsid w:val="00C04C11"/>
    <w:rsid w:val="00D11B68"/>
    <w:rsid w:val="00F93F07"/>
    <w:rsid w:val="00FF4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F94B8F"/>
  <w15:chartTrackingRefBased/>
  <w15:docId w15:val="{C4DEE9C5-D607-4952-ABF5-2FE216C8D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IN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01DC"/>
    <w:pPr>
      <w:spacing w:after="200" w:line="276" w:lineRule="auto"/>
    </w:pPr>
    <w:rPr>
      <w:rFonts w:eastAsiaTheme="minorEastAsia"/>
      <w:kern w:val="0"/>
      <w:szCs w:val="22"/>
      <w:lang w:val="en-US" w:bidi="ar-SA"/>
      <w14:ligatures w14:val="none"/>
    </w:rPr>
  </w:style>
  <w:style w:type="paragraph" w:styleId="Heading1">
    <w:name w:val="heading 1"/>
    <w:basedOn w:val="Normal"/>
    <w:link w:val="Heading1Char"/>
    <w:uiPriority w:val="1"/>
    <w:qFormat/>
    <w:rsid w:val="006F01DC"/>
    <w:pPr>
      <w:widowControl w:val="0"/>
      <w:autoSpaceDE w:val="0"/>
      <w:autoSpaceDN w:val="0"/>
      <w:spacing w:before="180" w:after="0" w:line="240" w:lineRule="auto"/>
      <w:ind w:left="119"/>
      <w:outlineLvl w:val="0"/>
    </w:pPr>
    <w:rPr>
      <w:rFonts w:ascii="Calibri" w:eastAsia="Calibri" w:hAnsi="Calibri" w:cs="Calibri"/>
      <w:b/>
      <w:bCs/>
    </w:rPr>
  </w:style>
  <w:style w:type="paragraph" w:styleId="Heading2">
    <w:name w:val="heading 2"/>
    <w:basedOn w:val="Normal"/>
    <w:next w:val="Normal"/>
    <w:link w:val="Heading2Char"/>
    <w:uiPriority w:val="1"/>
    <w:semiHidden/>
    <w:unhideWhenUsed/>
    <w:qFormat/>
    <w:rsid w:val="006F01D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1"/>
    <w:semiHidden/>
    <w:unhideWhenUsed/>
    <w:qFormat/>
    <w:rsid w:val="006F01D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1"/>
    <w:semiHidden/>
    <w:unhideWhenUsed/>
    <w:qFormat/>
    <w:rsid w:val="006F01D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F01DC"/>
    <w:rPr>
      <w:rFonts w:ascii="Calibri" w:eastAsia="Calibri" w:hAnsi="Calibri" w:cs="Calibri"/>
      <w:b/>
      <w:bCs/>
      <w:kern w:val="0"/>
      <w:szCs w:val="22"/>
      <w:lang w:val="en-US" w:bidi="ar-SA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1"/>
    <w:semiHidden/>
    <w:rsid w:val="006F01DC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 w:bidi="ar-SA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1"/>
    <w:semiHidden/>
    <w:rsid w:val="006F01DC"/>
    <w:rPr>
      <w:rFonts w:asciiTheme="majorHAnsi" w:eastAsiaTheme="majorEastAsia" w:hAnsiTheme="majorHAnsi" w:cstheme="majorBidi"/>
      <w:b/>
      <w:bCs/>
      <w:color w:val="4472C4" w:themeColor="accent1"/>
      <w:kern w:val="0"/>
      <w:szCs w:val="22"/>
      <w:lang w:val="en-US" w:bidi="ar-SA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1"/>
    <w:semiHidden/>
    <w:rsid w:val="006F01DC"/>
    <w:rPr>
      <w:rFonts w:asciiTheme="majorHAnsi" w:eastAsiaTheme="majorEastAsia" w:hAnsiTheme="majorHAnsi" w:cstheme="majorBidi"/>
      <w:b/>
      <w:bCs/>
      <w:i/>
      <w:iCs/>
      <w:color w:val="4472C4" w:themeColor="accent1"/>
      <w:kern w:val="0"/>
      <w:szCs w:val="22"/>
      <w:lang w:val="en-US" w:bidi="ar-SA"/>
      <w14:ligatures w14:val="none"/>
    </w:rPr>
  </w:style>
  <w:style w:type="paragraph" w:styleId="ListParagraph">
    <w:name w:val="List Paragraph"/>
    <w:basedOn w:val="Normal"/>
    <w:uiPriority w:val="1"/>
    <w:qFormat/>
    <w:rsid w:val="006F01DC"/>
    <w:pPr>
      <w:ind w:left="720"/>
      <w:contextualSpacing/>
    </w:pPr>
  </w:style>
  <w:style w:type="paragraph" w:customStyle="1" w:styleId="msonormal0">
    <w:name w:val="msonormal"/>
    <w:basedOn w:val="Normal"/>
    <w:rsid w:val="006F01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 w:bidi="te-IN"/>
    </w:rPr>
  </w:style>
  <w:style w:type="paragraph" w:styleId="Header">
    <w:name w:val="header"/>
    <w:basedOn w:val="Normal"/>
    <w:link w:val="HeaderChar"/>
    <w:uiPriority w:val="99"/>
    <w:unhideWhenUsed/>
    <w:rsid w:val="006F01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01DC"/>
    <w:rPr>
      <w:rFonts w:eastAsiaTheme="minorEastAsia"/>
      <w:kern w:val="0"/>
      <w:szCs w:val="22"/>
      <w:lang w:val="en-US" w:bidi="ar-SA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F01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01DC"/>
    <w:rPr>
      <w:rFonts w:eastAsiaTheme="minorEastAsia"/>
      <w:kern w:val="0"/>
      <w:szCs w:val="22"/>
      <w:lang w:val="en-US" w:bidi="ar-SA"/>
      <w14:ligatures w14:val="none"/>
    </w:rPr>
  </w:style>
  <w:style w:type="paragraph" w:styleId="Title">
    <w:name w:val="Title"/>
    <w:basedOn w:val="Normal"/>
    <w:link w:val="TitleChar"/>
    <w:uiPriority w:val="1"/>
    <w:qFormat/>
    <w:rsid w:val="006F01DC"/>
    <w:pPr>
      <w:widowControl w:val="0"/>
      <w:autoSpaceDE w:val="0"/>
      <w:autoSpaceDN w:val="0"/>
      <w:spacing w:before="82" w:after="0" w:line="240" w:lineRule="auto"/>
      <w:ind w:left="4257" w:right="4257"/>
      <w:jc w:val="center"/>
    </w:pPr>
    <w:rPr>
      <w:rFonts w:ascii="Calibri" w:eastAsia="Calibri" w:hAnsi="Calibri" w:cs="Calibri"/>
      <w:b/>
      <w:bCs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"/>
    <w:rsid w:val="006F01DC"/>
    <w:rPr>
      <w:rFonts w:ascii="Calibri" w:eastAsia="Calibri" w:hAnsi="Calibri" w:cs="Calibri"/>
      <w:b/>
      <w:bCs/>
      <w:kern w:val="0"/>
      <w:sz w:val="44"/>
      <w:szCs w:val="44"/>
      <w:lang w:val="en-US" w:bidi="ar-SA"/>
      <w14:ligatures w14:val="none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6F01DC"/>
    <w:pPr>
      <w:widowControl w:val="0"/>
      <w:autoSpaceDE w:val="0"/>
      <w:autoSpaceDN w:val="0"/>
      <w:spacing w:before="180" w:after="0" w:line="240" w:lineRule="auto"/>
      <w:ind w:left="840" w:hanging="361"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6F01DC"/>
    <w:rPr>
      <w:rFonts w:ascii="Calibri" w:eastAsia="Calibri" w:hAnsi="Calibri" w:cs="Calibri"/>
      <w:kern w:val="0"/>
      <w:szCs w:val="22"/>
      <w:lang w:val="en-US" w:bidi="ar-SA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01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01DC"/>
    <w:rPr>
      <w:rFonts w:ascii="Tahoma" w:eastAsiaTheme="minorEastAsia" w:hAnsi="Tahoma" w:cs="Tahoma"/>
      <w:kern w:val="0"/>
      <w:sz w:val="16"/>
      <w:szCs w:val="16"/>
      <w:lang w:val="en-US" w:bidi="ar-SA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6F01D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semiHidden/>
    <w:unhideWhenUsed/>
    <w:rsid w:val="006F01D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F01DC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image" Target="media/image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1594</Words>
  <Characters>9091</Characters>
  <Application>Microsoft Office Word</Application>
  <DocSecurity>0</DocSecurity>
  <Lines>75</Lines>
  <Paragraphs>21</Paragraphs>
  <ScaleCrop>false</ScaleCrop>
  <Company/>
  <LinksUpToDate>false</LinksUpToDate>
  <CharactersWithSpaces>10664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 Hiramani</dc:creator>
  <cp:keywords/>
  <dc:description/>
  <cp:lastModifiedBy>k Hiramani</cp:lastModifiedBy>
  <cp:revision>5</cp:revision>
  <dcterms:created xsi:type="dcterms:W3CDTF">2023-11-04T06:40:00Z</dcterms:created>
  <dcterms:modified xsi:type="dcterms:W3CDTF">2023-11-19T21:02:00Z</dcterms:modified>
</cp:coreProperties>
</file>