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EA92F" w14:textId="6DAA57CD" w:rsidR="00DB092B" w:rsidRDefault="00DB092B" w:rsidP="00DB092B">
      <w:pPr>
        <w:pStyle w:val="Title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0F6F6F0" wp14:editId="6D6C0F7B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29" name="Freeform: 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1481A" id="Freeform: Shape 29" o:spid="_x0000_s1026" style="position:absolute;margin-left:24pt;margin-top:24pt;width:547.35pt;height:793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Chemical</w:t>
      </w:r>
      <w:r>
        <w:rPr>
          <w:spacing w:val="-3"/>
        </w:rPr>
        <w:t xml:space="preserve">  </w:t>
      </w:r>
      <w:r>
        <w:t>mediators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inflammation</w:t>
      </w:r>
    </w:p>
    <w:p w14:paraId="7A8D5A52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200" w:after="0" w:line="240" w:lineRule="auto"/>
        <w:ind w:left="840" w:hanging="361"/>
        <w:contextualSpacing w:val="0"/>
      </w:pPr>
      <w:r>
        <w:t>Endogenous</w:t>
      </w:r>
      <w:r>
        <w:rPr>
          <w:spacing w:val="-4"/>
        </w:rPr>
        <w:t xml:space="preserve"> </w:t>
      </w:r>
      <w:r>
        <w:t>compounds</w:t>
      </w:r>
    </w:p>
    <w:p w14:paraId="1BCEEB82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Released</w:t>
      </w:r>
      <w:r>
        <w:rPr>
          <w:spacing w:val="-4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inflammation</w:t>
      </w:r>
    </w:p>
    <w:p w14:paraId="6C2DAD78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Increases</w:t>
      </w:r>
      <w:r>
        <w:rPr>
          <w:spacing w:val="-6"/>
        </w:rPr>
        <w:t xml:space="preserve"> </w:t>
      </w:r>
      <w:r>
        <w:t>vascular</w:t>
      </w:r>
      <w:r>
        <w:rPr>
          <w:spacing w:val="-3"/>
        </w:rPr>
        <w:t xml:space="preserve"> </w:t>
      </w:r>
      <w:r>
        <w:t>permeability</w:t>
      </w:r>
    </w:p>
    <w:p w14:paraId="2F64CD3B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Edema,</w:t>
      </w:r>
      <w:r>
        <w:rPr>
          <w:spacing w:val="-4"/>
        </w:rPr>
        <w:t xml:space="preserve"> </w:t>
      </w:r>
      <w:r>
        <w:t>Destruction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inflammatory</w:t>
      </w:r>
      <w:r>
        <w:rPr>
          <w:spacing w:val="-1"/>
        </w:rPr>
        <w:t xml:space="preserve"> </w:t>
      </w:r>
      <w:r>
        <w:t>agents</w:t>
      </w:r>
    </w:p>
    <w:p w14:paraId="492214FE" w14:textId="77777777" w:rsidR="00DB092B" w:rsidRDefault="00DB092B" w:rsidP="00DB092B">
      <w:pPr>
        <w:pStyle w:val="BodyText"/>
        <w:spacing w:before="0"/>
        <w:ind w:left="0" w:firstLine="0"/>
        <w:rPr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60288" behindDoc="0" locked="0" layoutInCell="1" allowOverlap="1" wp14:anchorId="659AC7A9" wp14:editId="7DEA8079">
            <wp:simplePos x="0" y="0"/>
            <wp:positionH relativeFrom="page">
              <wp:posOffset>913130</wp:posOffset>
            </wp:positionH>
            <wp:positionV relativeFrom="paragraph">
              <wp:posOffset>118110</wp:posOffset>
            </wp:positionV>
            <wp:extent cx="5718175" cy="4311650"/>
            <wp:effectExtent l="0" t="0" r="0" b="0"/>
            <wp:wrapTopAndBottom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431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8C35D5" w14:textId="77777777" w:rsidR="00DB092B" w:rsidRDefault="00DB092B" w:rsidP="00DB092B">
      <w:pPr>
        <w:pStyle w:val="Heading1"/>
        <w:spacing w:before="169"/>
        <w:rPr>
          <w:u w:val="thick"/>
        </w:rPr>
      </w:pPr>
    </w:p>
    <w:p w14:paraId="0CF9F2E4" w14:textId="77777777" w:rsidR="00DB092B" w:rsidRDefault="00DB092B" w:rsidP="00DB092B">
      <w:pPr>
        <w:pStyle w:val="Heading1"/>
        <w:spacing w:before="169"/>
        <w:rPr>
          <w:u w:val="thick"/>
        </w:rPr>
      </w:pPr>
    </w:p>
    <w:p w14:paraId="6BE7C561" w14:textId="77777777" w:rsidR="00DB092B" w:rsidRDefault="00DB092B" w:rsidP="00DB092B">
      <w:pPr>
        <w:pStyle w:val="Heading1"/>
        <w:spacing w:before="169"/>
        <w:rPr>
          <w:u w:val="thick"/>
        </w:rPr>
      </w:pPr>
    </w:p>
    <w:p w14:paraId="358C0F0D" w14:textId="77777777" w:rsidR="00DB092B" w:rsidRDefault="00DB092B" w:rsidP="00DB092B">
      <w:pPr>
        <w:pStyle w:val="Heading1"/>
        <w:spacing w:before="169"/>
        <w:rPr>
          <w:u w:val="thick"/>
        </w:rPr>
      </w:pPr>
    </w:p>
    <w:p w14:paraId="592A4674" w14:textId="77777777" w:rsidR="00DB092B" w:rsidRDefault="00DB092B" w:rsidP="00DB092B">
      <w:pPr>
        <w:pStyle w:val="Heading1"/>
        <w:spacing w:before="169"/>
        <w:rPr>
          <w:u w:val="thick"/>
        </w:rPr>
      </w:pPr>
    </w:p>
    <w:p w14:paraId="45DDBD16" w14:textId="77777777" w:rsidR="00DB092B" w:rsidRDefault="00DB092B" w:rsidP="00DB092B">
      <w:pPr>
        <w:pStyle w:val="Heading1"/>
        <w:spacing w:before="169"/>
        <w:rPr>
          <w:u w:val="thick"/>
        </w:rPr>
      </w:pPr>
    </w:p>
    <w:p w14:paraId="66ABD2E0" w14:textId="77777777" w:rsidR="00DB092B" w:rsidRDefault="00DB092B" w:rsidP="00DB092B">
      <w:pPr>
        <w:pStyle w:val="Heading1"/>
        <w:spacing w:before="169"/>
      </w:pPr>
      <w:r>
        <w:rPr>
          <w:u w:val="thick"/>
        </w:rPr>
        <w:t>Chemical</w:t>
      </w:r>
      <w:r>
        <w:rPr>
          <w:spacing w:val="-4"/>
          <w:u w:val="thick"/>
        </w:rPr>
        <w:t xml:space="preserve"> </w:t>
      </w:r>
      <w:r>
        <w:rPr>
          <w:u w:val="thick"/>
        </w:rPr>
        <w:t>mediators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5"/>
          <w:u w:val="thick"/>
        </w:rPr>
        <w:t xml:space="preserve"> </w:t>
      </w:r>
      <w:r>
        <w:rPr>
          <w:u w:val="thick"/>
        </w:rPr>
        <w:t>inflammation</w:t>
      </w:r>
    </w:p>
    <w:p w14:paraId="68C5CC11" w14:textId="77777777" w:rsidR="00DB092B" w:rsidRDefault="00DB092B" w:rsidP="00DB092B">
      <w:pPr>
        <w:pStyle w:val="BodyText"/>
        <w:spacing w:before="11"/>
        <w:ind w:left="0" w:firstLine="0"/>
        <w:rPr>
          <w:b/>
          <w:sz w:val="10"/>
        </w:rPr>
      </w:pPr>
    </w:p>
    <w:p w14:paraId="07328936" w14:textId="77777777" w:rsidR="00DB092B" w:rsidRDefault="00DB092B" w:rsidP="00DB092B">
      <w:pPr>
        <w:pStyle w:val="BodyText"/>
        <w:spacing w:before="56"/>
        <w:ind w:left="119" w:firstLine="0"/>
      </w:pPr>
      <w:r>
        <w:t>Cell</w:t>
      </w:r>
      <w:r>
        <w:rPr>
          <w:spacing w:val="-1"/>
        </w:rPr>
        <w:t xml:space="preserve"> </w:t>
      </w:r>
      <w:r>
        <w:t>derived</w:t>
      </w:r>
      <w:r>
        <w:rPr>
          <w:spacing w:val="-4"/>
        </w:rPr>
        <w:t xml:space="preserve"> </w:t>
      </w:r>
      <w:r>
        <w:t>mediators</w:t>
      </w:r>
    </w:p>
    <w:p w14:paraId="38C698B6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Vasoactive</w:t>
      </w:r>
      <w:r>
        <w:rPr>
          <w:spacing w:val="-5"/>
        </w:rPr>
        <w:t xml:space="preserve"> </w:t>
      </w:r>
      <w:r>
        <w:t>amines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Histamine,</w:t>
      </w:r>
      <w:r>
        <w:rPr>
          <w:spacing w:val="-3"/>
        </w:rPr>
        <w:t xml:space="preserve"> </w:t>
      </w:r>
      <w:r>
        <w:t>Serotonin,</w:t>
      </w:r>
      <w:r>
        <w:rPr>
          <w:spacing w:val="-3"/>
        </w:rPr>
        <w:t xml:space="preserve"> </w:t>
      </w:r>
      <w:r>
        <w:t>Neuropeptides</w:t>
      </w:r>
    </w:p>
    <w:p w14:paraId="35DD4B85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lastRenderedPageBreak/>
        <w:t>Arachidonic</w:t>
      </w:r>
      <w:r>
        <w:rPr>
          <w:spacing w:val="-3"/>
        </w:rPr>
        <w:t xml:space="preserve"> </w:t>
      </w:r>
      <w:r>
        <w:t>acid</w:t>
      </w:r>
      <w:r>
        <w:rPr>
          <w:spacing w:val="-5"/>
        </w:rPr>
        <w:t xml:space="preserve"> </w:t>
      </w:r>
      <w:r>
        <w:t>metabolites</w:t>
      </w:r>
    </w:p>
    <w:p w14:paraId="05A6F926" w14:textId="77777777" w:rsidR="00DB092B" w:rsidRDefault="00DB092B" w:rsidP="00DB092B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Via</w:t>
      </w:r>
      <w:r>
        <w:rPr>
          <w:spacing w:val="-3"/>
        </w:rPr>
        <w:t xml:space="preserve"> </w:t>
      </w:r>
      <w:r>
        <w:t>COX</w:t>
      </w:r>
      <w:r>
        <w:rPr>
          <w:spacing w:val="-2"/>
        </w:rPr>
        <w:t xml:space="preserve"> </w:t>
      </w:r>
      <w:r>
        <w:t>pathway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Prostaglandins,</w:t>
      </w:r>
      <w:r>
        <w:rPr>
          <w:spacing w:val="-3"/>
        </w:rPr>
        <w:t xml:space="preserve"> </w:t>
      </w:r>
      <w:r>
        <w:t>Thromboxane</w:t>
      </w:r>
      <w:r>
        <w:rPr>
          <w:spacing w:val="-2"/>
        </w:rPr>
        <w:t xml:space="preserve"> </w:t>
      </w:r>
      <w:r>
        <w:t>A2,</w:t>
      </w:r>
      <w:r>
        <w:rPr>
          <w:spacing w:val="-3"/>
        </w:rPr>
        <w:t xml:space="preserve"> </w:t>
      </w:r>
      <w:r>
        <w:t>prostacyclin</w:t>
      </w:r>
    </w:p>
    <w:p w14:paraId="71B0D362" w14:textId="77777777" w:rsidR="00DB092B" w:rsidRDefault="00DB092B" w:rsidP="00DB092B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2" w:after="0" w:line="240" w:lineRule="auto"/>
        <w:contextualSpacing w:val="0"/>
      </w:pPr>
      <w:r>
        <w:t>Via</w:t>
      </w:r>
      <w:r>
        <w:rPr>
          <w:spacing w:val="-1"/>
        </w:rPr>
        <w:t xml:space="preserve"> </w:t>
      </w:r>
      <w:r>
        <w:t>LOX</w:t>
      </w:r>
      <w:r>
        <w:rPr>
          <w:spacing w:val="-3"/>
        </w:rPr>
        <w:t xml:space="preserve"> </w:t>
      </w:r>
      <w:r>
        <w:t>pathway -</w:t>
      </w:r>
      <w:r>
        <w:rPr>
          <w:spacing w:val="-4"/>
        </w:rPr>
        <w:t xml:space="preserve"> </w:t>
      </w:r>
      <w:r>
        <w:t>5-HETE,</w:t>
      </w:r>
      <w:r>
        <w:rPr>
          <w:spacing w:val="-3"/>
        </w:rPr>
        <w:t xml:space="preserve"> </w:t>
      </w:r>
      <w:r>
        <w:t>leukotrienes</w:t>
      </w:r>
    </w:p>
    <w:p w14:paraId="27AA59BA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Lysosomal</w:t>
      </w:r>
      <w:r>
        <w:rPr>
          <w:spacing w:val="-5"/>
        </w:rPr>
        <w:t xml:space="preserve"> </w:t>
      </w:r>
      <w:r>
        <w:t>system</w:t>
      </w:r>
    </w:p>
    <w:p w14:paraId="4D41099D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Platelet</w:t>
      </w:r>
      <w:r>
        <w:rPr>
          <w:spacing w:val="-3"/>
        </w:rPr>
        <w:t xml:space="preserve"> </w:t>
      </w:r>
      <w:r>
        <w:t>activating</w:t>
      </w:r>
      <w:r>
        <w:rPr>
          <w:spacing w:val="-4"/>
        </w:rPr>
        <w:t xml:space="preserve"> </w:t>
      </w:r>
      <w:r>
        <w:t>factor</w:t>
      </w:r>
    </w:p>
    <w:p w14:paraId="531AAC18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Nitric</w:t>
      </w:r>
      <w:r>
        <w:rPr>
          <w:spacing w:val="-2"/>
        </w:rPr>
        <w:t xml:space="preserve"> </w:t>
      </w:r>
      <w:r>
        <w:t>oxide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oxygen</w:t>
      </w:r>
      <w:r>
        <w:rPr>
          <w:spacing w:val="-5"/>
        </w:rPr>
        <w:t xml:space="preserve"> </w:t>
      </w:r>
      <w:r>
        <w:t>metabolites</w:t>
      </w:r>
    </w:p>
    <w:p w14:paraId="4148E950" w14:textId="77777777" w:rsidR="00DB092B" w:rsidRDefault="00DB092B" w:rsidP="00DB092B">
      <w:pPr>
        <w:pStyle w:val="Heading1"/>
      </w:pPr>
      <w:r>
        <w:rPr>
          <w:u w:val="thick"/>
        </w:rPr>
        <w:t>Plasma</w:t>
      </w:r>
      <w:r>
        <w:rPr>
          <w:spacing w:val="-4"/>
          <w:u w:val="thick"/>
        </w:rPr>
        <w:t xml:space="preserve"> </w:t>
      </w:r>
      <w:r>
        <w:rPr>
          <w:u w:val="thick"/>
        </w:rPr>
        <w:t>derived</w:t>
      </w:r>
      <w:r>
        <w:rPr>
          <w:spacing w:val="-5"/>
          <w:u w:val="thick"/>
        </w:rPr>
        <w:t xml:space="preserve"> </w:t>
      </w:r>
      <w:r>
        <w:rPr>
          <w:u w:val="thick"/>
        </w:rPr>
        <w:t>mediators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inflammation</w:t>
      </w:r>
    </w:p>
    <w:p w14:paraId="252B7EAD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kinin</w:t>
      </w:r>
      <w:r>
        <w:rPr>
          <w:spacing w:val="-2"/>
        </w:rPr>
        <w:t xml:space="preserve"> </w:t>
      </w:r>
      <w:r>
        <w:t>system</w:t>
      </w:r>
    </w:p>
    <w:p w14:paraId="10A779CF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clotting</w:t>
      </w:r>
      <w:r>
        <w:rPr>
          <w:spacing w:val="-2"/>
        </w:rPr>
        <w:t xml:space="preserve"> </w:t>
      </w:r>
      <w:r>
        <w:t>system</w:t>
      </w:r>
    </w:p>
    <w:p w14:paraId="03F8AE34" w14:textId="77777777" w:rsidR="00DB092B" w:rsidRDefault="00DB092B" w:rsidP="00DB092B">
      <w:pPr>
        <w:spacing w:after="0"/>
        <w:sectPr w:rsidR="00DB092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620" w:right="620" w:bottom="540" w:left="600" w:header="58" w:footer="350" w:gutter="0"/>
          <w:pgNumType w:start="1"/>
          <w:cols w:space="720"/>
        </w:sectPr>
      </w:pPr>
    </w:p>
    <w:p w14:paraId="763FB69C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90" w:after="0" w:line="240" w:lineRule="auto"/>
        <w:ind w:left="840"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84F993F" wp14:editId="10B6BFF6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27" name="Freeform: 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5E5B7" id="Freeform: Shape 27" o:spid="_x0000_s1026" style="position:absolute;margin-left:24pt;margin-top:24pt;width:547.35pt;height:79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The</w:t>
      </w:r>
      <w:r>
        <w:rPr>
          <w:spacing w:val="-2"/>
        </w:rPr>
        <w:t xml:space="preserve"> </w:t>
      </w:r>
      <w:r>
        <w:t>fibrinolytic</w:t>
      </w:r>
      <w:r>
        <w:rPr>
          <w:spacing w:val="-4"/>
        </w:rPr>
        <w:t xml:space="preserve"> </w:t>
      </w:r>
      <w:r>
        <w:t>system</w:t>
      </w:r>
    </w:p>
    <w:p w14:paraId="054D87F2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complement</w:t>
      </w:r>
      <w:r>
        <w:rPr>
          <w:spacing w:val="-2"/>
        </w:rPr>
        <w:t xml:space="preserve"> </w:t>
      </w:r>
      <w:r>
        <w:t>system</w:t>
      </w:r>
    </w:p>
    <w:p w14:paraId="0A64F967" w14:textId="77777777" w:rsidR="00DB092B" w:rsidRDefault="00DB092B" w:rsidP="00DB092B">
      <w:pPr>
        <w:pStyle w:val="Heading1"/>
      </w:pPr>
      <w:r>
        <w:rPr>
          <w:u w:val="thick"/>
        </w:rPr>
        <w:t>Vasoactive</w:t>
      </w:r>
      <w:r>
        <w:rPr>
          <w:spacing w:val="-5"/>
          <w:u w:val="thick"/>
        </w:rPr>
        <w:t xml:space="preserve"> </w:t>
      </w:r>
      <w:r>
        <w:rPr>
          <w:u w:val="thick"/>
        </w:rPr>
        <w:t>amines</w:t>
      </w:r>
      <w:r>
        <w:rPr>
          <w:spacing w:val="-5"/>
          <w:u w:val="thick"/>
        </w:rPr>
        <w:t xml:space="preserve"> </w:t>
      </w:r>
      <w:r>
        <w:rPr>
          <w:u w:val="thick"/>
        </w:rPr>
        <w:t>(Autocoids)</w:t>
      </w:r>
    </w:p>
    <w:p w14:paraId="5EC09784" w14:textId="77777777" w:rsidR="00DB092B" w:rsidRDefault="00DB092B" w:rsidP="00DB092B">
      <w:pPr>
        <w:pStyle w:val="BodyText"/>
        <w:spacing w:before="11"/>
        <w:ind w:left="0" w:firstLine="0"/>
        <w:rPr>
          <w:b/>
          <w:sz w:val="10"/>
        </w:rPr>
      </w:pPr>
    </w:p>
    <w:p w14:paraId="1D819E83" w14:textId="77777777" w:rsidR="00DB092B" w:rsidRDefault="00DB092B" w:rsidP="00DB092B">
      <w:pPr>
        <w:pStyle w:val="BodyText"/>
        <w:spacing w:before="56"/>
        <w:ind w:left="119" w:firstLine="0"/>
      </w:pPr>
      <w:r>
        <w:t>Amine</w:t>
      </w:r>
      <w:r>
        <w:rPr>
          <w:spacing w:val="-1"/>
        </w:rPr>
        <w:t xml:space="preserve"> </w:t>
      </w:r>
      <w:r>
        <w:t>autocoids</w:t>
      </w:r>
    </w:p>
    <w:p w14:paraId="10AACF39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Histamine</w:t>
      </w:r>
    </w:p>
    <w:p w14:paraId="03DC8A10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5 –</w:t>
      </w:r>
      <w:r>
        <w:rPr>
          <w:spacing w:val="-1"/>
        </w:rPr>
        <w:t xml:space="preserve"> </w:t>
      </w:r>
      <w:r>
        <w:t>HT</w:t>
      </w:r>
      <w:r>
        <w:rPr>
          <w:spacing w:val="-3"/>
        </w:rPr>
        <w:t xml:space="preserve"> </w:t>
      </w:r>
      <w:r>
        <w:t>/ Serotonin</w:t>
      </w:r>
    </w:p>
    <w:p w14:paraId="3EA93ECF" w14:textId="77777777" w:rsidR="00DB092B" w:rsidRDefault="00DB092B" w:rsidP="00DB092B">
      <w:pPr>
        <w:pStyle w:val="BodyText"/>
        <w:ind w:left="120" w:firstLine="0"/>
      </w:pPr>
      <w:r>
        <w:t>Released</w:t>
      </w:r>
      <w:r>
        <w:rPr>
          <w:spacing w:val="-4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hour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inflammatory</w:t>
      </w:r>
      <w:r>
        <w:rPr>
          <w:spacing w:val="-1"/>
        </w:rPr>
        <w:t xml:space="preserve"> </w:t>
      </w:r>
      <w:r>
        <w:t>response</w:t>
      </w:r>
    </w:p>
    <w:p w14:paraId="7DDB7179" w14:textId="77777777" w:rsidR="00DB092B" w:rsidRDefault="00DB092B" w:rsidP="00DB092B">
      <w:pPr>
        <w:pStyle w:val="Heading2"/>
        <w:spacing w:before="183"/>
        <w:ind w:left="170"/>
      </w:pPr>
      <w:r>
        <w:t>Histamine</w:t>
      </w:r>
    </w:p>
    <w:p w14:paraId="669D2CD6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400" w:lineRule="auto"/>
        <w:ind w:right="6081" w:firstLine="360"/>
        <w:contextualSpacing w:val="0"/>
      </w:pPr>
      <w:r>
        <w:t>Stored in mast cells, basophills &amp; platelets</w:t>
      </w:r>
      <w:r>
        <w:rPr>
          <w:spacing w:val="-47"/>
        </w:rPr>
        <w:t xml:space="preserve"> </w:t>
      </w:r>
      <w:r>
        <w:t>Released</w:t>
      </w:r>
      <w:r>
        <w:rPr>
          <w:spacing w:val="-2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– Heat/cold</w:t>
      </w:r>
      <w:r>
        <w:rPr>
          <w:spacing w:val="-2"/>
        </w:rPr>
        <w:t xml:space="preserve"> </w:t>
      </w:r>
      <w:r>
        <w:t>radiations</w:t>
      </w:r>
    </w:p>
    <w:p w14:paraId="36CDED94" w14:textId="77777777" w:rsidR="00DB092B" w:rsidRDefault="00DB092B" w:rsidP="00DB092B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after="0" w:line="266" w:lineRule="exact"/>
        <w:contextualSpacing w:val="0"/>
      </w:pPr>
      <w:r>
        <w:t>Chemical</w:t>
      </w:r>
      <w:r>
        <w:rPr>
          <w:spacing w:val="-5"/>
        </w:rPr>
        <w:t xml:space="preserve"> </w:t>
      </w:r>
      <w:r>
        <w:t>irritant</w:t>
      </w:r>
      <w:r>
        <w:rPr>
          <w:spacing w:val="-4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immunological</w:t>
      </w:r>
      <w:r>
        <w:rPr>
          <w:spacing w:val="-5"/>
        </w:rPr>
        <w:t xml:space="preserve"> </w:t>
      </w:r>
      <w:r>
        <w:t>reactions</w:t>
      </w:r>
    </w:p>
    <w:p w14:paraId="15200675" w14:textId="77777777" w:rsidR="00DB092B" w:rsidRDefault="00DB092B" w:rsidP="00DB092B">
      <w:pPr>
        <w:pStyle w:val="ListParagraph"/>
        <w:widowControl w:val="0"/>
        <w:numPr>
          <w:ilvl w:val="1"/>
          <w:numId w:val="1"/>
        </w:numPr>
        <w:tabs>
          <w:tab w:val="left" w:pos="359"/>
          <w:tab w:val="left" w:pos="1560"/>
        </w:tabs>
        <w:autoSpaceDE w:val="0"/>
        <w:autoSpaceDN w:val="0"/>
        <w:spacing w:before="183" w:after="0" w:line="240" w:lineRule="auto"/>
        <w:ind w:right="7699" w:hanging="1560"/>
        <w:contextualSpacing w:val="0"/>
        <w:jc w:val="right"/>
      </w:pPr>
      <w:r>
        <w:t>Anaphyla</w:t>
      </w:r>
      <w:r>
        <w:rPr>
          <w:spacing w:val="-5"/>
        </w:rPr>
        <w:t xml:space="preserve"> </w:t>
      </w:r>
      <w:r>
        <w:t>toxins</w:t>
      </w:r>
    </w:p>
    <w:p w14:paraId="08A4791E" w14:textId="77777777" w:rsidR="00DB092B" w:rsidRDefault="00DB092B" w:rsidP="00DB092B">
      <w:pPr>
        <w:pStyle w:val="Heading2"/>
      </w:pPr>
      <w:r>
        <w:t>Main</w:t>
      </w:r>
      <w:r>
        <w:rPr>
          <w:spacing w:val="-2"/>
        </w:rPr>
        <w:t xml:space="preserve"> </w:t>
      </w:r>
      <w:r>
        <w:t>actions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Histamine</w:t>
      </w:r>
    </w:p>
    <w:p w14:paraId="28C739BC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Vaso</w:t>
      </w:r>
      <w:r>
        <w:rPr>
          <w:spacing w:val="-1"/>
        </w:rPr>
        <w:t xml:space="preserve"> </w:t>
      </w:r>
      <w:r>
        <w:t>dilation</w:t>
      </w:r>
    </w:p>
    <w:p w14:paraId="7DFE9FDC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↑</w:t>
      </w:r>
      <w:r>
        <w:rPr>
          <w:spacing w:val="-3"/>
        </w:rPr>
        <w:t xml:space="preserve"> </w:t>
      </w:r>
      <w:r>
        <w:t>permeability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venules</w:t>
      </w:r>
    </w:p>
    <w:p w14:paraId="2C47AE76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Itching</w:t>
      </w:r>
      <w:r>
        <w:rPr>
          <w:spacing w:val="-2"/>
        </w:rPr>
        <w:t xml:space="preserve"> </w:t>
      </w:r>
      <w:r>
        <w:t>&amp; pain</w:t>
      </w:r>
    </w:p>
    <w:p w14:paraId="54FCC24D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Release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cell</w:t>
      </w:r>
      <w:r>
        <w:rPr>
          <w:spacing w:val="-1"/>
        </w:rPr>
        <w:t xml:space="preserve"> </w:t>
      </w:r>
      <w:r>
        <w:t>derived</w:t>
      </w:r>
      <w:r>
        <w:rPr>
          <w:spacing w:val="-2"/>
        </w:rPr>
        <w:t xml:space="preserve"> </w:t>
      </w:r>
      <w:r>
        <w:t>mediators</w:t>
      </w:r>
    </w:p>
    <w:p w14:paraId="7FB6F137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Broncho</w:t>
      </w:r>
      <w:r>
        <w:rPr>
          <w:spacing w:val="-3"/>
        </w:rPr>
        <w:t xml:space="preserve"> </w:t>
      </w:r>
      <w:r>
        <w:t>constriction</w:t>
      </w:r>
    </w:p>
    <w:p w14:paraId="2850C4BE" w14:textId="77777777" w:rsidR="00DB092B" w:rsidRDefault="00DB092B" w:rsidP="00DB092B">
      <w:pPr>
        <w:pStyle w:val="Heading2"/>
      </w:pPr>
      <w:r>
        <w:t>Serotonin</w:t>
      </w:r>
    </w:p>
    <w:p w14:paraId="3D9866F2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Present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chromaffin</w:t>
      </w:r>
      <w:r>
        <w:rPr>
          <w:spacing w:val="-3"/>
        </w:rPr>
        <w:t xml:space="preserve"> </w:t>
      </w:r>
      <w:r>
        <w:t>cells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GIT</w:t>
      </w:r>
    </w:p>
    <w:p w14:paraId="1AB2150D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In</w:t>
      </w:r>
      <w:r>
        <w:rPr>
          <w:spacing w:val="-2"/>
        </w:rPr>
        <w:t xml:space="preserve"> </w:t>
      </w:r>
      <w:r>
        <w:t>spleen,</w:t>
      </w:r>
      <w:r>
        <w:rPr>
          <w:spacing w:val="-1"/>
        </w:rPr>
        <w:t xml:space="preserve"> </w:t>
      </w:r>
      <w:r>
        <w:t>nervous</w:t>
      </w:r>
      <w:r>
        <w:rPr>
          <w:spacing w:val="-3"/>
        </w:rPr>
        <w:t xml:space="preserve"> </w:t>
      </w:r>
      <w:r>
        <w:t>system,</w:t>
      </w:r>
      <w:r>
        <w:rPr>
          <w:spacing w:val="-2"/>
        </w:rPr>
        <w:t xml:space="preserve"> </w:t>
      </w:r>
      <w:r>
        <w:t>mast</w:t>
      </w:r>
      <w:r>
        <w:rPr>
          <w:spacing w:val="-3"/>
        </w:rPr>
        <w:t xml:space="preserve"> </w:t>
      </w:r>
      <w:r>
        <w:t>cells</w:t>
      </w:r>
      <w:r>
        <w:rPr>
          <w:spacing w:val="-2"/>
        </w:rPr>
        <w:t xml:space="preserve"> </w:t>
      </w:r>
      <w:r>
        <w:t>&amp; platelets</w:t>
      </w:r>
    </w:p>
    <w:p w14:paraId="3CDE63F9" w14:textId="77777777" w:rsidR="00DB092B" w:rsidRDefault="00DB092B" w:rsidP="00DB092B">
      <w:pPr>
        <w:pStyle w:val="Heading2"/>
        <w:spacing w:before="183"/>
      </w:pPr>
      <w:r>
        <w:t>Actions</w:t>
      </w:r>
    </w:p>
    <w:p w14:paraId="3AAE0F8A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Vasodilation</w:t>
      </w:r>
    </w:p>
    <w:p w14:paraId="4296F0EE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359"/>
          <w:tab w:val="left" w:pos="840"/>
        </w:tabs>
        <w:autoSpaceDE w:val="0"/>
        <w:autoSpaceDN w:val="0"/>
        <w:spacing w:before="183" w:after="0" w:line="240" w:lineRule="auto"/>
        <w:ind w:left="840" w:right="7726" w:hanging="840"/>
        <w:contextualSpacing w:val="0"/>
        <w:jc w:val="right"/>
      </w:pPr>
      <w:r>
        <w:t>↑vascular</w:t>
      </w:r>
      <w:r>
        <w:rPr>
          <w:spacing w:val="-7"/>
        </w:rPr>
        <w:t xml:space="preserve"> </w:t>
      </w:r>
      <w:r>
        <w:t>permeability</w:t>
      </w:r>
    </w:p>
    <w:p w14:paraId="33A5C576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Less</w:t>
      </w:r>
      <w:r>
        <w:rPr>
          <w:spacing w:val="-3"/>
        </w:rPr>
        <w:t xml:space="preserve"> </w:t>
      </w:r>
      <w:r>
        <w:t>potent</w:t>
      </w:r>
      <w:r>
        <w:rPr>
          <w:spacing w:val="-2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histamine</w:t>
      </w:r>
    </w:p>
    <w:p w14:paraId="79950207" w14:textId="77777777" w:rsidR="00DB092B" w:rsidRDefault="00DB092B" w:rsidP="00DB092B">
      <w:pPr>
        <w:pStyle w:val="Heading2"/>
      </w:pPr>
      <w:r>
        <w:t>Neuropeptides</w:t>
      </w:r>
    </w:p>
    <w:p w14:paraId="647BAF4A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Tachykinin</w:t>
      </w:r>
      <w:r>
        <w:rPr>
          <w:spacing w:val="-4"/>
        </w:rPr>
        <w:t xml:space="preserve"> </w:t>
      </w:r>
      <w:r>
        <w:t>neuropeptides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P,</w:t>
      </w:r>
      <w:r>
        <w:rPr>
          <w:spacing w:val="-2"/>
        </w:rPr>
        <w:t xml:space="preserve"> </w:t>
      </w:r>
      <w:r>
        <w:t>neurokinin</w:t>
      </w:r>
      <w:r>
        <w:rPr>
          <w:spacing w:val="-3"/>
        </w:rPr>
        <w:t xml:space="preserve"> </w:t>
      </w:r>
      <w:r>
        <w:t>A,</w:t>
      </w:r>
      <w:r>
        <w:rPr>
          <w:spacing w:val="-4"/>
        </w:rPr>
        <w:t xml:space="preserve"> </w:t>
      </w:r>
      <w:r>
        <w:t>vasoactive</w:t>
      </w:r>
      <w:r>
        <w:rPr>
          <w:spacing w:val="-4"/>
        </w:rPr>
        <w:t xml:space="preserve"> </w:t>
      </w:r>
      <w:r>
        <w:t>intestinal</w:t>
      </w:r>
      <w:r>
        <w:rPr>
          <w:spacing w:val="-2"/>
        </w:rPr>
        <w:t xml:space="preserve"> </w:t>
      </w:r>
      <w:r>
        <w:t>polypeptide</w:t>
      </w:r>
      <w:r>
        <w:rPr>
          <w:spacing w:val="-2"/>
        </w:rPr>
        <w:t xml:space="preserve"> </w:t>
      </w:r>
      <w:r>
        <w:t>(VIP)</w:t>
      </w:r>
      <w:r>
        <w:rPr>
          <w:spacing w:val="-4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somatostatin</w:t>
      </w:r>
    </w:p>
    <w:p w14:paraId="7800A7AF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0" w:after="0" w:line="400" w:lineRule="auto"/>
        <w:ind w:right="4850" w:firstLine="360"/>
        <w:contextualSpacing w:val="0"/>
      </w:pPr>
      <w:r>
        <w:t>Produced in the central and peripheral nervous systems</w:t>
      </w:r>
      <w:r>
        <w:rPr>
          <w:spacing w:val="-47"/>
        </w:rPr>
        <w:t xml:space="preserve"> </w:t>
      </w:r>
      <w:r>
        <w:t>Actions</w:t>
      </w:r>
    </w:p>
    <w:p w14:paraId="4C2DE3CD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after="0" w:line="266" w:lineRule="exact"/>
        <w:ind w:left="840"/>
        <w:contextualSpacing w:val="0"/>
      </w:pPr>
      <w:r>
        <w:t>Increased</w:t>
      </w:r>
      <w:r>
        <w:rPr>
          <w:spacing w:val="-7"/>
        </w:rPr>
        <w:t xml:space="preserve"> </w:t>
      </w:r>
      <w:r>
        <w:t>vascular</w:t>
      </w:r>
      <w:r>
        <w:rPr>
          <w:spacing w:val="-3"/>
        </w:rPr>
        <w:t xml:space="preserve"> </w:t>
      </w:r>
      <w:r>
        <w:t>permeability</w:t>
      </w:r>
    </w:p>
    <w:p w14:paraId="178919CC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Transmission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pain</w:t>
      </w:r>
      <w:r>
        <w:rPr>
          <w:spacing w:val="-2"/>
        </w:rPr>
        <w:t xml:space="preserve"> </w:t>
      </w:r>
      <w:r>
        <w:t>stimuli</w:t>
      </w:r>
    </w:p>
    <w:p w14:paraId="01AF7749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359"/>
          <w:tab w:val="left" w:pos="840"/>
        </w:tabs>
        <w:autoSpaceDE w:val="0"/>
        <w:autoSpaceDN w:val="0"/>
        <w:spacing w:before="180" w:after="0" w:line="240" w:lineRule="auto"/>
        <w:ind w:left="840" w:right="7729" w:hanging="840"/>
        <w:contextualSpacing w:val="0"/>
        <w:jc w:val="right"/>
      </w:pPr>
      <w:r>
        <w:t>Mast</w:t>
      </w:r>
      <w:r>
        <w:rPr>
          <w:spacing w:val="-5"/>
        </w:rPr>
        <w:t xml:space="preserve"> </w:t>
      </w:r>
      <w:r>
        <w:t>cell</w:t>
      </w:r>
      <w:r>
        <w:rPr>
          <w:spacing w:val="-2"/>
        </w:rPr>
        <w:t xml:space="preserve"> </w:t>
      </w:r>
      <w:r>
        <w:t>degranulation</w:t>
      </w:r>
    </w:p>
    <w:p w14:paraId="437FECA2" w14:textId="77777777" w:rsidR="00DB092B" w:rsidRDefault="00DB092B" w:rsidP="00DB092B">
      <w:pPr>
        <w:spacing w:after="0"/>
        <w:sectPr w:rsidR="00DB092B">
          <w:pgSz w:w="11910" w:h="16840"/>
          <w:pgMar w:top="620" w:right="620" w:bottom="540" w:left="600" w:header="58" w:footer="350" w:gutter="0"/>
          <w:cols w:space="720"/>
        </w:sectPr>
      </w:pPr>
    </w:p>
    <w:p w14:paraId="1DA5D6C7" w14:textId="77777777" w:rsidR="00DB092B" w:rsidRDefault="00DB092B" w:rsidP="00DB092B">
      <w:pPr>
        <w:pStyle w:val="Heading1"/>
        <w:spacing w:before="91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DEEEB13" wp14:editId="61BD2645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26" name="Freeform: 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921CE" id="Freeform: Shape 26" o:spid="_x0000_s1026" style="position:absolute;margin-left:24pt;margin-top:24pt;width:547.35pt;height:793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Arachdonic</w:t>
      </w:r>
      <w:r>
        <w:rPr>
          <w:spacing w:val="-5"/>
          <w:u w:val="thick"/>
        </w:rPr>
        <w:t xml:space="preserve"> </w:t>
      </w:r>
      <w:r>
        <w:rPr>
          <w:u w:val="thick"/>
        </w:rPr>
        <w:t>acid</w:t>
      </w:r>
      <w:r>
        <w:rPr>
          <w:spacing w:val="-4"/>
          <w:u w:val="thick"/>
        </w:rPr>
        <w:t xml:space="preserve"> </w:t>
      </w:r>
      <w:r>
        <w:rPr>
          <w:u w:val="thick"/>
        </w:rPr>
        <w:t>Metabolite</w:t>
      </w:r>
    </w:p>
    <w:p w14:paraId="7E2D4530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rPr>
          <w:position w:val="2"/>
        </w:rPr>
        <w:t>Tissue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injury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–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Phospholipase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A</w:t>
      </w:r>
      <w:r>
        <w:rPr>
          <w:sz w:val="14"/>
        </w:rPr>
        <w:t>2</w:t>
      </w:r>
      <w:r>
        <w:rPr>
          <w:spacing w:val="16"/>
          <w:sz w:val="14"/>
        </w:rPr>
        <w:t xml:space="preserve"> </w:t>
      </w:r>
      <w:r>
        <w:rPr>
          <w:position w:val="2"/>
        </w:rPr>
        <w:t>activation</w:t>
      </w:r>
    </w:p>
    <w:p w14:paraId="29C44BC8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398" w:lineRule="auto"/>
        <w:ind w:left="119" w:right="5449" w:firstLine="360"/>
        <w:contextualSpacing w:val="0"/>
      </w:pPr>
      <w:r>
        <w:t>Conversion of phospholipids into arachdonic acid</w:t>
      </w:r>
      <w:r>
        <w:rPr>
          <w:spacing w:val="-47"/>
        </w:rPr>
        <w:t xml:space="preserve"> </w:t>
      </w:r>
      <w:r>
        <w:t>Metabolism</w:t>
      </w:r>
      <w:r>
        <w:rPr>
          <w:spacing w:val="-2"/>
        </w:rPr>
        <w:t xml:space="preserve"> </w:t>
      </w:r>
      <w:r>
        <w:t>of arachdonic</w:t>
      </w:r>
      <w:r>
        <w:rPr>
          <w:spacing w:val="-3"/>
        </w:rPr>
        <w:t xml:space="preserve"> </w:t>
      </w:r>
      <w:r>
        <w:t>acid</w:t>
      </w:r>
      <w:r>
        <w:rPr>
          <w:spacing w:val="-1"/>
        </w:rPr>
        <w:t xml:space="preserve"> </w:t>
      </w:r>
      <w:r>
        <w:t>follows</w:t>
      </w:r>
      <w:r>
        <w:rPr>
          <w:spacing w:val="-3"/>
        </w:rPr>
        <w:t xml:space="preserve"> </w:t>
      </w:r>
      <w:r>
        <w:t>2</w:t>
      </w:r>
      <w:r>
        <w:rPr>
          <w:spacing w:val="1"/>
        </w:rPr>
        <w:t xml:space="preserve"> </w:t>
      </w:r>
      <w:proofErr w:type="gramStart"/>
      <w:r>
        <w:t>pathway</w:t>
      </w:r>
      <w:proofErr w:type="gramEnd"/>
    </w:p>
    <w:p w14:paraId="6A9C0F8B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3" w:after="0" w:line="240" w:lineRule="auto"/>
        <w:ind w:left="840" w:hanging="361"/>
        <w:contextualSpacing w:val="0"/>
      </w:pPr>
      <w:r>
        <w:t>COX</w:t>
      </w:r>
      <w:r>
        <w:rPr>
          <w:spacing w:val="-2"/>
        </w:rPr>
        <w:t xml:space="preserve"> </w:t>
      </w:r>
      <w:r>
        <w:t>(Cyclo-oxygenase)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Pathway</w:t>
      </w:r>
    </w:p>
    <w:p w14:paraId="000D4A2D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LOX</w:t>
      </w:r>
      <w:r>
        <w:rPr>
          <w:spacing w:val="-3"/>
        </w:rPr>
        <w:t xml:space="preserve"> </w:t>
      </w:r>
      <w:r>
        <w:t>(Lipo-</w:t>
      </w:r>
      <w:r>
        <w:rPr>
          <w:spacing w:val="-1"/>
        </w:rPr>
        <w:t xml:space="preserve"> </w:t>
      </w:r>
      <w:r>
        <w:t>oxygenase)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Pathway</w:t>
      </w:r>
    </w:p>
    <w:p w14:paraId="18E34B6F" w14:textId="77777777" w:rsidR="00DB092B" w:rsidRDefault="00DB092B" w:rsidP="00DB092B">
      <w:pPr>
        <w:pStyle w:val="Heading2"/>
        <w:spacing w:before="181"/>
        <w:ind w:left="119"/>
      </w:pPr>
      <w:r>
        <w:rPr>
          <w:u w:val="single"/>
        </w:rPr>
        <w:t>COX</w:t>
      </w:r>
      <w:r>
        <w:rPr>
          <w:spacing w:val="-2"/>
          <w:u w:val="single"/>
        </w:rPr>
        <w:t xml:space="preserve"> </w:t>
      </w:r>
      <w:r>
        <w:rPr>
          <w:u w:val="single"/>
        </w:rPr>
        <w:t>Pathway</w:t>
      </w:r>
    </w:p>
    <w:p w14:paraId="62D1A5CF" w14:textId="77777777" w:rsidR="00DB092B" w:rsidRDefault="00DB092B" w:rsidP="00DB092B">
      <w:pPr>
        <w:pStyle w:val="BodyText"/>
        <w:spacing w:before="0"/>
        <w:ind w:left="0" w:firstLine="0"/>
        <w:rPr>
          <w:b/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63360" behindDoc="0" locked="0" layoutInCell="1" allowOverlap="1" wp14:anchorId="30721443" wp14:editId="23801719">
            <wp:simplePos x="0" y="0"/>
            <wp:positionH relativeFrom="page">
              <wp:posOffset>913130</wp:posOffset>
            </wp:positionH>
            <wp:positionV relativeFrom="paragraph">
              <wp:posOffset>118110</wp:posOffset>
            </wp:positionV>
            <wp:extent cx="5710555" cy="1612265"/>
            <wp:effectExtent l="0" t="0" r="4445" b="6985"/>
            <wp:wrapTopAndBottom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161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D2DE72" w14:textId="77777777" w:rsidR="00DB092B" w:rsidRDefault="00DB092B" w:rsidP="00DB092B">
      <w:pPr>
        <w:spacing w:before="159"/>
        <w:ind w:left="119"/>
        <w:rPr>
          <w:b/>
        </w:rPr>
      </w:pPr>
      <w:r>
        <w:rPr>
          <w:b/>
          <w:u w:val="single"/>
        </w:rPr>
        <w:t>LOX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Pathway</w:t>
      </w:r>
    </w:p>
    <w:p w14:paraId="77AC806C" w14:textId="77777777" w:rsidR="00DB092B" w:rsidRDefault="00DB092B" w:rsidP="00DB092B">
      <w:pPr>
        <w:pStyle w:val="BodyText"/>
        <w:spacing w:before="0"/>
        <w:ind w:left="0" w:firstLine="0"/>
        <w:rPr>
          <w:b/>
          <w:sz w:val="20"/>
        </w:rPr>
      </w:pPr>
    </w:p>
    <w:p w14:paraId="2FC7943D" w14:textId="77777777" w:rsidR="00DB092B" w:rsidRDefault="00DB092B" w:rsidP="00DB092B">
      <w:pPr>
        <w:pStyle w:val="BodyText"/>
        <w:spacing w:before="10"/>
        <w:ind w:left="0" w:firstLine="0"/>
        <w:rPr>
          <w:b/>
        </w:rPr>
      </w:pPr>
      <w:r>
        <w:rPr>
          <w:noProof/>
          <w:lang w:val="en-IN" w:eastAsia="en-IN"/>
        </w:rPr>
        <w:drawing>
          <wp:anchor distT="0" distB="0" distL="0" distR="0" simplePos="0" relativeHeight="251664384" behindDoc="0" locked="0" layoutInCell="1" allowOverlap="1" wp14:anchorId="0402DBE0" wp14:editId="7CB9BFEB">
            <wp:simplePos x="0" y="0"/>
            <wp:positionH relativeFrom="page">
              <wp:posOffset>1126490</wp:posOffset>
            </wp:positionH>
            <wp:positionV relativeFrom="paragraph">
              <wp:posOffset>201930</wp:posOffset>
            </wp:positionV>
            <wp:extent cx="5460365" cy="4150360"/>
            <wp:effectExtent l="0" t="0" r="6985" b="2540"/>
            <wp:wrapTopAndBottom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365" cy="415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8EBC4F" w14:textId="77777777" w:rsidR="00DB092B" w:rsidRDefault="00DB092B" w:rsidP="00DB092B">
      <w:pPr>
        <w:pStyle w:val="BodyText"/>
        <w:spacing w:before="2"/>
        <w:ind w:left="0" w:firstLine="0"/>
        <w:rPr>
          <w:b/>
          <w:sz w:val="9"/>
        </w:rPr>
      </w:pPr>
    </w:p>
    <w:p w14:paraId="7CDAD57F" w14:textId="77777777" w:rsidR="00DB092B" w:rsidRDefault="00DB092B" w:rsidP="00DB092B">
      <w:pPr>
        <w:pStyle w:val="Heading1"/>
        <w:spacing w:before="35"/>
      </w:pPr>
      <w:r>
        <w:rPr>
          <w:u w:val="thick"/>
        </w:rPr>
        <w:t>Lysosomal</w:t>
      </w:r>
      <w:r>
        <w:rPr>
          <w:spacing w:val="-5"/>
          <w:u w:val="thick"/>
        </w:rPr>
        <w:t xml:space="preserve"> </w:t>
      </w:r>
      <w:r>
        <w:rPr>
          <w:u w:val="thick"/>
        </w:rPr>
        <w:t>components</w:t>
      </w:r>
    </w:p>
    <w:p w14:paraId="723D6F2E" w14:textId="77777777" w:rsidR="00DB092B" w:rsidRDefault="00DB092B" w:rsidP="00DB092B">
      <w:pPr>
        <w:pStyle w:val="BodyText"/>
        <w:spacing w:before="11"/>
        <w:ind w:left="0" w:firstLine="0"/>
        <w:rPr>
          <w:b/>
          <w:sz w:val="10"/>
        </w:rPr>
      </w:pPr>
    </w:p>
    <w:p w14:paraId="39DF3644" w14:textId="77777777" w:rsidR="00DB092B" w:rsidRDefault="00DB092B" w:rsidP="00DB092B">
      <w:pPr>
        <w:pStyle w:val="Heading2"/>
        <w:spacing w:before="56" w:line="400" w:lineRule="auto"/>
        <w:ind w:left="119" w:right="8315"/>
      </w:pPr>
      <w:r>
        <w:lastRenderedPageBreak/>
        <w:t>Granules of Neutrophills</w:t>
      </w:r>
      <w:r>
        <w:rPr>
          <w:spacing w:val="-47"/>
        </w:rPr>
        <w:t xml:space="preserve"> </w:t>
      </w:r>
      <w:r>
        <w:t>Primary</w:t>
      </w:r>
      <w:r>
        <w:rPr>
          <w:spacing w:val="-2"/>
        </w:rPr>
        <w:t xml:space="preserve"> </w:t>
      </w:r>
      <w:r>
        <w:t>granules</w:t>
      </w:r>
    </w:p>
    <w:p w14:paraId="4331A09A" w14:textId="77777777" w:rsidR="00DB092B" w:rsidRDefault="00DB092B" w:rsidP="00DB092B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after="0" w:line="278" w:lineRule="exact"/>
        <w:contextualSpacing w:val="0"/>
      </w:pPr>
      <w:r>
        <w:t>Myeloperoxidase</w:t>
      </w:r>
    </w:p>
    <w:p w14:paraId="61EAFBE0" w14:textId="77777777" w:rsidR="00DB092B" w:rsidRDefault="00DB092B" w:rsidP="00DB092B">
      <w:pPr>
        <w:spacing w:after="0" w:line="240" w:lineRule="auto"/>
        <w:sectPr w:rsidR="00DB092B">
          <w:pgSz w:w="11910" w:h="16840"/>
          <w:pgMar w:top="620" w:right="620" w:bottom="540" w:left="600" w:header="58" w:footer="350" w:gutter="0"/>
          <w:cols w:space="720"/>
        </w:sectPr>
      </w:pPr>
    </w:p>
    <w:p w14:paraId="0ECDA89B" w14:textId="77777777" w:rsidR="00DB092B" w:rsidRDefault="00DB092B" w:rsidP="00DB092B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91" w:after="0" w:line="240" w:lineRule="auto"/>
        <w:ind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D048644" wp14:editId="319FCE1F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23" name="Freeform: 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79BCE" id="Freeform: Shape 23" o:spid="_x0000_s1026" style="position:absolute;margin-left:24pt;margin-top:24pt;width:547.35pt;height:793.9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Acid</w:t>
      </w:r>
      <w:r>
        <w:rPr>
          <w:spacing w:val="-3"/>
        </w:rPr>
        <w:t xml:space="preserve"> </w:t>
      </w:r>
      <w:r>
        <w:t>hydrolase</w:t>
      </w:r>
    </w:p>
    <w:p w14:paraId="02C9E8D3" w14:textId="77777777" w:rsidR="00DB092B" w:rsidRDefault="00DB092B" w:rsidP="00DB092B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Neutral</w:t>
      </w:r>
      <w:r>
        <w:rPr>
          <w:spacing w:val="-3"/>
        </w:rPr>
        <w:t xml:space="preserve"> </w:t>
      </w:r>
      <w:r>
        <w:t>proteases</w:t>
      </w:r>
    </w:p>
    <w:p w14:paraId="16F5A811" w14:textId="77777777" w:rsidR="00DB092B" w:rsidRDefault="00DB092B" w:rsidP="00DB092B">
      <w:pPr>
        <w:pStyle w:val="Heading2"/>
      </w:pPr>
      <w:r>
        <w:t>Secondary</w:t>
      </w:r>
      <w:r>
        <w:rPr>
          <w:spacing w:val="-2"/>
        </w:rPr>
        <w:t xml:space="preserve"> </w:t>
      </w:r>
      <w:r>
        <w:t>granules</w:t>
      </w:r>
    </w:p>
    <w:p w14:paraId="693D5D9B" w14:textId="77777777" w:rsidR="00DB092B" w:rsidRDefault="00DB092B" w:rsidP="00DB092B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Lactoferrin</w:t>
      </w:r>
    </w:p>
    <w:p w14:paraId="723CF473" w14:textId="77777777" w:rsidR="00DB092B" w:rsidRDefault="00DB092B" w:rsidP="00DB092B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23" w:after="0" w:line="240" w:lineRule="auto"/>
        <w:contextualSpacing w:val="0"/>
      </w:pPr>
      <w:r>
        <w:t>Lysozyme</w:t>
      </w:r>
    </w:p>
    <w:p w14:paraId="277AC442" w14:textId="77777777" w:rsidR="00DB092B" w:rsidRDefault="00DB092B" w:rsidP="00DB092B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22" w:after="0" w:line="240" w:lineRule="auto"/>
        <w:contextualSpacing w:val="0"/>
      </w:pPr>
      <w:r>
        <w:t>Alkaline</w:t>
      </w:r>
      <w:r>
        <w:rPr>
          <w:spacing w:val="-2"/>
        </w:rPr>
        <w:t xml:space="preserve"> </w:t>
      </w:r>
      <w:r>
        <w:t>phosphatase</w:t>
      </w:r>
    </w:p>
    <w:p w14:paraId="2BC7E1C8" w14:textId="77777777" w:rsidR="00DB092B" w:rsidRDefault="00DB092B" w:rsidP="00DB092B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9" w:after="0" w:line="240" w:lineRule="auto"/>
        <w:contextualSpacing w:val="0"/>
      </w:pPr>
      <w:r>
        <w:t>Collagenase</w:t>
      </w:r>
    </w:p>
    <w:p w14:paraId="2E2D8C46" w14:textId="77777777" w:rsidR="00DB092B" w:rsidRDefault="00DB092B" w:rsidP="00DB092B">
      <w:pPr>
        <w:pStyle w:val="Heading2"/>
        <w:spacing w:before="183"/>
      </w:pPr>
      <w:r>
        <w:rPr>
          <w:u w:val="single"/>
        </w:rPr>
        <w:t>Granules</w:t>
      </w:r>
      <w:r>
        <w:rPr>
          <w:spacing w:val="-1"/>
          <w:u w:val="single"/>
        </w:rPr>
        <w:t xml:space="preserve"> </w:t>
      </w:r>
      <w:r>
        <w:rPr>
          <w:u w:val="single"/>
        </w:rPr>
        <w:t>of</w:t>
      </w:r>
      <w:r>
        <w:rPr>
          <w:spacing w:val="-2"/>
          <w:u w:val="single"/>
        </w:rPr>
        <w:t xml:space="preserve"> </w:t>
      </w:r>
      <w:r>
        <w:rPr>
          <w:u w:val="single"/>
        </w:rPr>
        <w:t>Monocytes</w:t>
      </w:r>
      <w:r>
        <w:rPr>
          <w:spacing w:val="-3"/>
          <w:u w:val="single"/>
        </w:rPr>
        <w:t xml:space="preserve"> </w:t>
      </w:r>
      <w:r>
        <w:rPr>
          <w:u w:val="single"/>
        </w:rPr>
        <w:t>&amp;</w:t>
      </w:r>
      <w:r>
        <w:rPr>
          <w:spacing w:val="-4"/>
          <w:u w:val="single"/>
        </w:rPr>
        <w:t xml:space="preserve"> </w:t>
      </w:r>
      <w:r>
        <w:rPr>
          <w:u w:val="single"/>
        </w:rPr>
        <w:t>Tissue</w:t>
      </w:r>
      <w:r>
        <w:rPr>
          <w:spacing w:val="-2"/>
          <w:u w:val="single"/>
        </w:rPr>
        <w:t xml:space="preserve"> </w:t>
      </w:r>
      <w:r>
        <w:rPr>
          <w:u w:val="single"/>
        </w:rPr>
        <w:t>macrophages</w:t>
      </w:r>
    </w:p>
    <w:p w14:paraId="246B325F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Cells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degranulation</w:t>
      </w:r>
      <w:r>
        <w:rPr>
          <w:spacing w:val="-5"/>
        </w:rPr>
        <w:t xml:space="preserve"> </w:t>
      </w:r>
      <w:r>
        <w:t>releases</w:t>
      </w:r>
      <w:r>
        <w:rPr>
          <w:spacing w:val="-3"/>
        </w:rPr>
        <w:t xml:space="preserve"> </w:t>
      </w:r>
      <w:r>
        <w:t>mediators</w:t>
      </w:r>
      <w:r>
        <w:rPr>
          <w:spacing w:val="-2"/>
        </w:rPr>
        <w:t xml:space="preserve"> </w:t>
      </w:r>
      <w:r>
        <w:t>like</w:t>
      </w:r>
    </w:p>
    <w:p w14:paraId="3F78314A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left="840" w:hanging="361"/>
        <w:contextualSpacing w:val="0"/>
      </w:pPr>
      <w:r>
        <w:t>Acid</w:t>
      </w:r>
      <w:r>
        <w:rPr>
          <w:spacing w:val="-2"/>
        </w:rPr>
        <w:t xml:space="preserve"> </w:t>
      </w:r>
      <w:r>
        <w:t>proteases</w:t>
      </w:r>
    </w:p>
    <w:p w14:paraId="0107C85E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left="840" w:hanging="361"/>
        <w:contextualSpacing w:val="0"/>
      </w:pPr>
      <w:r>
        <w:t>Collagenase</w:t>
      </w:r>
    </w:p>
    <w:p w14:paraId="229E6184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Elastase</w:t>
      </w:r>
    </w:p>
    <w:p w14:paraId="310FD49B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Plasminogen</w:t>
      </w:r>
      <w:r>
        <w:rPr>
          <w:spacing w:val="-4"/>
        </w:rPr>
        <w:t xml:space="preserve"> </w:t>
      </w:r>
      <w:r>
        <w:t>activator</w:t>
      </w:r>
    </w:p>
    <w:p w14:paraId="475C0082" w14:textId="77777777" w:rsidR="00DB092B" w:rsidRDefault="00DB092B" w:rsidP="00DB092B">
      <w:pPr>
        <w:pStyle w:val="BodyText"/>
        <w:ind w:left="120" w:firstLine="0"/>
      </w:pPr>
      <w:r>
        <w:t>More</w:t>
      </w:r>
      <w:r>
        <w:rPr>
          <w:spacing w:val="-2"/>
        </w:rPr>
        <w:t xml:space="preserve"> </w:t>
      </w:r>
      <w:r>
        <w:t>involved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chronic</w:t>
      </w:r>
      <w:r>
        <w:rPr>
          <w:spacing w:val="-2"/>
        </w:rPr>
        <w:t xml:space="preserve"> </w:t>
      </w:r>
      <w:r>
        <w:t>inflammation</w:t>
      </w:r>
    </w:p>
    <w:p w14:paraId="2F8C5448" w14:textId="77777777" w:rsidR="00DB092B" w:rsidRDefault="00DB092B" w:rsidP="00DB092B">
      <w:pPr>
        <w:pStyle w:val="Heading1"/>
      </w:pPr>
      <w:r>
        <w:rPr>
          <w:u w:val="thick"/>
        </w:rPr>
        <w:t>Platelet</w:t>
      </w:r>
      <w:r>
        <w:rPr>
          <w:spacing w:val="-6"/>
          <w:u w:val="thick"/>
        </w:rPr>
        <w:t xml:space="preserve"> </w:t>
      </w:r>
      <w:r>
        <w:rPr>
          <w:u w:val="thick"/>
        </w:rPr>
        <w:t>Activating</w:t>
      </w:r>
      <w:r>
        <w:rPr>
          <w:spacing w:val="-5"/>
          <w:u w:val="thick"/>
        </w:rPr>
        <w:t xml:space="preserve"> </w:t>
      </w:r>
      <w:r>
        <w:rPr>
          <w:u w:val="thick"/>
        </w:rPr>
        <w:t>Factor</w:t>
      </w:r>
      <w:r>
        <w:rPr>
          <w:spacing w:val="-5"/>
          <w:u w:val="thick"/>
        </w:rPr>
        <w:t xml:space="preserve"> </w:t>
      </w:r>
      <w:r>
        <w:rPr>
          <w:u w:val="thick"/>
        </w:rPr>
        <w:t>(PAF)</w:t>
      </w:r>
    </w:p>
    <w:p w14:paraId="358A103E" w14:textId="77777777" w:rsidR="00DB092B" w:rsidRDefault="00DB092B" w:rsidP="00DB092B">
      <w:pPr>
        <w:pStyle w:val="BodyText"/>
        <w:spacing w:before="11"/>
        <w:ind w:left="0" w:firstLine="0"/>
        <w:rPr>
          <w:b/>
          <w:sz w:val="10"/>
        </w:rPr>
      </w:pPr>
    </w:p>
    <w:p w14:paraId="0C9DFC4F" w14:textId="77777777" w:rsidR="00DB092B" w:rsidRDefault="00DB092B" w:rsidP="00DB092B">
      <w:pPr>
        <w:pStyle w:val="BodyText"/>
        <w:spacing w:before="56"/>
        <w:ind w:left="119" w:firstLine="0"/>
      </w:pPr>
      <w:r>
        <w:t>IgE-sensitised</w:t>
      </w:r>
      <w:r>
        <w:rPr>
          <w:spacing w:val="-4"/>
        </w:rPr>
        <w:t xml:space="preserve"> </w:t>
      </w:r>
      <w:r>
        <w:t>basophils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mast</w:t>
      </w:r>
      <w:r>
        <w:rPr>
          <w:spacing w:val="-4"/>
        </w:rPr>
        <w:t xml:space="preserve"> </w:t>
      </w:r>
      <w:r>
        <w:t>cells,</w:t>
      </w:r>
      <w:r>
        <w:rPr>
          <w:spacing w:val="-4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leucocytes,</w:t>
      </w:r>
      <w:r>
        <w:rPr>
          <w:spacing w:val="-2"/>
        </w:rPr>
        <w:t xml:space="preserve"> </w:t>
      </w:r>
      <w:r>
        <w:t>endothelium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platelets</w:t>
      </w:r>
    </w:p>
    <w:p w14:paraId="23E517C0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↑</w:t>
      </w:r>
      <w:r>
        <w:rPr>
          <w:spacing w:val="-3"/>
        </w:rPr>
        <w:t xml:space="preserve"> </w:t>
      </w:r>
      <w:r>
        <w:t>vascular</w:t>
      </w:r>
      <w:r>
        <w:rPr>
          <w:spacing w:val="-5"/>
        </w:rPr>
        <w:t xml:space="preserve"> </w:t>
      </w:r>
      <w:r>
        <w:t>permeability</w:t>
      </w:r>
    </w:p>
    <w:p w14:paraId="26CCEB4E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Vasodilatation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low</w:t>
      </w:r>
      <w:r>
        <w:rPr>
          <w:spacing w:val="-4"/>
        </w:rPr>
        <w:t xml:space="preserve"> </w:t>
      </w:r>
      <w:r>
        <w:t>concentration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vasoconstriction</w:t>
      </w:r>
    </w:p>
    <w:p w14:paraId="1E6BDEEA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Broncho</w:t>
      </w:r>
      <w:r>
        <w:rPr>
          <w:spacing w:val="-3"/>
        </w:rPr>
        <w:t xml:space="preserve"> </w:t>
      </w:r>
      <w:r>
        <w:t>constriction</w:t>
      </w:r>
    </w:p>
    <w:p w14:paraId="2B5366BD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Adhesion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leucocytes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endothelium</w:t>
      </w:r>
    </w:p>
    <w:p w14:paraId="39992F30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Chemotaxis</w:t>
      </w:r>
    </w:p>
    <w:p w14:paraId="44B405B3" w14:textId="77777777" w:rsidR="00DB092B" w:rsidRDefault="00DB092B" w:rsidP="00DB092B">
      <w:pPr>
        <w:pStyle w:val="Heading2"/>
      </w:pPr>
      <w:r>
        <w:rPr>
          <w:u w:val="single"/>
        </w:rPr>
        <w:t>Cytokines</w:t>
      </w:r>
    </w:p>
    <w:p w14:paraId="494B85E2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Group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polypeptide</w:t>
      </w:r>
      <w:r>
        <w:rPr>
          <w:spacing w:val="-3"/>
        </w:rPr>
        <w:t xml:space="preserve"> </w:t>
      </w:r>
      <w:r>
        <w:t>substances</w:t>
      </w:r>
    </w:p>
    <w:p w14:paraId="715C117B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Produced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activated</w:t>
      </w:r>
      <w:r>
        <w:rPr>
          <w:spacing w:val="-3"/>
        </w:rPr>
        <w:t xml:space="preserve"> </w:t>
      </w:r>
      <w:r>
        <w:t>lymphocytes/</w:t>
      </w:r>
      <w:r>
        <w:rPr>
          <w:spacing w:val="-6"/>
        </w:rPr>
        <w:t xml:space="preserve"> </w:t>
      </w:r>
      <w:r>
        <w:t>monocytes</w:t>
      </w:r>
    </w:p>
    <w:p w14:paraId="7417887A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Interleukin</w:t>
      </w:r>
      <w:r>
        <w:rPr>
          <w:spacing w:val="-4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8</w:t>
      </w:r>
    </w:p>
    <w:p w14:paraId="45DBA6A2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Tumor</w:t>
      </w:r>
      <w:r>
        <w:rPr>
          <w:spacing w:val="-1"/>
        </w:rPr>
        <w:t xml:space="preserve"> </w:t>
      </w:r>
      <w:r>
        <w:t>necrosis</w:t>
      </w:r>
      <w:r>
        <w:rPr>
          <w:spacing w:val="-3"/>
        </w:rPr>
        <w:t xml:space="preserve"> </w:t>
      </w:r>
      <w:r>
        <w:t>factor</w:t>
      </w:r>
    </w:p>
    <w:p w14:paraId="16946780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Interferon</w:t>
      </w:r>
    </w:p>
    <w:p w14:paraId="56535A63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398" w:lineRule="auto"/>
        <w:ind w:right="8572" w:firstLine="360"/>
        <w:contextualSpacing w:val="0"/>
      </w:pPr>
      <w:r>
        <w:t>Platelet factor</w:t>
      </w:r>
      <w:r>
        <w:rPr>
          <w:spacing w:val="-47"/>
        </w:rPr>
        <w:t xml:space="preserve"> </w:t>
      </w:r>
      <w:r>
        <w:t>Actions:</w:t>
      </w:r>
    </w:p>
    <w:p w14:paraId="56BF6D57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3" w:after="0" w:line="240" w:lineRule="auto"/>
        <w:ind w:left="840"/>
        <w:contextualSpacing w:val="0"/>
      </w:pPr>
      <w:r>
        <w:t>IL</w:t>
      </w:r>
      <w:r>
        <w:rPr>
          <w:spacing w:val="-1"/>
        </w:rPr>
        <w:t xml:space="preserve"> </w:t>
      </w:r>
      <w:r>
        <w:t>–I,</w:t>
      </w:r>
      <w:r>
        <w:rPr>
          <w:spacing w:val="-3"/>
        </w:rPr>
        <w:t xml:space="preserve"> </w:t>
      </w:r>
      <w:r>
        <w:t>TNF</w:t>
      </w:r>
      <w:r>
        <w:rPr>
          <w:spacing w:val="-2"/>
        </w:rPr>
        <w:t xml:space="preserve"> </w:t>
      </w:r>
      <w:r>
        <w:t>α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β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↑</w:t>
      </w:r>
      <w:r>
        <w:rPr>
          <w:spacing w:val="-4"/>
        </w:rPr>
        <w:t xml:space="preserve"> </w:t>
      </w:r>
      <w:r>
        <w:t>leucocyte</w:t>
      </w:r>
      <w:r>
        <w:rPr>
          <w:spacing w:val="-1"/>
        </w:rPr>
        <w:t xml:space="preserve"> </w:t>
      </w:r>
      <w:r>
        <w:t>adherence,</w:t>
      </w:r>
      <w:r>
        <w:rPr>
          <w:spacing w:val="-3"/>
        </w:rPr>
        <w:t xml:space="preserve"> </w:t>
      </w:r>
      <w:r>
        <w:t>Platelet</w:t>
      </w:r>
      <w:r>
        <w:rPr>
          <w:spacing w:val="-3"/>
        </w:rPr>
        <w:t xml:space="preserve"> </w:t>
      </w:r>
      <w:r>
        <w:t>aggregation,</w:t>
      </w:r>
      <w:r>
        <w:rPr>
          <w:spacing w:val="-1"/>
        </w:rPr>
        <w:t xml:space="preserve"> </w:t>
      </w:r>
      <w:r>
        <w:t>proliferation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fibroblast</w:t>
      </w:r>
    </w:p>
    <w:p w14:paraId="08D29998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Interferon</w:t>
      </w:r>
      <w:r>
        <w:rPr>
          <w:spacing w:val="-3"/>
        </w:rPr>
        <w:t xml:space="preserve"> </w:t>
      </w:r>
      <w:r>
        <w:t>gamma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activation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macrophages</w:t>
      </w:r>
      <w:r>
        <w:rPr>
          <w:spacing w:val="-2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neutrophils</w:t>
      </w:r>
    </w:p>
    <w:p w14:paraId="125B20C8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IL-8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Chemotactic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neutrophills</w:t>
      </w:r>
    </w:p>
    <w:p w14:paraId="4D0553D9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PF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Chemotactic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neutrophills,</w:t>
      </w:r>
      <w:r>
        <w:rPr>
          <w:spacing w:val="-3"/>
        </w:rPr>
        <w:t xml:space="preserve"> </w:t>
      </w:r>
      <w:r>
        <w:t>monocytes</w:t>
      </w:r>
      <w:r>
        <w:rPr>
          <w:spacing w:val="-4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eosinophills</w:t>
      </w:r>
    </w:p>
    <w:p w14:paraId="606E98B4" w14:textId="77777777" w:rsidR="00DB092B" w:rsidRDefault="00DB092B" w:rsidP="00DB092B">
      <w:pPr>
        <w:spacing w:after="0"/>
        <w:sectPr w:rsidR="00DB092B">
          <w:pgSz w:w="11910" w:h="16840"/>
          <w:pgMar w:top="620" w:right="620" w:bottom="540" w:left="600" w:header="58" w:footer="350" w:gutter="0"/>
          <w:cols w:space="720"/>
        </w:sectPr>
      </w:pPr>
    </w:p>
    <w:p w14:paraId="0DE50850" w14:textId="77777777" w:rsidR="00DB092B" w:rsidRDefault="00DB092B" w:rsidP="00DB092B">
      <w:pPr>
        <w:pStyle w:val="Heading1"/>
        <w:spacing w:before="91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AB358FF" wp14:editId="2D6A1165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22" name="Freeform: 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CE7AD" id="Freeform: Shape 22" o:spid="_x0000_s1026" style="position:absolute;margin-left:24pt;margin-top:24pt;width:547.35pt;height:793.9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Nitric</w:t>
      </w:r>
      <w:r>
        <w:rPr>
          <w:spacing w:val="-4"/>
          <w:u w:val="thick"/>
        </w:rPr>
        <w:t xml:space="preserve"> </w:t>
      </w:r>
      <w:r>
        <w:rPr>
          <w:u w:val="thick"/>
        </w:rPr>
        <w:t>oxide</w:t>
      </w:r>
      <w:r>
        <w:rPr>
          <w:spacing w:val="-3"/>
          <w:u w:val="thick"/>
        </w:rPr>
        <w:t xml:space="preserve"> </w:t>
      </w:r>
      <w:r>
        <w:rPr>
          <w:u w:val="thick"/>
        </w:rPr>
        <w:t>&amp;</w:t>
      </w:r>
      <w:r>
        <w:rPr>
          <w:spacing w:val="-4"/>
          <w:u w:val="thick"/>
        </w:rPr>
        <w:t xml:space="preserve"> </w:t>
      </w:r>
      <w:r>
        <w:rPr>
          <w:u w:val="thick"/>
        </w:rPr>
        <w:t>oxygen</w:t>
      </w:r>
      <w:r>
        <w:rPr>
          <w:spacing w:val="-2"/>
          <w:u w:val="thick"/>
        </w:rPr>
        <w:t xml:space="preserve"> </w:t>
      </w:r>
      <w:r>
        <w:rPr>
          <w:u w:val="thick"/>
        </w:rPr>
        <w:t>metabolites</w:t>
      </w:r>
    </w:p>
    <w:p w14:paraId="267C8D27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Released</w:t>
      </w:r>
      <w:r>
        <w:rPr>
          <w:spacing w:val="-5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activated</w:t>
      </w:r>
      <w:r>
        <w:rPr>
          <w:spacing w:val="-6"/>
        </w:rPr>
        <w:t xml:space="preserve"> </w:t>
      </w:r>
      <w:r>
        <w:t>macrophages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vascular</w:t>
      </w:r>
      <w:r>
        <w:rPr>
          <w:spacing w:val="-4"/>
        </w:rPr>
        <w:t xml:space="preserve"> </w:t>
      </w:r>
      <w:r>
        <w:t>endothelium</w:t>
      </w:r>
    </w:p>
    <w:p w14:paraId="133FCB77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Vasodilation</w:t>
      </w:r>
    </w:p>
    <w:p w14:paraId="116D53D9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Inhibiton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platelet</w:t>
      </w:r>
      <w:r>
        <w:rPr>
          <w:spacing w:val="-2"/>
        </w:rPr>
        <w:t xml:space="preserve"> </w:t>
      </w:r>
      <w:r>
        <w:t>aggregation</w:t>
      </w:r>
    </w:p>
    <w:p w14:paraId="2A36677A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Killing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gramStart"/>
      <w:r>
        <w:t>micro</w:t>
      </w:r>
      <w:r>
        <w:rPr>
          <w:spacing w:val="-2"/>
        </w:rPr>
        <w:t xml:space="preserve"> </w:t>
      </w:r>
      <w:r>
        <w:t>organism</w:t>
      </w:r>
      <w:proofErr w:type="gramEnd"/>
    </w:p>
    <w:p w14:paraId="042C7D47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79" w:after="0" w:line="240" w:lineRule="auto"/>
        <w:ind w:left="840" w:hanging="361"/>
        <w:contextualSpacing w:val="0"/>
      </w:pPr>
      <w:r>
        <w:rPr>
          <w:position w:val="2"/>
        </w:rPr>
        <w:t>O</w:t>
      </w:r>
      <w:r>
        <w:rPr>
          <w:sz w:val="14"/>
        </w:rPr>
        <w:t>2</w:t>
      </w:r>
      <w:r>
        <w:rPr>
          <w:spacing w:val="15"/>
          <w:sz w:val="14"/>
        </w:rPr>
        <w:t xml:space="preserve"> </w:t>
      </w:r>
      <w:r>
        <w:rPr>
          <w:position w:val="2"/>
        </w:rPr>
        <w:t>free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radicals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released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from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activated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neutrophills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&amp;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macrophages</w:t>
      </w:r>
    </w:p>
    <w:p w14:paraId="39CECAFC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left="840"/>
        <w:contextualSpacing w:val="0"/>
      </w:pPr>
      <w:r>
        <w:t>Endothelial</w:t>
      </w:r>
      <w:r>
        <w:rPr>
          <w:spacing w:val="-2"/>
        </w:rPr>
        <w:t xml:space="preserve"> </w:t>
      </w:r>
      <w:r>
        <w:t>damage</w:t>
      </w:r>
    </w:p>
    <w:p w14:paraId="4D4DF63F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↑vascular</w:t>
      </w:r>
      <w:r>
        <w:rPr>
          <w:spacing w:val="-4"/>
        </w:rPr>
        <w:t xml:space="preserve"> </w:t>
      </w:r>
      <w:r>
        <w:t>permeability</w:t>
      </w:r>
    </w:p>
    <w:p w14:paraId="42EC9A6A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Tissue</w:t>
      </w:r>
      <w:r>
        <w:rPr>
          <w:spacing w:val="-4"/>
        </w:rPr>
        <w:t xml:space="preserve"> </w:t>
      </w:r>
      <w:r>
        <w:t>matrix</w:t>
      </w:r>
      <w:r>
        <w:rPr>
          <w:spacing w:val="-2"/>
        </w:rPr>
        <w:t xml:space="preserve"> </w:t>
      </w:r>
      <w:r>
        <w:t>damage</w:t>
      </w:r>
    </w:p>
    <w:p w14:paraId="09ECB1F2" w14:textId="77777777" w:rsidR="00DB092B" w:rsidRDefault="00DB092B" w:rsidP="00DB092B">
      <w:pPr>
        <w:pStyle w:val="Heading1"/>
      </w:pPr>
      <w:r>
        <w:rPr>
          <w:u w:val="thick"/>
        </w:rPr>
        <w:t>Plasma</w:t>
      </w:r>
      <w:r>
        <w:rPr>
          <w:spacing w:val="-4"/>
          <w:u w:val="thick"/>
        </w:rPr>
        <w:t xml:space="preserve"> </w:t>
      </w:r>
      <w:r>
        <w:rPr>
          <w:u w:val="thick"/>
        </w:rPr>
        <w:t>derived</w:t>
      </w:r>
      <w:r>
        <w:rPr>
          <w:spacing w:val="-5"/>
          <w:u w:val="thick"/>
        </w:rPr>
        <w:t xml:space="preserve"> </w:t>
      </w:r>
      <w:r>
        <w:rPr>
          <w:u w:val="thick"/>
        </w:rPr>
        <w:t>mediators</w:t>
      </w:r>
    </w:p>
    <w:p w14:paraId="587357CC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Interlinked</w:t>
      </w:r>
      <w:r>
        <w:rPr>
          <w:spacing w:val="-4"/>
        </w:rPr>
        <w:t xml:space="preserve"> </w:t>
      </w:r>
      <w:r>
        <w:t>system</w:t>
      </w:r>
    </w:p>
    <w:p w14:paraId="5BFC0081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Include</w:t>
      </w:r>
    </w:p>
    <w:p w14:paraId="6DAC3512" w14:textId="77777777" w:rsidR="00DB092B" w:rsidRDefault="00DB092B" w:rsidP="00DB092B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contextualSpacing w:val="0"/>
      </w:pPr>
      <w:r>
        <w:t>Clotting</w:t>
      </w:r>
      <w:r>
        <w:rPr>
          <w:spacing w:val="-3"/>
        </w:rPr>
        <w:t xml:space="preserve"> </w:t>
      </w:r>
      <w:r>
        <w:t>system</w:t>
      </w:r>
    </w:p>
    <w:p w14:paraId="027CD613" w14:textId="77777777" w:rsidR="00DB092B" w:rsidRDefault="00DB092B" w:rsidP="00DB092B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contextualSpacing w:val="0"/>
      </w:pPr>
      <w:r>
        <w:t>Kinin</w:t>
      </w:r>
      <w:r>
        <w:rPr>
          <w:spacing w:val="-2"/>
        </w:rPr>
        <w:t xml:space="preserve"> </w:t>
      </w:r>
      <w:r>
        <w:t>system</w:t>
      </w:r>
    </w:p>
    <w:p w14:paraId="0A2D44FD" w14:textId="77777777" w:rsidR="00DB092B" w:rsidRDefault="00DB092B" w:rsidP="00DB092B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contextualSpacing w:val="0"/>
      </w:pPr>
      <w:r>
        <w:t>Fibrinolytic</w:t>
      </w:r>
      <w:r>
        <w:rPr>
          <w:spacing w:val="-5"/>
        </w:rPr>
        <w:t xml:space="preserve"> </w:t>
      </w:r>
      <w:r>
        <w:t>system</w:t>
      </w:r>
    </w:p>
    <w:p w14:paraId="05BC463A" w14:textId="77777777" w:rsidR="00DB092B" w:rsidRDefault="00DB092B" w:rsidP="00DB092B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contextualSpacing w:val="0"/>
      </w:pPr>
      <w:r>
        <w:t>Complement</w:t>
      </w:r>
      <w:r>
        <w:rPr>
          <w:spacing w:val="-4"/>
        </w:rPr>
        <w:t xml:space="preserve"> </w:t>
      </w:r>
      <w:r>
        <w:t>system</w:t>
      </w:r>
    </w:p>
    <w:p w14:paraId="22DEDEE7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Hageman</w:t>
      </w:r>
      <w:r>
        <w:rPr>
          <w:spacing w:val="-3"/>
        </w:rPr>
        <w:t xml:space="preserve"> </w:t>
      </w:r>
      <w:r>
        <w:t>factor</w:t>
      </w:r>
      <w:r>
        <w:rPr>
          <w:spacing w:val="-2"/>
        </w:rPr>
        <w:t xml:space="preserve"> </w:t>
      </w:r>
      <w:r>
        <w:t>(Factor</w:t>
      </w:r>
      <w:r>
        <w:rPr>
          <w:spacing w:val="-5"/>
        </w:rPr>
        <w:t xml:space="preserve"> </w:t>
      </w:r>
      <w:r>
        <w:t>XII)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connects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system</w:t>
      </w:r>
    </w:p>
    <w:p w14:paraId="5B1A0535" w14:textId="77777777" w:rsidR="00DB092B" w:rsidRDefault="00DB092B" w:rsidP="00DB092B">
      <w:pPr>
        <w:pStyle w:val="BodyText"/>
        <w:spacing w:before="1"/>
        <w:ind w:left="0" w:firstLine="0"/>
        <w:rPr>
          <w:sz w:val="25"/>
        </w:rPr>
      </w:pPr>
      <w:r>
        <w:rPr>
          <w:noProof/>
          <w:lang w:val="en-IN" w:eastAsia="en-IN"/>
        </w:rPr>
        <w:drawing>
          <wp:anchor distT="0" distB="0" distL="0" distR="0" simplePos="0" relativeHeight="251667456" behindDoc="0" locked="0" layoutInCell="1" allowOverlap="1" wp14:anchorId="592A129A" wp14:editId="3E187FA7">
            <wp:simplePos x="0" y="0"/>
            <wp:positionH relativeFrom="page">
              <wp:posOffset>913130</wp:posOffset>
            </wp:positionH>
            <wp:positionV relativeFrom="paragraph">
              <wp:posOffset>219075</wp:posOffset>
            </wp:positionV>
            <wp:extent cx="5771515" cy="3594735"/>
            <wp:effectExtent l="0" t="0" r="635" b="5715"/>
            <wp:wrapTopAndBottom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515" cy="359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46AB88" w14:textId="77777777" w:rsidR="00DB092B" w:rsidRDefault="00DB092B" w:rsidP="00DB092B">
      <w:pPr>
        <w:pStyle w:val="Heading1"/>
        <w:spacing w:before="117"/>
      </w:pPr>
      <w:r>
        <w:rPr>
          <w:u w:val="thick"/>
        </w:rPr>
        <w:t>Clotting</w:t>
      </w:r>
      <w:r>
        <w:rPr>
          <w:spacing w:val="-5"/>
          <w:u w:val="thick"/>
        </w:rPr>
        <w:t xml:space="preserve"> </w:t>
      </w:r>
      <w:r>
        <w:rPr>
          <w:u w:val="thick"/>
        </w:rPr>
        <w:t>system</w:t>
      </w:r>
    </w:p>
    <w:p w14:paraId="022F3BC1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Results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formation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fibrinogen</w:t>
      </w:r>
    </w:p>
    <w:p w14:paraId="69140931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Thrombin</w:t>
      </w:r>
      <w:r>
        <w:rPr>
          <w:spacing w:val="-5"/>
        </w:rPr>
        <w:t xml:space="preserve"> </w:t>
      </w:r>
      <w:r>
        <w:t>converts</w:t>
      </w:r>
      <w:r>
        <w:rPr>
          <w:spacing w:val="-3"/>
        </w:rPr>
        <w:t xml:space="preserve"> </w:t>
      </w:r>
      <w:r>
        <w:t>fibrinogen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fibrin</w:t>
      </w:r>
      <w:r>
        <w:rPr>
          <w:spacing w:val="-4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fibrinopeptide</w:t>
      </w:r>
    </w:p>
    <w:p w14:paraId="40B191D7" w14:textId="77777777" w:rsidR="00DB092B" w:rsidRDefault="00DB092B" w:rsidP="00DB092B">
      <w:pPr>
        <w:spacing w:after="0"/>
        <w:sectPr w:rsidR="00DB092B">
          <w:pgSz w:w="11910" w:h="16840"/>
          <w:pgMar w:top="620" w:right="620" w:bottom="540" w:left="600" w:header="58" w:footer="350" w:gutter="0"/>
          <w:cols w:space="720"/>
        </w:sectPr>
      </w:pPr>
    </w:p>
    <w:p w14:paraId="7734CB4E" w14:textId="77777777" w:rsidR="00DB092B" w:rsidRDefault="00DB092B" w:rsidP="00DB092B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90" w:after="0" w:line="240" w:lineRule="auto"/>
        <w:ind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CE5FE1D" wp14:editId="2E526D36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20" name="Freeform: 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B3ED3" id="Freeform: Shape 20" o:spid="_x0000_s1026" style="position:absolute;margin-left:24pt;margin-top:24pt;width:547.35pt;height:793.9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↑</w:t>
      </w:r>
      <w:r>
        <w:rPr>
          <w:spacing w:val="-3"/>
        </w:rPr>
        <w:t xml:space="preserve"> </w:t>
      </w:r>
      <w:r>
        <w:t>vascular</w:t>
      </w:r>
      <w:r>
        <w:rPr>
          <w:spacing w:val="-5"/>
        </w:rPr>
        <w:t xml:space="preserve"> </w:t>
      </w:r>
      <w:r>
        <w:t>permeability</w:t>
      </w:r>
    </w:p>
    <w:p w14:paraId="3F68663F" w14:textId="77777777" w:rsidR="00DB092B" w:rsidRDefault="00DB092B" w:rsidP="00DB092B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Chemotaxis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leucocytes</w:t>
      </w:r>
    </w:p>
    <w:p w14:paraId="232762EB" w14:textId="77777777" w:rsidR="00DB092B" w:rsidRDefault="00DB092B" w:rsidP="00DB092B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Anticoagulant</w:t>
      </w:r>
      <w:r>
        <w:rPr>
          <w:spacing w:val="-4"/>
        </w:rPr>
        <w:t xml:space="preserve"> </w:t>
      </w:r>
      <w:r>
        <w:t>activity</w:t>
      </w:r>
    </w:p>
    <w:p w14:paraId="390A97A8" w14:textId="77777777" w:rsidR="00DB092B" w:rsidRDefault="00DB092B" w:rsidP="00DB092B">
      <w:pPr>
        <w:pStyle w:val="Heading1"/>
        <w:spacing w:before="181"/>
      </w:pPr>
      <w:r>
        <w:rPr>
          <w:u w:val="thick"/>
        </w:rPr>
        <w:t>Fibrinolytic</w:t>
      </w:r>
      <w:r>
        <w:rPr>
          <w:spacing w:val="-5"/>
          <w:u w:val="thick"/>
        </w:rPr>
        <w:t xml:space="preserve"> </w:t>
      </w:r>
      <w:r>
        <w:rPr>
          <w:u w:val="thick"/>
        </w:rPr>
        <w:t>system</w:t>
      </w:r>
    </w:p>
    <w:p w14:paraId="6668CA0B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2" w:after="0" w:line="240" w:lineRule="auto"/>
        <w:ind w:left="840" w:hanging="361"/>
        <w:contextualSpacing w:val="0"/>
      </w:pPr>
      <w:r>
        <w:t>Activated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plasminogen</w:t>
      </w:r>
    </w:p>
    <w:p w14:paraId="5D1BE2CF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56" w:lineRule="auto"/>
        <w:ind w:left="840" w:right="876"/>
        <w:contextualSpacing w:val="0"/>
      </w:pPr>
      <w:r>
        <w:t>Plasminogen activator – plasminogen – plasmin-</w:t>
      </w:r>
      <w:r>
        <w:rPr>
          <w:spacing w:val="1"/>
        </w:rPr>
        <w:t xml:space="preserve"> </w:t>
      </w:r>
      <w:r>
        <w:t>breakdown of fibrin -</w:t>
      </w:r>
      <w:r>
        <w:rPr>
          <w:spacing w:val="1"/>
        </w:rPr>
        <w:t xml:space="preserve"> </w:t>
      </w:r>
      <w:r>
        <w:t>fibrinopeptides or fibrin split</w:t>
      </w:r>
      <w:r>
        <w:rPr>
          <w:spacing w:val="-47"/>
        </w:rPr>
        <w:t xml:space="preserve"> </w:t>
      </w:r>
      <w:r>
        <w:t>products</w:t>
      </w:r>
    </w:p>
    <w:p w14:paraId="11D8FEBC" w14:textId="77777777" w:rsidR="00DB092B" w:rsidRDefault="00DB092B" w:rsidP="00DB092B">
      <w:pPr>
        <w:pStyle w:val="BodyText"/>
        <w:spacing w:before="159"/>
        <w:ind w:left="120" w:firstLine="0"/>
      </w:pPr>
      <w:r>
        <w:t>Actions</w:t>
      </w:r>
    </w:p>
    <w:p w14:paraId="4CB13C7A" w14:textId="77777777" w:rsidR="00DB092B" w:rsidRDefault="00DB092B" w:rsidP="00DB092B">
      <w:pPr>
        <w:pStyle w:val="ListParagraph"/>
        <w:widowControl w:val="0"/>
        <w:numPr>
          <w:ilvl w:val="1"/>
          <w:numId w:val="1"/>
        </w:numPr>
        <w:tabs>
          <w:tab w:val="left" w:pos="1047"/>
        </w:tabs>
        <w:autoSpaceDE w:val="0"/>
        <w:autoSpaceDN w:val="0"/>
        <w:spacing w:before="183" w:after="0" w:line="240" w:lineRule="auto"/>
        <w:ind w:left="1046" w:hanging="361"/>
        <w:contextualSpacing w:val="0"/>
      </w:pPr>
      <w:r>
        <w:t>Activation</w:t>
      </w:r>
      <w:r>
        <w:rPr>
          <w:spacing w:val="-4"/>
        </w:rPr>
        <w:t xml:space="preserve"> </w:t>
      </w:r>
      <w:r>
        <w:t>of factor</w:t>
      </w:r>
      <w:r>
        <w:rPr>
          <w:spacing w:val="-3"/>
        </w:rPr>
        <w:t xml:space="preserve"> </w:t>
      </w:r>
      <w:r>
        <w:t>XII</w:t>
      </w:r>
    </w:p>
    <w:p w14:paraId="4669E76A" w14:textId="77777777" w:rsidR="00DB092B" w:rsidRDefault="00DB092B" w:rsidP="00DB092B">
      <w:pPr>
        <w:pStyle w:val="ListParagraph"/>
        <w:widowControl w:val="0"/>
        <w:numPr>
          <w:ilvl w:val="1"/>
          <w:numId w:val="1"/>
        </w:numPr>
        <w:tabs>
          <w:tab w:val="left" w:pos="1047"/>
        </w:tabs>
        <w:autoSpaceDE w:val="0"/>
        <w:autoSpaceDN w:val="0"/>
        <w:spacing w:before="180" w:after="0" w:line="240" w:lineRule="auto"/>
        <w:ind w:left="1046" w:hanging="361"/>
        <w:contextualSpacing w:val="0"/>
      </w:pPr>
      <w:r>
        <w:t>Splits</w:t>
      </w:r>
      <w:r>
        <w:rPr>
          <w:spacing w:val="-3"/>
        </w:rPr>
        <w:t xml:space="preserve"> </w:t>
      </w:r>
      <w:r>
        <w:t>complement</w:t>
      </w:r>
      <w:r>
        <w:rPr>
          <w:spacing w:val="-4"/>
        </w:rPr>
        <w:t xml:space="preserve"> </w:t>
      </w:r>
      <w:r>
        <w:t>fraction</w:t>
      </w:r>
      <w:r>
        <w:rPr>
          <w:spacing w:val="-5"/>
        </w:rPr>
        <w:t xml:space="preserve"> </w:t>
      </w:r>
      <w:r>
        <w:t>C3to</w:t>
      </w:r>
      <w:r>
        <w:rPr>
          <w:spacing w:val="-2"/>
        </w:rPr>
        <w:t xml:space="preserve"> </w:t>
      </w:r>
      <w:r>
        <w:t>C3a–</w:t>
      </w:r>
      <w:r>
        <w:rPr>
          <w:spacing w:val="-4"/>
        </w:rPr>
        <w:t xml:space="preserve"> </w:t>
      </w:r>
      <w:r>
        <w:t>permeability</w:t>
      </w:r>
      <w:r>
        <w:rPr>
          <w:spacing w:val="-1"/>
        </w:rPr>
        <w:t xml:space="preserve"> </w:t>
      </w:r>
      <w:r>
        <w:t>factor</w:t>
      </w:r>
    </w:p>
    <w:p w14:paraId="67DFB834" w14:textId="77777777" w:rsidR="00DB092B" w:rsidRDefault="00DB092B" w:rsidP="00DB092B">
      <w:pPr>
        <w:pStyle w:val="ListParagraph"/>
        <w:widowControl w:val="0"/>
        <w:numPr>
          <w:ilvl w:val="1"/>
          <w:numId w:val="1"/>
        </w:numPr>
        <w:tabs>
          <w:tab w:val="left" w:pos="1047"/>
        </w:tabs>
        <w:autoSpaceDE w:val="0"/>
        <w:autoSpaceDN w:val="0"/>
        <w:spacing w:before="180" w:after="0" w:line="240" w:lineRule="auto"/>
        <w:ind w:left="1046" w:hanging="361"/>
        <w:contextualSpacing w:val="0"/>
      </w:pPr>
      <w:r>
        <w:t>Degrade</w:t>
      </w:r>
      <w:r>
        <w:rPr>
          <w:spacing w:val="-1"/>
        </w:rPr>
        <w:t xml:space="preserve"> </w:t>
      </w:r>
      <w:r>
        <w:t>fibrin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fibrin</w:t>
      </w:r>
      <w:r>
        <w:rPr>
          <w:spacing w:val="-2"/>
        </w:rPr>
        <w:t xml:space="preserve"> </w:t>
      </w:r>
      <w:r>
        <w:t>split</w:t>
      </w:r>
      <w:r>
        <w:rPr>
          <w:spacing w:val="-2"/>
        </w:rPr>
        <w:t xml:space="preserve"> </w:t>
      </w:r>
      <w:r>
        <w:t>products</w:t>
      </w:r>
    </w:p>
    <w:p w14:paraId="0CAA95E9" w14:textId="77777777" w:rsidR="00DB092B" w:rsidRDefault="00DB092B" w:rsidP="00DB092B">
      <w:pPr>
        <w:pStyle w:val="Heading1"/>
      </w:pPr>
      <w:r>
        <w:rPr>
          <w:u w:val="thick"/>
        </w:rPr>
        <w:t>Complement</w:t>
      </w:r>
      <w:r>
        <w:rPr>
          <w:spacing w:val="-5"/>
          <w:u w:val="thick"/>
        </w:rPr>
        <w:t xml:space="preserve"> </w:t>
      </w:r>
      <w:r>
        <w:rPr>
          <w:u w:val="thick"/>
        </w:rPr>
        <w:t>system</w:t>
      </w:r>
    </w:p>
    <w:p w14:paraId="0745B828" w14:textId="77777777" w:rsidR="00DB092B" w:rsidRDefault="00DB092B" w:rsidP="00DB092B">
      <w:pPr>
        <w:pStyle w:val="BodyText"/>
        <w:spacing w:before="11"/>
        <w:ind w:left="0" w:firstLine="0"/>
        <w:rPr>
          <w:b/>
          <w:sz w:val="10"/>
        </w:rPr>
      </w:pPr>
    </w:p>
    <w:p w14:paraId="18B685F7" w14:textId="77777777" w:rsidR="00DB092B" w:rsidRDefault="00DB092B" w:rsidP="00DB092B">
      <w:pPr>
        <w:pStyle w:val="BodyText"/>
        <w:spacing w:before="56"/>
        <w:ind w:left="119" w:firstLine="0"/>
      </w:pPr>
      <w:r>
        <w:t>Involves</w:t>
      </w:r>
      <w:r>
        <w:rPr>
          <w:spacing w:val="-3"/>
        </w:rPr>
        <w:t xml:space="preserve"> </w:t>
      </w:r>
      <w:r>
        <w:t>2 pathways</w:t>
      </w:r>
    </w:p>
    <w:p w14:paraId="2D3E0762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Classic</w:t>
      </w:r>
      <w:r>
        <w:rPr>
          <w:spacing w:val="-3"/>
        </w:rPr>
        <w:t xml:space="preserve"> </w:t>
      </w:r>
      <w:r>
        <w:t>pathway</w:t>
      </w:r>
      <w:r>
        <w:rPr>
          <w:spacing w:val="-5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antigen-antibody</w:t>
      </w:r>
      <w:r>
        <w:rPr>
          <w:spacing w:val="-5"/>
        </w:rPr>
        <w:t xml:space="preserve"> </w:t>
      </w:r>
      <w:r>
        <w:t>complexes</w:t>
      </w:r>
    </w:p>
    <w:p w14:paraId="3FAE0C59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398" w:lineRule="auto"/>
        <w:ind w:left="119" w:right="1396" w:firstLine="360"/>
        <w:contextualSpacing w:val="0"/>
      </w:pPr>
      <w:r>
        <w:t>Alternate pathway via non-immunologic agents such as bacterial toxins, cobra venoms and IgA</w:t>
      </w:r>
      <w:r>
        <w:rPr>
          <w:spacing w:val="-47"/>
        </w:rPr>
        <w:t xml:space="preserve"> </w:t>
      </w:r>
      <w:r>
        <w:t>Anaphylatoxins</w:t>
      </w:r>
      <w:r>
        <w:rPr>
          <w:spacing w:val="-2"/>
        </w:rPr>
        <w:t xml:space="preserve"> </w:t>
      </w:r>
      <w:r>
        <w:t>(C3a, C5a,</w:t>
      </w:r>
      <w:r>
        <w:rPr>
          <w:spacing w:val="-2"/>
        </w:rPr>
        <w:t xml:space="preserve"> </w:t>
      </w:r>
      <w:r>
        <w:t>C4a)</w:t>
      </w:r>
    </w:p>
    <w:p w14:paraId="131C92B1" w14:textId="77777777" w:rsidR="00DB092B" w:rsidRDefault="00DB092B" w:rsidP="00DB092B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3" w:after="0" w:line="240" w:lineRule="auto"/>
        <w:ind w:hanging="361"/>
        <w:contextualSpacing w:val="0"/>
      </w:pPr>
      <w:r>
        <w:t>Activate</w:t>
      </w:r>
      <w:r>
        <w:rPr>
          <w:spacing w:val="-4"/>
        </w:rPr>
        <w:t xml:space="preserve"> </w:t>
      </w:r>
      <w:r>
        <w:t>mast</w:t>
      </w:r>
      <w:r>
        <w:rPr>
          <w:spacing w:val="-3"/>
        </w:rPr>
        <w:t xml:space="preserve"> </w:t>
      </w:r>
      <w:r>
        <w:t>cells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basophils</w:t>
      </w:r>
      <w:r>
        <w:rPr>
          <w:spacing w:val="-2"/>
        </w:rPr>
        <w:t xml:space="preserve"> </w:t>
      </w:r>
      <w:r>
        <w:t>to release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histamine</w:t>
      </w:r>
    </w:p>
    <w:p w14:paraId="4A345A68" w14:textId="77777777" w:rsidR="00DB092B" w:rsidRDefault="00DB092B" w:rsidP="00DB092B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cause</w:t>
      </w:r>
      <w:r>
        <w:rPr>
          <w:spacing w:val="-2"/>
        </w:rPr>
        <w:t xml:space="preserve"> </w:t>
      </w:r>
      <w:r>
        <w:t>increased</w:t>
      </w:r>
      <w:r>
        <w:rPr>
          <w:spacing w:val="-6"/>
        </w:rPr>
        <w:t xml:space="preserve"> </w:t>
      </w:r>
      <w:r>
        <w:t>vascular</w:t>
      </w:r>
      <w:r>
        <w:rPr>
          <w:spacing w:val="-3"/>
        </w:rPr>
        <w:t xml:space="preserve"> </w:t>
      </w:r>
      <w:r>
        <w:t>permeability</w:t>
      </w:r>
    </w:p>
    <w:p w14:paraId="557D13E8" w14:textId="77777777" w:rsidR="00DB092B" w:rsidRDefault="00DB092B" w:rsidP="00DB092B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augments</w:t>
      </w:r>
      <w:r>
        <w:rPr>
          <w:spacing w:val="-3"/>
        </w:rPr>
        <w:t xml:space="preserve"> </w:t>
      </w:r>
      <w:r>
        <w:t>phagocytosis</w:t>
      </w:r>
    </w:p>
    <w:p w14:paraId="3A719A1A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C3b</w:t>
      </w:r>
      <w:r>
        <w:rPr>
          <w:spacing w:val="-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opsonin</w:t>
      </w:r>
    </w:p>
    <w:p w14:paraId="3331A3B9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C5a</w:t>
      </w:r>
      <w:r>
        <w:rPr>
          <w:spacing w:val="-1"/>
        </w:rPr>
        <w:t xml:space="preserve"> </w:t>
      </w:r>
      <w:r>
        <w:t>-</w:t>
      </w:r>
      <w:r>
        <w:rPr>
          <w:spacing w:val="47"/>
        </w:rPr>
        <w:t xml:space="preserve"> </w:t>
      </w:r>
      <w:r>
        <w:t>chemotactic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leucocytes</w:t>
      </w:r>
    </w:p>
    <w:p w14:paraId="1262C69A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56" w:lineRule="auto"/>
        <w:ind w:left="839" w:right="407"/>
        <w:contextualSpacing w:val="0"/>
      </w:pPr>
      <w:r>
        <w:t>Membrane attack complex (MAC) (C5b-C9) is a lipid dissolving agent and causes holes in the phospholipid</w:t>
      </w:r>
      <w:r>
        <w:rPr>
          <w:spacing w:val="-47"/>
        </w:rPr>
        <w:t xml:space="preserve"> </w:t>
      </w:r>
      <w:r>
        <w:t>membrane</w:t>
      </w:r>
    </w:p>
    <w:p w14:paraId="7269C5FA" w14:textId="77777777" w:rsidR="00DB092B" w:rsidRDefault="00DB092B" w:rsidP="00DB092B">
      <w:pPr>
        <w:pStyle w:val="Heading1"/>
        <w:spacing w:before="160"/>
      </w:pPr>
      <w:r>
        <w:rPr>
          <w:u w:val="thick"/>
        </w:rPr>
        <w:t>Chemical</w:t>
      </w:r>
      <w:r>
        <w:rPr>
          <w:spacing w:val="-4"/>
          <w:u w:val="thick"/>
        </w:rPr>
        <w:t xml:space="preserve"> </w:t>
      </w:r>
      <w:r>
        <w:rPr>
          <w:u w:val="thick"/>
        </w:rPr>
        <w:t>mediators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5"/>
          <w:u w:val="thick"/>
        </w:rPr>
        <w:t xml:space="preserve"> </w:t>
      </w:r>
      <w:r>
        <w:rPr>
          <w:u w:val="thick"/>
        </w:rPr>
        <w:t>inflammation</w:t>
      </w:r>
    </w:p>
    <w:p w14:paraId="5EDD0553" w14:textId="77777777" w:rsidR="00DB092B" w:rsidRDefault="00DB092B" w:rsidP="00DB092B">
      <w:pPr>
        <w:pStyle w:val="BodyText"/>
        <w:spacing w:before="11"/>
        <w:ind w:left="0" w:firstLine="0"/>
        <w:rPr>
          <w:b/>
          <w:sz w:val="17"/>
        </w:rPr>
      </w:pPr>
      <w:r>
        <w:rPr>
          <w:noProof/>
          <w:lang w:val="en-IN" w:eastAsia="en-IN"/>
        </w:rPr>
        <w:drawing>
          <wp:anchor distT="0" distB="0" distL="0" distR="0" simplePos="0" relativeHeight="251669504" behindDoc="0" locked="0" layoutInCell="1" allowOverlap="1" wp14:anchorId="2B347FD1" wp14:editId="18184E8B">
            <wp:simplePos x="0" y="0"/>
            <wp:positionH relativeFrom="page">
              <wp:posOffset>913130</wp:posOffset>
            </wp:positionH>
            <wp:positionV relativeFrom="paragraph">
              <wp:posOffset>163830</wp:posOffset>
            </wp:positionV>
            <wp:extent cx="5682615" cy="2571750"/>
            <wp:effectExtent l="0" t="0" r="0" b="0"/>
            <wp:wrapTopAndBottom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615" cy="257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222495" w14:textId="77777777" w:rsidR="00DB092B" w:rsidRDefault="00DB092B" w:rsidP="00DB092B">
      <w:pPr>
        <w:spacing w:after="0"/>
        <w:rPr>
          <w:sz w:val="17"/>
        </w:rPr>
        <w:sectPr w:rsidR="00DB092B">
          <w:pgSz w:w="11910" w:h="16840"/>
          <w:pgMar w:top="620" w:right="620" w:bottom="540" w:left="600" w:header="58" w:footer="350" w:gutter="0"/>
          <w:cols w:space="720"/>
        </w:sectPr>
      </w:pPr>
    </w:p>
    <w:p w14:paraId="18E24365" w14:textId="77777777" w:rsidR="00DB092B" w:rsidRDefault="00DB092B" w:rsidP="00DB092B">
      <w:pPr>
        <w:spacing w:before="91"/>
        <w:ind w:left="119"/>
        <w:rPr>
          <w:b/>
          <w:sz w:val="32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789E743" wp14:editId="0079DB19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18" name="Freeform: 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7208F" id="Freeform: Shape 18" o:spid="_x0000_s1026" style="position:absolute;margin-left:24pt;margin-top:24pt;width:547.35pt;height:793.9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b/>
          <w:sz w:val="32"/>
          <w:u w:val="thick"/>
        </w:rPr>
        <w:t>Summary</w:t>
      </w:r>
    </w:p>
    <w:p w14:paraId="3B40364F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56" w:lineRule="auto"/>
        <w:ind w:left="840" w:right="532"/>
        <w:contextualSpacing w:val="0"/>
      </w:pPr>
      <w:r>
        <w:t>Chemical mediators are endogenous compounds released during inflammation which increases vascular</w:t>
      </w:r>
      <w:r>
        <w:rPr>
          <w:spacing w:val="-47"/>
        </w:rPr>
        <w:t xml:space="preserve"> </w:t>
      </w:r>
      <w:r>
        <w:t>permeability,</w:t>
      </w:r>
      <w:r>
        <w:rPr>
          <w:spacing w:val="-1"/>
        </w:rPr>
        <w:t xml:space="preserve"> </w:t>
      </w:r>
      <w:r>
        <w:t>bring</w:t>
      </w:r>
      <w:r>
        <w:rPr>
          <w:spacing w:val="-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edema and</w:t>
      </w:r>
      <w:r>
        <w:rPr>
          <w:spacing w:val="-1"/>
        </w:rPr>
        <w:t xml:space="preserve"> </w:t>
      </w:r>
      <w:r>
        <w:t>destruction</w:t>
      </w:r>
      <w:r>
        <w:rPr>
          <w:spacing w:val="-3"/>
        </w:rPr>
        <w:t xml:space="preserve"> </w:t>
      </w:r>
      <w:r>
        <w:t>of inflammatory</w:t>
      </w:r>
      <w:r>
        <w:rPr>
          <w:spacing w:val="-2"/>
        </w:rPr>
        <w:t xml:space="preserve"> </w:t>
      </w:r>
      <w:r>
        <w:t>agents</w:t>
      </w:r>
    </w:p>
    <w:p w14:paraId="29704C84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0" w:after="0" w:line="240" w:lineRule="auto"/>
        <w:ind w:left="840" w:hanging="361"/>
        <w:contextualSpacing w:val="0"/>
      </w:pPr>
      <w:r>
        <w:t>Chemical</w:t>
      </w:r>
      <w:r>
        <w:rPr>
          <w:spacing w:val="-5"/>
        </w:rPr>
        <w:t xml:space="preserve"> </w:t>
      </w:r>
      <w:r>
        <w:t>mediators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inflammation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derived</w:t>
      </w:r>
      <w:r>
        <w:rPr>
          <w:spacing w:val="-3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cell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plasma</w:t>
      </w:r>
    </w:p>
    <w:p w14:paraId="5434394C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56" w:lineRule="auto"/>
        <w:ind w:left="839" w:right="458"/>
        <w:contextualSpacing w:val="0"/>
      </w:pPr>
      <w:r>
        <w:t>Cell derived mediators include histamine, serotonin, leukotrienes, platelet activating factors, cytokinines,</w:t>
      </w:r>
      <w:r>
        <w:rPr>
          <w:spacing w:val="-47"/>
        </w:rPr>
        <w:t xml:space="preserve"> </w:t>
      </w:r>
      <w:r>
        <w:t>prostaglandins</w:t>
      </w:r>
    </w:p>
    <w:p w14:paraId="7286EE2D" w14:textId="77777777" w:rsidR="00DB092B" w:rsidRDefault="00DB092B" w:rsidP="00DB092B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40" w:lineRule="auto"/>
        <w:ind w:left="840" w:hanging="361"/>
        <w:contextualSpacing w:val="0"/>
      </w:pPr>
      <w:r>
        <w:t>Plasma</w:t>
      </w:r>
      <w:r>
        <w:rPr>
          <w:spacing w:val="-3"/>
        </w:rPr>
        <w:t xml:space="preserve"> </w:t>
      </w:r>
      <w:r>
        <w:t>derived</w:t>
      </w:r>
      <w:r>
        <w:rPr>
          <w:spacing w:val="-5"/>
        </w:rPr>
        <w:t xml:space="preserve"> </w:t>
      </w:r>
      <w:r>
        <w:t>mediators</w:t>
      </w:r>
      <w:r>
        <w:rPr>
          <w:spacing w:val="-4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kinin</w:t>
      </w:r>
      <w:r>
        <w:rPr>
          <w:spacing w:val="-3"/>
        </w:rPr>
        <w:t xml:space="preserve"> </w:t>
      </w:r>
      <w:r>
        <w:t>system,</w:t>
      </w:r>
      <w:r>
        <w:rPr>
          <w:spacing w:val="-3"/>
        </w:rPr>
        <w:t xml:space="preserve"> </w:t>
      </w:r>
      <w:r>
        <w:t>cltting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fibrinolytic</w:t>
      </w:r>
      <w:r>
        <w:rPr>
          <w:spacing w:val="-3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clotting</w:t>
      </w:r>
      <w:r>
        <w:rPr>
          <w:spacing w:val="-4"/>
        </w:rPr>
        <w:t xml:space="preserve"> </w:t>
      </w:r>
      <w:r>
        <w:t>system</w:t>
      </w:r>
    </w:p>
    <w:p w14:paraId="6827EDDD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7A4F9" w14:textId="77777777" w:rsidR="000E0F4F" w:rsidRDefault="000E0F4F" w:rsidP="000E0F4F">
      <w:pPr>
        <w:spacing w:after="0" w:line="240" w:lineRule="auto"/>
      </w:pPr>
      <w:r>
        <w:separator/>
      </w:r>
    </w:p>
  </w:endnote>
  <w:endnote w:type="continuationSeparator" w:id="0">
    <w:p w14:paraId="242AF2AA" w14:textId="77777777" w:rsidR="000E0F4F" w:rsidRDefault="000E0F4F" w:rsidP="000E0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AD48" w14:textId="77777777" w:rsidR="000E0F4F" w:rsidRDefault="000E0F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11D81" w14:textId="30621AF2" w:rsidR="000E0F4F" w:rsidRDefault="00815CE6">
    <w:pPr>
      <w:pStyle w:val="Footer"/>
    </w:pPr>
    <w:r>
      <w:t>L. Ramanamma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F6DEC" w14:textId="77777777" w:rsidR="000E0F4F" w:rsidRDefault="000E0F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737A0" w14:textId="77777777" w:rsidR="000E0F4F" w:rsidRDefault="000E0F4F" w:rsidP="000E0F4F">
      <w:pPr>
        <w:spacing w:after="0" w:line="240" w:lineRule="auto"/>
      </w:pPr>
      <w:r>
        <w:separator/>
      </w:r>
    </w:p>
  </w:footnote>
  <w:footnote w:type="continuationSeparator" w:id="0">
    <w:p w14:paraId="1EE655E4" w14:textId="77777777" w:rsidR="000E0F4F" w:rsidRDefault="000E0F4F" w:rsidP="000E0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8C5F1" w14:textId="77777777" w:rsidR="000E0F4F" w:rsidRDefault="000E0F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386DE" w14:textId="1D5D4AD3" w:rsidR="000E0F4F" w:rsidRDefault="000E0F4F">
    <w:pPr>
      <w:pStyle w:val="Header"/>
    </w:pPr>
    <w:sdt>
      <w:sdtPr>
        <w:id w:val="-403371417"/>
        <w:docPartObj>
          <w:docPartGallery w:val="Watermarks"/>
          <w:docPartUnique/>
        </w:docPartObj>
      </w:sdtPr>
      <w:sdtContent>
        <w:r>
          <w:rPr>
            <w:noProof/>
          </w:rPr>
          <w:pict w14:anchorId="6FB6DBE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87879346" o:spid="_x0000_s2049" type="#_x0000_t136" style="position:absolute;margin-left:0;margin-top:0;width:666.65pt;height:86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AGHU COLLEGE OF PHARMACY"/>
              <w10:wrap anchorx="margin" anchory="margin"/>
            </v:shape>
          </w:pict>
        </w:r>
      </w:sdtContent>
    </w:sdt>
    <w:r w:rsidR="00815CE6">
      <w:t>Raghu College Of Pharmacy: Pathophysiology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E91E5" w14:textId="77777777" w:rsidR="000E0F4F" w:rsidRDefault="000E0F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72C11"/>
    <w:multiLevelType w:val="hybridMultilevel"/>
    <w:tmpl w:val="625A6F26"/>
    <w:lvl w:ilvl="0" w:tplc="5C56CB1A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44C48788">
      <w:numFmt w:val="bullet"/>
      <w:lvlText w:val="–"/>
      <w:lvlJc w:val="left"/>
      <w:pPr>
        <w:ind w:left="1610" w:hanging="411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FEFE1110">
      <w:numFmt w:val="bullet"/>
      <w:lvlText w:val="•"/>
      <w:lvlJc w:val="left"/>
      <w:pPr>
        <w:ind w:left="2591" w:hanging="411"/>
      </w:pPr>
      <w:rPr>
        <w:lang w:val="en-US" w:eastAsia="en-US" w:bidi="ar-SA"/>
      </w:rPr>
    </w:lvl>
    <w:lvl w:ilvl="3" w:tplc="FC562412">
      <w:numFmt w:val="bullet"/>
      <w:lvlText w:val="•"/>
      <w:lvlJc w:val="left"/>
      <w:pPr>
        <w:ind w:left="3563" w:hanging="411"/>
      </w:pPr>
      <w:rPr>
        <w:lang w:val="en-US" w:eastAsia="en-US" w:bidi="ar-SA"/>
      </w:rPr>
    </w:lvl>
    <w:lvl w:ilvl="4" w:tplc="10A85336">
      <w:numFmt w:val="bullet"/>
      <w:lvlText w:val="•"/>
      <w:lvlJc w:val="left"/>
      <w:pPr>
        <w:ind w:left="4534" w:hanging="411"/>
      </w:pPr>
      <w:rPr>
        <w:lang w:val="en-US" w:eastAsia="en-US" w:bidi="ar-SA"/>
      </w:rPr>
    </w:lvl>
    <w:lvl w:ilvl="5" w:tplc="92BA760C">
      <w:numFmt w:val="bullet"/>
      <w:lvlText w:val="•"/>
      <w:lvlJc w:val="left"/>
      <w:pPr>
        <w:ind w:left="5506" w:hanging="411"/>
      </w:pPr>
      <w:rPr>
        <w:lang w:val="en-US" w:eastAsia="en-US" w:bidi="ar-SA"/>
      </w:rPr>
    </w:lvl>
    <w:lvl w:ilvl="6" w:tplc="49B28F60">
      <w:numFmt w:val="bullet"/>
      <w:lvlText w:val="•"/>
      <w:lvlJc w:val="left"/>
      <w:pPr>
        <w:ind w:left="6478" w:hanging="411"/>
      </w:pPr>
      <w:rPr>
        <w:lang w:val="en-US" w:eastAsia="en-US" w:bidi="ar-SA"/>
      </w:rPr>
    </w:lvl>
    <w:lvl w:ilvl="7" w:tplc="B74ED1F6">
      <w:numFmt w:val="bullet"/>
      <w:lvlText w:val="•"/>
      <w:lvlJc w:val="left"/>
      <w:pPr>
        <w:ind w:left="7449" w:hanging="411"/>
      </w:pPr>
      <w:rPr>
        <w:lang w:val="en-US" w:eastAsia="en-US" w:bidi="ar-SA"/>
      </w:rPr>
    </w:lvl>
    <w:lvl w:ilvl="8" w:tplc="7096A9DE">
      <w:numFmt w:val="bullet"/>
      <w:lvlText w:val="•"/>
      <w:lvlJc w:val="left"/>
      <w:pPr>
        <w:ind w:left="8421" w:hanging="411"/>
      </w:pPr>
      <w:rPr>
        <w:lang w:val="en-US" w:eastAsia="en-US" w:bidi="ar-SA"/>
      </w:rPr>
    </w:lvl>
  </w:abstractNum>
  <w:abstractNum w:abstractNumId="1" w15:restartNumberingAfterBreak="0">
    <w:nsid w:val="12C426C7"/>
    <w:multiLevelType w:val="hybridMultilevel"/>
    <w:tmpl w:val="A3F8F6E6"/>
    <w:lvl w:ilvl="0" w:tplc="68F2810A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02BC6846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D4AE9952">
      <w:numFmt w:val="bullet"/>
      <w:lvlText w:val="•"/>
      <w:lvlJc w:val="left"/>
      <w:pPr>
        <w:ind w:left="1560" w:hanging="360"/>
      </w:pPr>
      <w:rPr>
        <w:lang w:val="en-US" w:eastAsia="en-US" w:bidi="ar-SA"/>
      </w:rPr>
    </w:lvl>
    <w:lvl w:ilvl="3" w:tplc="8738FD4A">
      <w:numFmt w:val="bullet"/>
      <w:lvlText w:val="•"/>
      <w:lvlJc w:val="left"/>
      <w:pPr>
        <w:ind w:left="2700" w:hanging="360"/>
      </w:pPr>
      <w:rPr>
        <w:lang w:val="en-US" w:eastAsia="en-US" w:bidi="ar-SA"/>
      </w:rPr>
    </w:lvl>
    <w:lvl w:ilvl="4" w:tplc="AC9A1AAC">
      <w:numFmt w:val="bullet"/>
      <w:lvlText w:val="•"/>
      <w:lvlJc w:val="left"/>
      <w:pPr>
        <w:ind w:left="3841" w:hanging="360"/>
      </w:pPr>
      <w:rPr>
        <w:lang w:val="en-US" w:eastAsia="en-US" w:bidi="ar-SA"/>
      </w:rPr>
    </w:lvl>
    <w:lvl w:ilvl="5" w:tplc="ABBE2E76">
      <w:numFmt w:val="bullet"/>
      <w:lvlText w:val="•"/>
      <w:lvlJc w:val="left"/>
      <w:pPr>
        <w:ind w:left="4981" w:hanging="360"/>
      </w:pPr>
      <w:rPr>
        <w:lang w:val="en-US" w:eastAsia="en-US" w:bidi="ar-SA"/>
      </w:rPr>
    </w:lvl>
    <w:lvl w:ilvl="6" w:tplc="E618CA1A">
      <w:numFmt w:val="bullet"/>
      <w:lvlText w:val="•"/>
      <w:lvlJc w:val="left"/>
      <w:pPr>
        <w:ind w:left="6122" w:hanging="360"/>
      </w:pPr>
      <w:rPr>
        <w:lang w:val="en-US" w:eastAsia="en-US" w:bidi="ar-SA"/>
      </w:rPr>
    </w:lvl>
    <w:lvl w:ilvl="7" w:tplc="E5C2F032">
      <w:numFmt w:val="bullet"/>
      <w:lvlText w:val="•"/>
      <w:lvlJc w:val="left"/>
      <w:pPr>
        <w:ind w:left="7262" w:hanging="360"/>
      </w:pPr>
      <w:rPr>
        <w:lang w:val="en-US" w:eastAsia="en-US" w:bidi="ar-SA"/>
      </w:rPr>
    </w:lvl>
    <w:lvl w:ilvl="8" w:tplc="757A5A52">
      <w:numFmt w:val="bullet"/>
      <w:lvlText w:val="•"/>
      <w:lvlJc w:val="left"/>
      <w:pPr>
        <w:ind w:left="8403" w:hanging="360"/>
      </w:pPr>
      <w:rPr>
        <w:lang w:val="en-US" w:eastAsia="en-US" w:bidi="ar-SA"/>
      </w:rPr>
    </w:lvl>
  </w:abstractNum>
  <w:abstractNum w:abstractNumId="2" w15:restartNumberingAfterBreak="0">
    <w:nsid w:val="7F5C4A8B"/>
    <w:multiLevelType w:val="hybridMultilevel"/>
    <w:tmpl w:val="0242E7DE"/>
    <w:lvl w:ilvl="0" w:tplc="F1444C4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D12BE66">
      <w:numFmt w:val="bullet"/>
      <w:lvlText w:val="•"/>
      <w:lvlJc w:val="left"/>
      <w:pPr>
        <w:ind w:left="1824" w:hanging="360"/>
      </w:pPr>
      <w:rPr>
        <w:lang w:val="en-US" w:eastAsia="en-US" w:bidi="ar-SA"/>
      </w:rPr>
    </w:lvl>
    <w:lvl w:ilvl="2" w:tplc="C58E91BC">
      <w:numFmt w:val="bullet"/>
      <w:lvlText w:val="•"/>
      <w:lvlJc w:val="left"/>
      <w:pPr>
        <w:ind w:left="2808" w:hanging="360"/>
      </w:pPr>
      <w:rPr>
        <w:lang w:val="en-US" w:eastAsia="en-US" w:bidi="ar-SA"/>
      </w:rPr>
    </w:lvl>
    <w:lvl w:ilvl="3" w:tplc="853004B2">
      <w:numFmt w:val="bullet"/>
      <w:lvlText w:val="•"/>
      <w:lvlJc w:val="left"/>
      <w:pPr>
        <w:ind w:left="3793" w:hanging="360"/>
      </w:pPr>
      <w:rPr>
        <w:lang w:val="en-US" w:eastAsia="en-US" w:bidi="ar-SA"/>
      </w:rPr>
    </w:lvl>
    <w:lvl w:ilvl="4" w:tplc="5C00F7D8">
      <w:numFmt w:val="bullet"/>
      <w:lvlText w:val="•"/>
      <w:lvlJc w:val="left"/>
      <w:pPr>
        <w:ind w:left="4777" w:hanging="360"/>
      </w:pPr>
      <w:rPr>
        <w:lang w:val="en-US" w:eastAsia="en-US" w:bidi="ar-SA"/>
      </w:rPr>
    </w:lvl>
    <w:lvl w:ilvl="5" w:tplc="9D987B3A">
      <w:numFmt w:val="bullet"/>
      <w:lvlText w:val="•"/>
      <w:lvlJc w:val="left"/>
      <w:pPr>
        <w:ind w:left="5762" w:hanging="360"/>
      </w:pPr>
      <w:rPr>
        <w:lang w:val="en-US" w:eastAsia="en-US" w:bidi="ar-SA"/>
      </w:rPr>
    </w:lvl>
    <w:lvl w:ilvl="6" w:tplc="C3B0AA06">
      <w:numFmt w:val="bullet"/>
      <w:lvlText w:val="•"/>
      <w:lvlJc w:val="left"/>
      <w:pPr>
        <w:ind w:left="6746" w:hanging="360"/>
      </w:pPr>
      <w:rPr>
        <w:lang w:val="en-US" w:eastAsia="en-US" w:bidi="ar-SA"/>
      </w:rPr>
    </w:lvl>
    <w:lvl w:ilvl="7" w:tplc="3BA829CE">
      <w:numFmt w:val="bullet"/>
      <w:lvlText w:val="•"/>
      <w:lvlJc w:val="left"/>
      <w:pPr>
        <w:ind w:left="7731" w:hanging="360"/>
      </w:pPr>
      <w:rPr>
        <w:lang w:val="en-US" w:eastAsia="en-US" w:bidi="ar-SA"/>
      </w:rPr>
    </w:lvl>
    <w:lvl w:ilvl="8" w:tplc="407C2A54">
      <w:numFmt w:val="bullet"/>
      <w:lvlText w:val="•"/>
      <w:lvlJc w:val="left"/>
      <w:pPr>
        <w:ind w:left="8715" w:hanging="360"/>
      </w:pPr>
      <w:rPr>
        <w:lang w:val="en-US" w:eastAsia="en-US" w:bidi="ar-SA"/>
      </w:rPr>
    </w:lvl>
  </w:abstractNum>
  <w:num w:numId="1" w16cid:durableId="1447459095">
    <w:abstractNumId w:val="1"/>
  </w:num>
  <w:num w:numId="2" w16cid:durableId="778335806">
    <w:abstractNumId w:val="2"/>
  </w:num>
  <w:num w:numId="3" w16cid:durableId="2061703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2B"/>
    <w:rsid w:val="000E0F4F"/>
    <w:rsid w:val="00815CE6"/>
    <w:rsid w:val="00D11B68"/>
    <w:rsid w:val="00DB092B"/>
    <w:rsid w:val="00F93F07"/>
    <w:rsid w:val="00FC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5E61C41"/>
  <w15:chartTrackingRefBased/>
  <w15:docId w15:val="{7AA7EE42-D553-4D07-A058-26C8071C3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92B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DB092B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DB09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B092B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DB092B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DB092B"/>
    <w:pPr>
      <w:ind w:left="720"/>
      <w:contextualSpacing/>
    </w:pPr>
  </w:style>
  <w:style w:type="paragraph" w:styleId="Title">
    <w:name w:val="Title"/>
    <w:basedOn w:val="Normal"/>
    <w:link w:val="TitleChar"/>
    <w:uiPriority w:val="1"/>
    <w:qFormat/>
    <w:rsid w:val="00DB092B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DB092B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DB092B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B092B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E0F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F4F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E0F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F4F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708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4</cp:revision>
  <dcterms:created xsi:type="dcterms:W3CDTF">2023-09-12T17:13:00Z</dcterms:created>
  <dcterms:modified xsi:type="dcterms:W3CDTF">2023-09-20T05:05:00Z</dcterms:modified>
</cp:coreProperties>
</file>