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73A" w:rsidRPr="00440135" w:rsidRDefault="0048073A" w:rsidP="0048073A">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48073A" w:rsidRPr="009F2F97" w:rsidRDefault="0048073A" w:rsidP="0048073A">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48073A" w:rsidRDefault="0048073A" w:rsidP="0048073A">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rsidR="00BF41AC" w:rsidRDefault="0048073A">
      <w:pPr>
        <w:rPr>
          <w:rFonts w:ascii="Times New Roman" w:hAnsi="Times New Roman" w:cs="Times New Roman"/>
          <w:b/>
          <w:sz w:val="32"/>
          <w:szCs w:val="32"/>
        </w:rPr>
      </w:pPr>
      <w:r>
        <w:t xml:space="preserve">                                                  </w:t>
      </w:r>
      <w:r w:rsidRPr="0048073A">
        <w:rPr>
          <w:rFonts w:ascii="Times New Roman" w:hAnsi="Times New Roman" w:cs="Times New Roman"/>
          <w:b/>
          <w:sz w:val="32"/>
          <w:szCs w:val="32"/>
        </w:rPr>
        <w:t>TRACHEA</w:t>
      </w:r>
    </w:p>
    <w:p w:rsidR="0048073A" w:rsidRPr="0048073A" w:rsidRDefault="0048073A">
      <w:pPr>
        <w:rPr>
          <w:rFonts w:ascii="Times New Roman" w:hAnsi="Times New Roman" w:cs="Times New Roman"/>
          <w:b/>
          <w:sz w:val="24"/>
          <w:szCs w:val="24"/>
        </w:rPr>
      </w:pPr>
      <w:r w:rsidRPr="0048073A">
        <w:rPr>
          <w:rFonts w:ascii="Times New Roman" w:hAnsi="Times New Roman" w:cs="Times New Roman"/>
          <w:b/>
          <w:sz w:val="24"/>
          <w:szCs w:val="24"/>
        </w:rPr>
        <w:t xml:space="preserve">Position </w:t>
      </w:r>
    </w:p>
    <w:p w:rsidR="0048073A" w:rsidRDefault="0048073A">
      <w:pPr>
        <w:rPr>
          <w:rFonts w:ascii="Times New Roman" w:hAnsi="Times New Roman" w:cs="Times New Roman"/>
          <w:sz w:val="24"/>
          <w:szCs w:val="24"/>
        </w:rPr>
      </w:pPr>
      <w:r w:rsidRPr="0048073A">
        <w:rPr>
          <w:rFonts w:ascii="Times New Roman" w:hAnsi="Times New Roman" w:cs="Times New Roman"/>
          <w:sz w:val="24"/>
          <w:szCs w:val="24"/>
        </w:rPr>
        <w:t>The trachea or windpipe is a continuation of the larynx and extends downwards to about the level of the 5th thoracic vertebra where it divides at the carina into the right and left primary bronchi, one bronchus going to each lung. It is approximately 10 to 11 cm long and lies mainly in the median plane in front of the oesophagus</w:t>
      </w:r>
      <w:r>
        <w:rPr>
          <w:rFonts w:ascii="Times New Roman" w:hAnsi="Times New Roman" w:cs="Times New Roman"/>
          <w:sz w:val="24"/>
          <w:szCs w:val="24"/>
        </w:rPr>
        <w:t>.</w:t>
      </w:r>
    </w:p>
    <w:p w:rsidR="0048073A" w:rsidRDefault="0048073A">
      <w:pPr>
        <w:rPr>
          <w:rFonts w:ascii="Times New Roman" w:hAnsi="Times New Roman" w:cs="Times New Roman"/>
          <w:sz w:val="24"/>
          <w:szCs w:val="24"/>
        </w:rPr>
      </w:pPr>
      <w:r>
        <w:rPr>
          <w:noProof/>
          <w:lang w:eastAsia="en-IN"/>
        </w:rPr>
        <w:drawing>
          <wp:inline distT="0" distB="0" distL="0" distR="0">
            <wp:extent cx="2529840" cy="3668268"/>
            <wp:effectExtent l="0" t="0" r="3810" b="8890"/>
            <wp:docPr id="1" name="Picture 1"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spiratory system - Ross and Wilson ANATOMY and PHYSIOLOGY in Health  and Illness, 11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2353" cy="3686413"/>
                    </a:xfrm>
                    <a:prstGeom prst="rect">
                      <a:avLst/>
                    </a:prstGeom>
                    <a:noFill/>
                    <a:ln>
                      <a:noFill/>
                    </a:ln>
                  </pic:spPr>
                </pic:pic>
              </a:graphicData>
            </a:graphic>
          </wp:inline>
        </w:drawing>
      </w:r>
    </w:p>
    <w:p w:rsidR="0048073A" w:rsidRPr="0048073A" w:rsidRDefault="0048073A">
      <w:pPr>
        <w:rPr>
          <w:rFonts w:ascii="Times New Roman" w:hAnsi="Times New Roman" w:cs="Times New Roman"/>
          <w:color w:val="C00000"/>
          <w:sz w:val="28"/>
          <w:szCs w:val="28"/>
        </w:rPr>
      </w:pPr>
      <w:r w:rsidRPr="0048073A">
        <w:rPr>
          <w:rFonts w:ascii="Times New Roman" w:hAnsi="Times New Roman" w:cs="Times New Roman"/>
          <w:color w:val="C00000"/>
          <w:sz w:val="28"/>
          <w:szCs w:val="28"/>
        </w:rPr>
        <w:t>The trachea and some of its related structures.</w:t>
      </w:r>
    </w:p>
    <w:p w:rsidR="0048073A" w:rsidRPr="0048073A" w:rsidRDefault="0048073A">
      <w:pPr>
        <w:rPr>
          <w:rFonts w:ascii="Times New Roman" w:hAnsi="Times New Roman" w:cs="Times New Roman"/>
          <w:b/>
          <w:sz w:val="24"/>
          <w:szCs w:val="24"/>
        </w:rPr>
      </w:pPr>
      <w:r w:rsidRPr="0048073A">
        <w:rPr>
          <w:rFonts w:ascii="Times New Roman" w:hAnsi="Times New Roman" w:cs="Times New Roman"/>
          <w:b/>
          <w:sz w:val="24"/>
          <w:szCs w:val="24"/>
        </w:rPr>
        <w:t>Structures associat</w:t>
      </w:r>
      <w:r w:rsidRPr="0048073A">
        <w:rPr>
          <w:rFonts w:ascii="Times New Roman" w:hAnsi="Times New Roman" w:cs="Times New Roman"/>
          <w:b/>
          <w:sz w:val="24"/>
          <w:szCs w:val="24"/>
        </w:rPr>
        <w:t xml:space="preserve">ed with the trachea </w:t>
      </w:r>
      <w:r w:rsidRPr="0048073A">
        <w:rPr>
          <w:rFonts w:ascii="Times New Roman" w:hAnsi="Times New Roman" w:cs="Times New Roman"/>
          <w:b/>
          <w:sz w:val="24"/>
          <w:szCs w:val="24"/>
        </w:rPr>
        <w:t xml:space="preserve"> </w:t>
      </w:r>
    </w:p>
    <w:p w:rsidR="0048073A" w:rsidRPr="0048073A" w:rsidRDefault="0048073A">
      <w:pPr>
        <w:rPr>
          <w:rFonts w:ascii="Times New Roman" w:hAnsi="Times New Roman" w:cs="Times New Roman"/>
          <w:sz w:val="24"/>
          <w:szCs w:val="24"/>
        </w:rPr>
      </w:pPr>
      <w:r w:rsidRPr="0048073A">
        <w:rPr>
          <w:rFonts w:ascii="Times New Roman" w:hAnsi="Times New Roman" w:cs="Times New Roman"/>
          <w:sz w:val="24"/>
          <w:szCs w:val="24"/>
        </w:rPr>
        <w:t xml:space="preserve">Superiorly – the larynx </w:t>
      </w:r>
    </w:p>
    <w:p w:rsidR="0048073A" w:rsidRPr="0048073A" w:rsidRDefault="0048073A">
      <w:pPr>
        <w:rPr>
          <w:rFonts w:ascii="Times New Roman" w:hAnsi="Times New Roman" w:cs="Times New Roman"/>
          <w:sz w:val="24"/>
          <w:szCs w:val="24"/>
        </w:rPr>
      </w:pPr>
      <w:r w:rsidRPr="0048073A">
        <w:rPr>
          <w:rFonts w:ascii="Times New Roman" w:hAnsi="Times New Roman" w:cs="Times New Roman"/>
          <w:sz w:val="24"/>
          <w:szCs w:val="24"/>
        </w:rPr>
        <w:t xml:space="preserve">Inferiorly – the right and left bronchi </w:t>
      </w:r>
    </w:p>
    <w:p w:rsidR="0048073A" w:rsidRPr="0048073A" w:rsidRDefault="0048073A">
      <w:pPr>
        <w:rPr>
          <w:rFonts w:ascii="Times New Roman" w:hAnsi="Times New Roman" w:cs="Times New Roman"/>
          <w:sz w:val="24"/>
          <w:szCs w:val="24"/>
        </w:rPr>
      </w:pPr>
      <w:r w:rsidRPr="0048073A">
        <w:rPr>
          <w:rFonts w:ascii="Times New Roman" w:hAnsi="Times New Roman" w:cs="Times New Roman"/>
          <w:sz w:val="24"/>
          <w:szCs w:val="24"/>
        </w:rPr>
        <w:t xml:space="preserve">Anteriorly – upper part: the isthmus of the thyroid gland; lower part: the arch of the aorta and the sternum </w:t>
      </w:r>
    </w:p>
    <w:p w:rsidR="0048073A" w:rsidRPr="0048073A" w:rsidRDefault="0048073A">
      <w:pPr>
        <w:rPr>
          <w:rFonts w:ascii="Times New Roman" w:hAnsi="Times New Roman" w:cs="Times New Roman"/>
          <w:sz w:val="24"/>
          <w:szCs w:val="24"/>
        </w:rPr>
      </w:pPr>
      <w:r w:rsidRPr="0048073A">
        <w:rPr>
          <w:rFonts w:ascii="Times New Roman" w:hAnsi="Times New Roman" w:cs="Times New Roman"/>
          <w:sz w:val="24"/>
          <w:szCs w:val="24"/>
        </w:rPr>
        <w:t>Posteriorly – the oesophagus separates the trachea from the vertebral column</w:t>
      </w:r>
    </w:p>
    <w:p w:rsidR="0048073A" w:rsidRDefault="0048073A">
      <w:pPr>
        <w:rPr>
          <w:rFonts w:ascii="Times New Roman" w:hAnsi="Times New Roman" w:cs="Times New Roman"/>
          <w:sz w:val="24"/>
          <w:szCs w:val="24"/>
        </w:rPr>
      </w:pPr>
      <w:r w:rsidRPr="0048073A">
        <w:rPr>
          <w:rFonts w:ascii="Times New Roman" w:hAnsi="Times New Roman" w:cs="Times New Roman"/>
          <w:sz w:val="24"/>
          <w:szCs w:val="24"/>
        </w:rPr>
        <w:lastRenderedPageBreak/>
        <w:t xml:space="preserve"> Laterally – the lungs and the lobes of the thyroid gland.</w:t>
      </w:r>
    </w:p>
    <w:p w:rsidR="0048073A" w:rsidRPr="0048073A" w:rsidRDefault="0048073A">
      <w:pPr>
        <w:rPr>
          <w:rFonts w:ascii="Times New Roman" w:hAnsi="Times New Roman" w:cs="Times New Roman"/>
          <w:sz w:val="24"/>
          <w:szCs w:val="24"/>
        </w:rPr>
      </w:pPr>
      <w:r w:rsidRPr="0048073A">
        <w:rPr>
          <w:rFonts w:ascii="Times New Roman" w:hAnsi="Times New Roman" w:cs="Times New Roman"/>
          <w:sz w:val="24"/>
          <w:szCs w:val="24"/>
        </w:rPr>
        <w:t xml:space="preserve">Structure </w:t>
      </w:r>
    </w:p>
    <w:p w:rsidR="0048073A" w:rsidRDefault="0048073A">
      <w:pPr>
        <w:rPr>
          <w:rFonts w:ascii="Times New Roman" w:hAnsi="Times New Roman" w:cs="Times New Roman"/>
          <w:sz w:val="24"/>
          <w:szCs w:val="24"/>
        </w:rPr>
      </w:pPr>
      <w:r w:rsidRPr="0048073A">
        <w:rPr>
          <w:rFonts w:ascii="Times New Roman" w:hAnsi="Times New Roman" w:cs="Times New Roman"/>
          <w:sz w:val="24"/>
          <w:szCs w:val="24"/>
        </w:rPr>
        <w:t xml:space="preserve">The trachea is composed of three layers of tissue, and held open by between 16 and 20 incomplete (C-shaped) rings of hyaline cartilage lying one above the other. The rings are incomplete posteriorly. The cartilages are embedded in a sleeve of smooth muscle and connective tissue, which also forms the posterior wall where the rings are incomplete. The soft tissue posterior wall is in contact </w:t>
      </w:r>
      <w:r>
        <w:rPr>
          <w:rFonts w:ascii="Times New Roman" w:hAnsi="Times New Roman" w:cs="Times New Roman"/>
          <w:sz w:val="24"/>
          <w:szCs w:val="24"/>
        </w:rPr>
        <w:t>with the oesophagus</w:t>
      </w:r>
      <w:r w:rsidRPr="0048073A">
        <w:rPr>
          <w:rFonts w:ascii="Times New Roman" w:hAnsi="Times New Roman" w:cs="Times New Roman"/>
          <w:sz w:val="24"/>
          <w:szCs w:val="24"/>
        </w:rPr>
        <w:t>.</w:t>
      </w:r>
    </w:p>
    <w:p w:rsidR="0048073A" w:rsidRDefault="0048073A">
      <w:pPr>
        <w:rPr>
          <w:rFonts w:ascii="Times New Roman" w:hAnsi="Times New Roman" w:cs="Times New Roman"/>
          <w:b/>
          <w:sz w:val="24"/>
          <w:szCs w:val="24"/>
        </w:rPr>
      </w:pPr>
      <w:r>
        <w:rPr>
          <w:noProof/>
          <w:lang w:eastAsia="en-IN"/>
        </w:rPr>
        <w:drawing>
          <wp:inline distT="0" distB="0" distL="0" distR="0">
            <wp:extent cx="3230880" cy="2484120"/>
            <wp:effectExtent l="0" t="0" r="7620" b="0"/>
            <wp:docPr id="2" name="Picture 2" descr="The respiratory system | Basicmedica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respiratory system | Basicmedical K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0880" cy="2484120"/>
                    </a:xfrm>
                    <a:prstGeom prst="rect">
                      <a:avLst/>
                    </a:prstGeom>
                    <a:noFill/>
                    <a:ln>
                      <a:noFill/>
                    </a:ln>
                  </pic:spPr>
                </pic:pic>
              </a:graphicData>
            </a:graphic>
          </wp:inline>
        </w:drawing>
      </w:r>
    </w:p>
    <w:p w:rsidR="0048073A" w:rsidRDefault="0048073A">
      <w:r w:rsidRPr="0048073A">
        <w:rPr>
          <w:rFonts w:ascii="Times New Roman" w:hAnsi="Times New Roman" w:cs="Times New Roman"/>
          <w:color w:val="C00000"/>
          <w:sz w:val="28"/>
          <w:szCs w:val="28"/>
        </w:rPr>
        <w:t>The relationship of the trachea to the oesophagus</w:t>
      </w:r>
      <w:r>
        <w:t>.</w:t>
      </w:r>
    </w:p>
    <w:p w:rsidR="0048073A" w:rsidRPr="0048073A" w:rsidRDefault="0048073A">
      <w:pPr>
        <w:rPr>
          <w:rStyle w:val="SubtleEmphasis"/>
          <w:rFonts w:ascii="Times New Roman" w:hAnsi="Times New Roman" w:cs="Times New Roman"/>
          <w:i w:val="0"/>
          <w:sz w:val="24"/>
          <w:szCs w:val="24"/>
        </w:rPr>
      </w:pPr>
      <w:r w:rsidRPr="0048073A">
        <w:rPr>
          <w:rStyle w:val="SubtleEmphasis"/>
          <w:rFonts w:ascii="Times New Roman" w:hAnsi="Times New Roman" w:cs="Times New Roman"/>
          <w:i w:val="0"/>
          <w:sz w:val="24"/>
          <w:szCs w:val="24"/>
        </w:rPr>
        <w:t xml:space="preserve">Three layers of tissue ‘clothe’ the cartilages of the trachea. </w:t>
      </w:r>
    </w:p>
    <w:p w:rsidR="0048073A" w:rsidRPr="0048073A" w:rsidRDefault="0048073A">
      <w:pPr>
        <w:rPr>
          <w:rStyle w:val="SubtleEmphasis"/>
          <w:rFonts w:ascii="Times New Roman" w:hAnsi="Times New Roman" w:cs="Times New Roman"/>
          <w:i w:val="0"/>
          <w:sz w:val="24"/>
          <w:szCs w:val="24"/>
        </w:rPr>
      </w:pPr>
      <w:r w:rsidRPr="0048073A">
        <w:rPr>
          <w:rStyle w:val="SubtleEmphasis"/>
          <w:rFonts w:ascii="Times New Roman" w:hAnsi="Times New Roman" w:cs="Times New Roman"/>
          <w:i w:val="0"/>
          <w:sz w:val="24"/>
          <w:szCs w:val="24"/>
        </w:rPr>
        <w:t xml:space="preserve">The outer layer contains the fibrous and elastic tissue and encloses the cartilages. </w:t>
      </w:r>
    </w:p>
    <w:p w:rsidR="0048073A" w:rsidRPr="0048073A" w:rsidRDefault="0048073A">
      <w:pPr>
        <w:rPr>
          <w:rStyle w:val="SubtleEmphasis"/>
          <w:rFonts w:ascii="Times New Roman" w:hAnsi="Times New Roman" w:cs="Times New Roman"/>
          <w:i w:val="0"/>
          <w:sz w:val="24"/>
          <w:szCs w:val="24"/>
        </w:rPr>
      </w:pPr>
      <w:r w:rsidRPr="0048073A">
        <w:rPr>
          <w:rStyle w:val="SubtleEmphasis"/>
          <w:rFonts w:ascii="Times New Roman" w:hAnsi="Times New Roman" w:cs="Times New Roman"/>
          <w:i w:val="0"/>
          <w:sz w:val="24"/>
          <w:szCs w:val="24"/>
        </w:rPr>
        <w:t xml:space="preserve">The middle layer consists of cartilages and bands of smooth muscle that wind round the trachea in a helical arrangement. There is some areolar tissue, containing blood and lymph vessels and autonomic nerves. The free ends of the incomplete cartilages are connected by the trachealis muscle, which allows for adjustment of tracheal diameter. </w:t>
      </w:r>
    </w:p>
    <w:p w:rsidR="0048073A" w:rsidRDefault="0048073A">
      <w:pPr>
        <w:rPr>
          <w:rStyle w:val="SubtleEmphasis"/>
          <w:rFonts w:ascii="Times New Roman" w:hAnsi="Times New Roman" w:cs="Times New Roman"/>
          <w:i w:val="0"/>
          <w:sz w:val="24"/>
          <w:szCs w:val="24"/>
        </w:rPr>
      </w:pPr>
      <w:r w:rsidRPr="0048073A">
        <w:rPr>
          <w:rStyle w:val="SubtleEmphasis"/>
          <w:rFonts w:ascii="Times New Roman" w:hAnsi="Times New Roman" w:cs="Times New Roman"/>
          <w:i w:val="0"/>
          <w:sz w:val="24"/>
          <w:szCs w:val="24"/>
        </w:rPr>
        <w:t>The lining is ciliated columnar epithelium, containing mucus-secreting goblet cells</w:t>
      </w:r>
      <w:r>
        <w:rPr>
          <w:rStyle w:val="SubtleEmphasis"/>
          <w:rFonts w:ascii="Times New Roman" w:hAnsi="Times New Roman" w:cs="Times New Roman"/>
          <w:i w:val="0"/>
          <w:sz w:val="24"/>
          <w:szCs w:val="24"/>
        </w:rPr>
        <w:t>.</w:t>
      </w:r>
    </w:p>
    <w:p w:rsidR="0048073A" w:rsidRDefault="0048073A">
      <w:pPr>
        <w:rPr>
          <w:rStyle w:val="SubtleEmphasis"/>
          <w:rFonts w:ascii="Times New Roman" w:hAnsi="Times New Roman" w:cs="Times New Roman"/>
          <w:i w:val="0"/>
          <w:sz w:val="24"/>
          <w:szCs w:val="24"/>
        </w:rPr>
      </w:pPr>
      <w:r>
        <w:rPr>
          <w:noProof/>
          <w:lang w:eastAsia="en-IN"/>
        </w:rPr>
        <w:drawing>
          <wp:inline distT="0" distB="0" distL="0" distR="0">
            <wp:extent cx="3459480" cy="1981200"/>
            <wp:effectExtent l="0" t="0" r="7620" b="0"/>
            <wp:docPr id="3" name="Picture 3" descr="The respiratory system | Basicmedica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respiratory system | Basicmedical Ke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9480" cy="1981200"/>
                    </a:xfrm>
                    <a:prstGeom prst="rect">
                      <a:avLst/>
                    </a:prstGeom>
                    <a:noFill/>
                    <a:ln>
                      <a:noFill/>
                    </a:ln>
                  </pic:spPr>
                </pic:pic>
              </a:graphicData>
            </a:graphic>
          </wp:inline>
        </w:drawing>
      </w:r>
    </w:p>
    <w:p w:rsidR="00DD083D" w:rsidRPr="00DD083D" w:rsidRDefault="00DD083D">
      <w:pPr>
        <w:rPr>
          <w:rFonts w:ascii="Times New Roman" w:hAnsi="Times New Roman" w:cs="Times New Roman"/>
          <w:sz w:val="24"/>
          <w:szCs w:val="24"/>
        </w:rPr>
      </w:pPr>
      <w:r w:rsidRPr="00DD083D">
        <w:rPr>
          <w:rFonts w:ascii="Times New Roman" w:hAnsi="Times New Roman" w:cs="Times New Roman"/>
          <w:sz w:val="24"/>
          <w:szCs w:val="24"/>
        </w:rPr>
        <w:lastRenderedPageBreak/>
        <w:t xml:space="preserve">Blood and nerve supply, lymph drainage </w:t>
      </w:r>
    </w:p>
    <w:p w:rsidR="00DD083D" w:rsidRDefault="00DD083D">
      <w:pPr>
        <w:rPr>
          <w:rFonts w:ascii="Times New Roman" w:hAnsi="Times New Roman" w:cs="Times New Roman"/>
          <w:sz w:val="24"/>
          <w:szCs w:val="24"/>
        </w:rPr>
      </w:pPr>
      <w:r w:rsidRPr="00DD083D">
        <w:rPr>
          <w:rFonts w:ascii="Times New Roman" w:hAnsi="Times New Roman" w:cs="Times New Roman"/>
          <w:sz w:val="24"/>
          <w:szCs w:val="24"/>
        </w:rPr>
        <w:t xml:space="preserve">The arterial blood supply is mainly by the inferior thyroid and bronchial arteries and the venous return is by the inferior thyroid veins into the brachiocephalic veins. </w:t>
      </w:r>
    </w:p>
    <w:p w:rsidR="00DD083D" w:rsidRDefault="00DD083D">
      <w:pPr>
        <w:rPr>
          <w:rFonts w:ascii="Times New Roman" w:hAnsi="Times New Roman" w:cs="Times New Roman"/>
          <w:sz w:val="24"/>
          <w:szCs w:val="24"/>
        </w:rPr>
      </w:pPr>
      <w:r w:rsidRPr="00DD083D">
        <w:rPr>
          <w:rFonts w:ascii="Times New Roman" w:hAnsi="Times New Roman" w:cs="Times New Roman"/>
          <w:sz w:val="24"/>
          <w:szCs w:val="24"/>
        </w:rPr>
        <w:t>Parasympathetic nerve supply is by the recurrent laryngeal nerves</w:t>
      </w:r>
      <w:r>
        <w:rPr>
          <w:rFonts w:ascii="Times New Roman" w:hAnsi="Times New Roman" w:cs="Times New Roman"/>
          <w:sz w:val="24"/>
          <w:szCs w:val="24"/>
        </w:rPr>
        <w:t xml:space="preserve"> and other branches of the vagus.</w:t>
      </w:r>
      <w:r w:rsidRPr="00DD083D">
        <w:rPr>
          <w:rFonts w:ascii="Times New Roman" w:hAnsi="Times New Roman" w:cs="Times New Roman"/>
          <w:sz w:val="24"/>
          <w:szCs w:val="24"/>
        </w:rPr>
        <w:t xml:space="preserve"> </w:t>
      </w:r>
    </w:p>
    <w:p w:rsidR="00DD083D" w:rsidRDefault="00DD083D">
      <w:pPr>
        <w:rPr>
          <w:rFonts w:ascii="Times New Roman" w:hAnsi="Times New Roman" w:cs="Times New Roman"/>
          <w:sz w:val="24"/>
          <w:szCs w:val="24"/>
        </w:rPr>
      </w:pPr>
      <w:r w:rsidRPr="00DD083D">
        <w:rPr>
          <w:rFonts w:ascii="Times New Roman" w:hAnsi="Times New Roman" w:cs="Times New Roman"/>
          <w:sz w:val="24"/>
          <w:szCs w:val="24"/>
        </w:rPr>
        <w:t xml:space="preserve">Sympathetic supply is by nerves from the sympathetic ganglia. Parasympathetic stimulation constricts the trachea, and sympathetic stimulation dilates it. </w:t>
      </w:r>
    </w:p>
    <w:p w:rsidR="00DD083D" w:rsidRDefault="00DD083D">
      <w:pPr>
        <w:rPr>
          <w:rFonts w:ascii="Times New Roman" w:hAnsi="Times New Roman" w:cs="Times New Roman"/>
          <w:sz w:val="24"/>
          <w:szCs w:val="24"/>
        </w:rPr>
      </w:pPr>
      <w:r w:rsidRPr="00DD083D">
        <w:rPr>
          <w:rFonts w:ascii="Times New Roman" w:hAnsi="Times New Roman" w:cs="Times New Roman"/>
          <w:sz w:val="24"/>
          <w:szCs w:val="24"/>
        </w:rPr>
        <w:t xml:space="preserve">Lymph from the respiratory passages drains through lymph nodes situated round the trachea and in the carina, the area where it divides into two bronchi. </w:t>
      </w:r>
    </w:p>
    <w:p w:rsidR="00DD083D" w:rsidRPr="00DD083D" w:rsidRDefault="00DD083D">
      <w:pPr>
        <w:rPr>
          <w:rFonts w:ascii="Times New Roman" w:hAnsi="Times New Roman" w:cs="Times New Roman"/>
          <w:b/>
          <w:sz w:val="24"/>
          <w:szCs w:val="24"/>
        </w:rPr>
      </w:pPr>
      <w:r w:rsidRPr="00DD083D">
        <w:rPr>
          <w:rFonts w:ascii="Times New Roman" w:hAnsi="Times New Roman" w:cs="Times New Roman"/>
          <w:b/>
          <w:sz w:val="24"/>
          <w:szCs w:val="24"/>
        </w:rPr>
        <w:t xml:space="preserve">Functions </w:t>
      </w:r>
    </w:p>
    <w:p w:rsidR="00DD083D" w:rsidRPr="00DD083D" w:rsidRDefault="00DD083D">
      <w:pPr>
        <w:rPr>
          <w:rFonts w:ascii="Times New Roman" w:hAnsi="Times New Roman" w:cs="Times New Roman"/>
          <w:b/>
          <w:sz w:val="24"/>
          <w:szCs w:val="24"/>
        </w:rPr>
      </w:pPr>
      <w:r w:rsidRPr="00DD083D">
        <w:rPr>
          <w:rFonts w:ascii="Times New Roman" w:hAnsi="Times New Roman" w:cs="Times New Roman"/>
          <w:b/>
          <w:sz w:val="24"/>
          <w:szCs w:val="24"/>
        </w:rPr>
        <w:t xml:space="preserve">Support and patency </w:t>
      </w:r>
    </w:p>
    <w:p w:rsidR="00DD083D" w:rsidRDefault="00DD083D">
      <w:pPr>
        <w:rPr>
          <w:rFonts w:ascii="Times New Roman" w:hAnsi="Times New Roman" w:cs="Times New Roman"/>
          <w:sz w:val="24"/>
          <w:szCs w:val="24"/>
        </w:rPr>
      </w:pPr>
      <w:r w:rsidRPr="00DD083D">
        <w:rPr>
          <w:rFonts w:ascii="Times New Roman" w:hAnsi="Times New Roman" w:cs="Times New Roman"/>
          <w:sz w:val="24"/>
          <w:szCs w:val="24"/>
        </w:rPr>
        <w:t xml:space="preserve">Tracheal cartilages hold the trachea permanently open (patent), but the soft tissue bands in between the cartilages allow flexibility so that the head and neck can move freely without obstructing or kinking the trachea. The absence of cartilage posteriorly allows the trachea to dilate and constrict in response to nerve stimulation, and for indentation as the oesophagus distends during swallowing. Contraction or relaxation of the trachealis muscle, which links the free ends of the C-shaped cartilages, helps to regulate the diameter of the trachea. </w:t>
      </w:r>
      <w:proofErr w:type="spellStart"/>
      <w:r w:rsidRPr="00DD083D">
        <w:rPr>
          <w:rFonts w:ascii="Times New Roman" w:hAnsi="Times New Roman" w:cs="Times New Roman"/>
          <w:b/>
          <w:sz w:val="24"/>
          <w:szCs w:val="24"/>
        </w:rPr>
        <w:t>Mucociliary</w:t>
      </w:r>
      <w:proofErr w:type="spellEnd"/>
      <w:r w:rsidRPr="00DD083D">
        <w:rPr>
          <w:rFonts w:ascii="Times New Roman" w:hAnsi="Times New Roman" w:cs="Times New Roman"/>
          <w:b/>
          <w:sz w:val="24"/>
          <w:szCs w:val="24"/>
        </w:rPr>
        <w:t xml:space="preserve"> escalator</w:t>
      </w:r>
      <w:r w:rsidRPr="00DD083D">
        <w:rPr>
          <w:rFonts w:ascii="Times New Roman" w:hAnsi="Times New Roman" w:cs="Times New Roman"/>
          <w:sz w:val="24"/>
          <w:szCs w:val="24"/>
        </w:rPr>
        <w:t xml:space="preserve"> </w:t>
      </w:r>
    </w:p>
    <w:p w:rsidR="00DD083D" w:rsidRDefault="00DD083D">
      <w:pPr>
        <w:rPr>
          <w:rFonts w:ascii="Times New Roman" w:hAnsi="Times New Roman" w:cs="Times New Roman"/>
          <w:sz w:val="24"/>
          <w:szCs w:val="24"/>
        </w:rPr>
      </w:pPr>
      <w:r w:rsidRPr="00DD083D">
        <w:rPr>
          <w:rFonts w:ascii="Times New Roman" w:hAnsi="Times New Roman" w:cs="Times New Roman"/>
          <w:sz w:val="24"/>
          <w:szCs w:val="24"/>
        </w:rPr>
        <w:t>This is the synchronous and regular beating of the cilia of the mucous membrane lining that wafts mucus with adherent particles upwards towards the larynx where it is either swall</w:t>
      </w:r>
      <w:r>
        <w:rPr>
          <w:rFonts w:ascii="Times New Roman" w:hAnsi="Times New Roman" w:cs="Times New Roman"/>
          <w:sz w:val="24"/>
          <w:szCs w:val="24"/>
        </w:rPr>
        <w:t>owed or coughed up</w:t>
      </w:r>
      <w:r w:rsidRPr="00DD083D">
        <w:rPr>
          <w:rFonts w:ascii="Times New Roman" w:hAnsi="Times New Roman" w:cs="Times New Roman"/>
          <w:sz w:val="24"/>
          <w:szCs w:val="24"/>
        </w:rPr>
        <w:t xml:space="preserve">. </w:t>
      </w:r>
    </w:p>
    <w:p w:rsidR="00DD083D" w:rsidRPr="00DD083D" w:rsidRDefault="00DD083D">
      <w:pPr>
        <w:rPr>
          <w:rFonts w:ascii="Times New Roman" w:hAnsi="Times New Roman" w:cs="Times New Roman"/>
          <w:b/>
          <w:sz w:val="24"/>
          <w:szCs w:val="24"/>
        </w:rPr>
      </w:pPr>
      <w:r w:rsidRPr="00DD083D">
        <w:rPr>
          <w:rFonts w:ascii="Times New Roman" w:hAnsi="Times New Roman" w:cs="Times New Roman"/>
          <w:b/>
          <w:sz w:val="24"/>
          <w:szCs w:val="24"/>
        </w:rPr>
        <w:t xml:space="preserve">Cough reflex </w:t>
      </w:r>
    </w:p>
    <w:p w:rsidR="00DD083D" w:rsidRDefault="00DD083D">
      <w:pPr>
        <w:rPr>
          <w:rFonts w:ascii="Times New Roman" w:hAnsi="Times New Roman" w:cs="Times New Roman"/>
          <w:sz w:val="24"/>
          <w:szCs w:val="24"/>
        </w:rPr>
      </w:pPr>
      <w:r w:rsidRPr="00DD083D">
        <w:rPr>
          <w:rFonts w:ascii="Times New Roman" w:hAnsi="Times New Roman" w:cs="Times New Roman"/>
          <w:sz w:val="24"/>
          <w:szCs w:val="24"/>
        </w:rPr>
        <w:t>Nerve endings in the larynx, trachea and bronchi are sensitive to irritation, which generates nerve impulses conducted by the vagus nerves to the respiratory c</w:t>
      </w:r>
      <w:r>
        <w:rPr>
          <w:rFonts w:ascii="Times New Roman" w:hAnsi="Times New Roman" w:cs="Times New Roman"/>
          <w:sz w:val="24"/>
          <w:szCs w:val="24"/>
        </w:rPr>
        <w:t>entre in the brain stem</w:t>
      </w:r>
      <w:r w:rsidRPr="00DD083D">
        <w:rPr>
          <w:rFonts w:ascii="Times New Roman" w:hAnsi="Times New Roman" w:cs="Times New Roman"/>
          <w:sz w:val="24"/>
          <w:szCs w:val="24"/>
        </w:rPr>
        <w:t>. The reflex motor response is deep inspiration followed by closure of the glottis, i.e. closure of the vocal cords. The abdominal and respiratory muscles then contract and suddenly the air is released under pressure expelling mucus and/or foreign material from the mouth.</w:t>
      </w:r>
    </w:p>
    <w:p w:rsidR="00DD083D" w:rsidRPr="00DD083D" w:rsidRDefault="00DD083D">
      <w:pPr>
        <w:rPr>
          <w:rFonts w:ascii="Times New Roman" w:hAnsi="Times New Roman" w:cs="Times New Roman"/>
          <w:b/>
          <w:sz w:val="24"/>
          <w:szCs w:val="24"/>
        </w:rPr>
      </w:pPr>
      <w:r w:rsidRPr="00DD083D">
        <w:rPr>
          <w:rFonts w:ascii="Times New Roman" w:hAnsi="Times New Roman" w:cs="Times New Roman"/>
          <w:b/>
          <w:sz w:val="24"/>
          <w:szCs w:val="24"/>
        </w:rPr>
        <w:t xml:space="preserve"> Warming, humidifying and filtering </w:t>
      </w:r>
    </w:p>
    <w:p w:rsidR="00DD083D" w:rsidRPr="00DD083D" w:rsidRDefault="00DD083D">
      <w:pPr>
        <w:rPr>
          <w:rStyle w:val="SubtleEmphasis"/>
          <w:rFonts w:ascii="Times New Roman" w:hAnsi="Times New Roman" w:cs="Times New Roman"/>
          <w:i w:val="0"/>
          <w:sz w:val="24"/>
          <w:szCs w:val="24"/>
        </w:rPr>
      </w:pPr>
      <w:r w:rsidRPr="00DD083D">
        <w:rPr>
          <w:rFonts w:ascii="Times New Roman" w:hAnsi="Times New Roman" w:cs="Times New Roman"/>
          <w:sz w:val="24"/>
          <w:szCs w:val="24"/>
        </w:rPr>
        <w:t>These continue as in the nose, although air is normally saturated and at body temperature when it reaches the trachea</w:t>
      </w:r>
      <w:r>
        <w:rPr>
          <w:rFonts w:ascii="Times New Roman" w:hAnsi="Times New Roman" w:cs="Times New Roman"/>
          <w:sz w:val="24"/>
          <w:szCs w:val="24"/>
        </w:rPr>
        <w:t>.</w:t>
      </w:r>
      <w:bookmarkStart w:id="0" w:name="_GoBack"/>
      <w:bookmarkEnd w:id="0"/>
    </w:p>
    <w:sectPr w:rsidR="00DD083D" w:rsidRPr="00DD083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0A9" w:rsidRDefault="002830A9" w:rsidP="0048073A">
      <w:pPr>
        <w:spacing w:after="0" w:line="240" w:lineRule="auto"/>
      </w:pPr>
      <w:r>
        <w:separator/>
      </w:r>
    </w:p>
  </w:endnote>
  <w:endnote w:type="continuationSeparator" w:id="0">
    <w:p w:rsidR="002830A9" w:rsidRDefault="002830A9" w:rsidP="0048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9"/>
      <w:gridCol w:w="4507"/>
    </w:tblGrid>
    <w:tr w:rsidR="0048073A" w:rsidRPr="000655B3" w:rsidTr="00D75359">
      <w:trPr>
        <w:jc w:val="center"/>
      </w:trPr>
      <w:tc>
        <w:tcPr>
          <w:tcW w:w="4519" w:type="dxa"/>
          <w:shd w:val="clear" w:color="auto" w:fill="auto"/>
          <w:vAlign w:val="center"/>
        </w:tcPr>
        <w:p w:rsidR="0048073A" w:rsidRPr="000655B3" w:rsidRDefault="0048073A" w:rsidP="0048073A">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48073A" w:rsidRPr="000655B3" w:rsidRDefault="0048073A" w:rsidP="0048073A">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48073A" w:rsidRPr="000655B3" w:rsidRDefault="0048073A" w:rsidP="0048073A">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7" w:type="dxa"/>
          <w:shd w:val="clear" w:color="auto" w:fill="auto"/>
          <w:vAlign w:val="center"/>
        </w:tcPr>
        <w:p w:rsidR="0048073A" w:rsidRPr="000655B3" w:rsidRDefault="0048073A" w:rsidP="0048073A">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sidR="00DD083D">
            <w:rPr>
              <w:rFonts w:ascii="Times New Roman" w:hAnsi="Times New Roman" w:cs="Times New Roman"/>
              <w:b/>
              <w:caps/>
              <w:noProof/>
              <w:color w:val="808080" w:themeColor="background1" w:themeShade="80"/>
              <w:sz w:val="24"/>
              <w:szCs w:val="24"/>
            </w:rPr>
            <w:t>3</w:t>
          </w:r>
          <w:r w:rsidRPr="000655B3">
            <w:rPr>
              <w:rFonts w:ascii="Times New Roman" w:hAnsi="Times New Roman" w:cs="Times New Roman"/>
              <w:b/>
              <w:caps/>
              <w:noProof/>
              <w:color w:val="808080" w:themeColor="background1" w:themeShade="80"/>
              <w:sz w:val="24"/>
              <w:szCs w:val="24"/>
            </w:rPr>
            <w:fldChar w:fldCharType="end"/>
          </w:r>
        </w:p>
      </w:tc>
    </w:tr>
  </w:tbl>
  <w:p w:rsidR="0048073A" w:rsidRDefault="004807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0A9" w:rsidRDefault="002830A9" w:rsidP="0048073A">
      <w:pPr>
        <w:spacing w:after="0" w:line="240" w:lineRule="auto"/>
      </w:pPr>
      <w:r>
        <w:separator/>
      </w:r>
    </w:p>
  </w:footnote>
  <w:footnote w:type="continuationSeparator" w:id="0">
    <w:p w:rsidR="002830A9" w:rsidRDefault="002830A9" w:rsidP="00480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3A" w:rsidRDefault="0048073A" w:rsidP="0048073A">
    <w:pPr>
      <w:pStyle w:val="Header"/>
    </w:pPr>
    <w:r w:rsidRPr="00CF6DA9">
      <w:rPr>
        <w:rFonts w:ascii="Times New Roman" w:hAnsi="Times New Roman" w:cs="Times New Roman"/>
        <w:b/>
        <w:sz w:val="24"/>
        <w:szCs w:val="24"/>
      </w:rPr>
      <w:t>HUMAN ANATOMY AND PHYSIOLOGY-II</w:t>
    </w:r>
  </w:p>
  <w:p w:rsidR="0048073A" w:rsidRDefault="0048073A" w:rsidP="0048073A">
    <w:pPr>
      <w:pStyle w:val="Header"/>
    </w:pPr>
  </w:p>
  <w:p w:rsidR="0048073A" w:rsidRDefault="004807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8"/>
    <w:rsid w:val="002830A9"/>
    <w:rsid w:val="0048073A"/>
    <w:rsid w:val="00BF41AC"/>
    <w:rsid w:val="00DD083D"/>
    <w:rsid w:val="00E60A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B5634-29F5-4D1D-9C9F-54B96AA8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7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7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73A"/>
  </w:style>
  <w:style w:type="paragraph" w:styleId="Footer">
    <w:name w:val="footer"/>
    <w:basedOn w:val="Normal"/>
    <w:link w:val="FooterChar"/>
    <w:uiPriority w:val="99"/>
    <w:unhideWhenUsed/>
    <w:rsid w:val="004807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73A"/>
  </w:style>
  <w:style w:type="character" w:styleId="SubtleEmphasis">
    <w:name w:val="Subtle Emphasis"/>
    <w:basedOn w:val="DefaultParagraphFont"/>
    <w:uiPriority w:val="19"/>
    <w:qFormat/>
    <w:rsid w:val="0048073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2023-11-19T15:54:00Z</dcterms:created>
  <dcterms:modified xsi:type="dcterms:W3CDTF">2023-11-19T16:08:00Z</dcterms:modified>
</cp:coreProperties>
</file>