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EAB" w:rsidRPr="00440135" w:rsidRDefault="00407EAB" w:rsidP="00407EAB">
      <w:pPr>
        <w:tabs>
          <w:tab w:val="left" w:pos="-38"/>
          <w:tab w:val="center" w:pos="4016"/>
        </w:tabs>
        <w:spacing w:after="200"/>
        <w:rPr>
          <w:rFonts w:ascii="Times New Roman" w:hAnsi="Times New Roman" w:cs="Times New Roman"/>
          <w:b/>
          <w:color w:val="70AD47" w:themeColor="accent6"/>
          <w:sz w:val="36"/>
          <w:szCs w:val="36"/>
        </w:rPr>
      </w:pPr>
      <w:r w:rsidRPr="00440135"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HUMAN ANATOMY AND PHYSIOLOGY-II (Theory)</w:t>
      </w:r>
    </w:p>
    <w:p w:rsidR="00407EAB" w:rsidRPr="00987848" w:rsidRDefault="00407EAB" w:rsidP="00407EA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848">
        <w:rPr>
          <w:rFonts w:ascii="Times New Roman" w:eastAsia="Times New Roman" w:hAnsi="Times New Roman" w:cs="Times New Roman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Subject code:</w:t>
      </w:r>
      <w:r w:rsidRPr="00987848">
        <w:rPr>
          <w:rFonts w:ascii="Times New Roman" w:eastAsia="Times New Roman" w:hAnsi="Times New Roman" w:cs="Times New Roman"/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95B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BP201T</w:t>
      </w:r>
    </w:p>
    <w:p w:rsidR="00407EAB" w:rsidRDefault="00407EAB" w:rsidP="00407EA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15E8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– </w:t>
      </w:r>
      <w:r w:rsidRPr="000015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BF41AC" w:rsidRDefault="00407EA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t xml:space="preserve">                                </w:t>
      </w:r>
      <w:r w:rsidRPr="00407EAB">
        <w:rPr>
          <w:rFonts w:ascii="Times New Roman" w:hAnsi="Times New Roman" w:cs="Times New Roman"/>
          <w:b/>
          <w:sz w:val="28"/>
          <w:szCs w:val="28"/>
          <w:u w:val="single"/>
        </w:rPr>
        <w:t>Electrophysiology of Nervous tissues</w:t>
      </w:r>
    </w:p>
    <w:p w:rsidR="00407EAB" w:rsidRDefault="00407EAB">
      <w:pPr>
        <w:rPr>
          <w:rFonts w:ascii="Times New Roman" w:hAnsi="Times New Roman" w:cs="Times New Roman"/>
          <w:sz w:val="24"/>
          <w:szCs w:val="24"/>
        </w:rPr>
      </w:pPr>
      <w:r w:rsidRPr="00407EAB">
        <w:rPr>
          <w:rFonts w:ascii="Times New Roman" w:hAnsi="Times New Roman" w:cs="Times New Roman"/>
          <w:sz w:val="24"/>
          <w:szCs w:val="24"/>
        </w:rPr>
        <w:t>Nerve Conduction studies are electrophysiological Procedures that assess the Peripheral Nervous system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7EAB" w:rsidRDefault="0040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nervous tissues (Nerve cell and Nerve fibre) has two special properties </w:t>
      </w:r>
    </w:p>
    <w:p w:rsidR="00407EAB" w:rsidRDefault="00407EAB" w:rsidP="00407E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7EAB">
        <w:rPr>
          <w:rFonts w:ascii="Times New Roman" w:hAnsi="Times New Roman" w:cs="Times New Roman"/>
          <w:b/>
          <w:sz w:val="24"/>
          <w:szCs w:val="24"/>
        </w:rPr>
        <w:t>Electrical Excitability</w:t>
      </w:r>
      <w:r>
        <w:rPr>
          <w:rFonts w:ascii="Times New Roman" w:hAnsi="Times New Roman" w:cs="Times New Roman"/>
          <w:sz w:val="24"/>
          <w:szCs w:val="24"/>
        </w:rPr>
        <w:t>: Ability to generate electrical impulse in response to a stimulus.</w:t>
      </w:r>
    </w:p>
    <w:p w:rsidR="00407EAB" w:rsidRDefault="00407EAB" w:rsidP="00407E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Conductivity</w:t>
      </w:r>
      <w:r w:rsidRPr="00407EA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Ability to rapidly transmit electrical impulse in a particular direction.</w:t>
      </w:r>
    </w:p>
    <w:p w:rsidR="00407EAB" w:rsidRDefault="00407EAB" w:rsidP="00407EAB">
      <w:pPr>
        <w:rPr>
          <w:rFonts w:ascii="Times New Roman" w:hAnsi="Times New Roman" w:cs="Times New Roman"/>
          <w:sz w:val="24"/>
          <w:szCs w:val="24"/>
        </w:rPr>
      </w:pPr>
      <w:r w:rsidRPr="00407EAB">
        <w:rPr>
          <w:rFonts w:ascii="Times New Roman" w:hAnsi="Times New Roman" w:cs="Times New Roman"/>
          <w:sz w:val="24"/>
          <w:szCs w:val="24"/>
        </w:rPr>
        <w:t>Like muscle fibers, neurons are electrically excitable</w:t>
      </w:r>
      <w:r>
        <w:rPr>
          <w:rFonts w:ascii="Times New Roman" w:hAnsi="Times New Roman" w:cs="Times New Roman"/>
          <w:sz w:val="24"/>
          <w:szCs w:val="24"/>
        </w:rPr>
        <w:t xml:space="preserve"> they communicate with one another using two types of electrical signals </w:t>
      </w:r>
    </w:p>
    <w:p w:rsidR="00B00EA6" w:rsidRDefault="008409F3" w:rsidP="008409F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(1) Graded Potential</w:t>
      </w:r>
      <w:r>
        <w:rPr>
          <w:rFonts w:ascii="Times New Roman" w:hAnsi="Times New Roman" w:cs="Times New Roman"/>
          <w:sz w:val="24"/>
          <w:szCs w:val="24"/>
        </w:rPr>
        <w:t xml:space="preserve">                   (2) </w:t>
      </w:r>
      <w:r w:rsidR="00407EAB" w:rsidRPr="008409F3">
        <w:rPr>
          <w:rFonts w:ascii="Times New Roman" w:hAnsi="Times New Roman" w:cs="Times New Roman"/>
          <w:b/>
          <w:sz w:val="24"/>
          <w:szCs w:val="24"/>
        </w:rPr>
        <w:t>A</w:t>
      </w:r>
      <w:r w:rsidRPr="008409F3">
        <w:rPr>
          <w:rFonts w:ascii="Times New Roman" w:hAnsi="Times New Roman" w:cs="Times New Roman"/>
          <w:b/>
          <w:sz w:val="24"/>
          <w:szCs w:val="24"/>
        </w:rPr>
        <w:t>ction Potential</w:t>
      </w:r>
      <w:bookmarkStart w:id="0" w:name="_GoBack"/>
      <w:bookmarkEnd w:id="0"/>
    </w:p>
    <w:p w:rsidR="008409F3" w:rsidRDefault="008409F3" w:rsidP="008409F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4396740" cy="4777740"/>
            <wp:effectExtent l="0" t="0" r="3810" b="3810"/>
            <wp:docPr id="1" name="Picture 1" descr="Difference Between Graded Potential and Action Potential | Definition,  Features, R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fference Between Graded Potential and Action Potential | Definition,  Features, Rol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4"/>
                    <a:stretch/>
                  </pic:blipFill>
                  <pic:spPr bwMode="auto">
                    <a:xfrm>
                      <a:off x="0" y="0"/>
                      <a:ext cx="4396740" cy="477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09F3" w:rsidRDefault="008409F3" w:rsidP="008409F3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8409F3" w:rsidRPr="008409F3" w:rsidRDefault="008409F3" w:rsidP="008409F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07EAB" w:rsidRDefault="00407EAB" w:rsidP="00B00EA6">
      <w:pPr>
        <w:rPr>
          <w:rFonts w:ascii="Times New Roman" w:hAnsi="Times New Roman" w:cs="Times New Roman"/>
          <w:sz w:val="24"/>
          <w:szCs w:val="24"/>
        </w:rPr>
      </w:pPr>
      <w:r w:rsidRPr="00B00EA6">
        <w:rPr>
          <w:rFonts w:ascii="Times New Roman" w:hAnsi="Times New Roman" w:cs="Times New Roman"/>
          <w:sz w:val="24"/>
          <w:szCs w:val="24"/>
        </w:rPr>
        <w:t>The production of action and graded potential depends on two basic features of plasma membrane of excitable cells</w:t>
      </w:r>
      <w:r w:rsidR="00B00EA6">
        <w:rPr>
          <w:rFonts w:ascii="Times New Roman" w:hAnsi="Times New Roman" w:cs="Times New Roman"/>
          <w:sz w:val="24"/>
          <w:szCs w:val="24"/>
        </w:rPr>
        <w:t>,</w:t>
      </w:r>
    </w:p>
    <w:p w:rsidR="00B00EA6" w:rsidRDefault="00B00EA6" w:rsidP="00B00E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Existence of a resting Membrane potential </w:t>
      </w:r>
    </w:p>
    <w:p w:rsidR="00B00EA6" w:rsidRDefault="00B00EA6" w:rsidP="00B00EA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Presence of Specific Type of ion Channels.</w:t>
      </w:r>
    </w:p>
    <w:p w:rsidR="00B00EA6" w:rsidRDefault="00B00EA6" w:rsidP="00B00E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00EA6" w:rsidRDefault="00B00EA6" w:rsidP="00B00EA6">
      <w:pPr>
        <w:rPr>
          <w:rFonts w:ascii="Times New Roman" w:hAnsi="Times New Roman" w:cs="Times New Roman"/>
          <w:sz w:val="24"/>
          <w:szCs w:val="24"/>
        </w:rPr>
      </w:pPr>
      <w:r w:rsidRPr="00B00EA6">
        <w:rPr>
          <w:rFonts w:ascii="Times New Roman" w:hAnsi="Times New Roman" w:cs="Times New Roman"/>
          <w:sz w:val="24"/>
          <w:szCs w:val="24"/>
        </w:rPr>
        <w:t>The Plasma Membrane of most body cells (including Excitable cells) exhibit a membrane potential</w:t>
      </w:r>
      <w:r>
        <w:rPr>
          <w:rFonts w:ascii="Times New Roman" w:hAnsi="Times New Roman" w:cs="Times New Roman"/>
          <w:sz w:val="24"/>
          <w:szCs w:val="24"/>
        </w:rPr>
        <w:t xml:space="preserve"> (An electrical potential difference or voltage across the Membrane).</w:t>
      </w:r>
    </w:p>
    <w:p w:rsidR="00B00EA6" w:rsidRDefault="00B00EA6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Excitable cells this voltage is termed as resting membrane potential.</w:t>
      </w:r>
      <w:r w:rsidR="00DF47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Graded and action potential occur because membranes of neurons contain many different kinds of ion channels that open or close in response to special stimuli.</w:t>
      </w:r>
    </w:p>
    <w:p w:rsidR="00DF47D3" w:rsidRDefault="00DF47D3" w:rsidP="00B00EA6">
      <w:pPr>
        <w:rPr>
          <w:rFonts w:ascii="Times New Roman" w:hAnsi="Times New Roman" w:cs="Times New Roman"/>
          <w:sz w:val="24"/>
          <w:szCs w:val="24"/>
        </w:rPr>
      </w:pPr>
    </w:p>
    <w:p w:rsidR="00DF47D3" w:rsidRDefault="00DF47D3" w:rsidP="00B00EA6">
      <w:pPr>
        <w:rPr>
          <w:rFonts w:ascii="Times New Roman" w:hAnsi="Times New Roman" w:cs="Times New Roman"/>
          <w:sz w:val="24"/>
          <w:szCs w:val="24"/>
        </w:rPr>
      </w:pPr>
    </w:p>
    <w:p w:rsidR="00DF47D3" w:rsidRDefault="00DF47D3" w:rsidP="00B00EA6">
      <w:pPr>
        <w:rPr>
          <w:rFonts w:ascii="Times New Roman" w:hAnsi="Times New Roman" w:cs="Times New Roman"/>
          <w:sz w:val="24"/>
          <w:szCs w:val="24"/>
        </w:rPr>
      </w:pPr>
    </w:p>
    <w:p w:rsidR="00DF47D3" w:rsidRDefault="00DF47D3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>
            <wp:extent cx="2933700" cy="4640580"/>
            <wp:effectExtent l="0" t="0" r="0" b="7620"/>
            <wp:docPr id="3" name="Picture 3" descr="Membrane Potential and Action Potential - ScienceDir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embrane Potential and Action Potential - ScienceDir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D3" w:rsidRPr="00B65EE0" w:rsidRDefault="00B65EE0" w:rsidP="00B65E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B65EE0">
        <w:rPr>
          <w:rFonts w:ascii="Times New Roman" w:hAnsi="Times New Roman" w:cs="Times New Roman"/>
          <w:b/>
          <w:sz w:val="28"/>
          <w:szCs w:val="28"/>
        </w:rPr>
        <w:t>Membrane Potential</w:t>
      </w:r>
    </w:p>
    <w:p w:rsidR="00DF47D3" w:rsidRPr="00DF47D3" w:rsidRDefault="00DF47D3" w:rsidP="00B00EA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F47D3" w:rsidRDefault="00DF47D3" w:rsidP="00B00EA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47D3">
        <w:rPr>
          <w:rFonts w:ascii="Times New Roman" w:hAnsi="Times New Roman" w:cs="Times New Roman"/>
          <w:b/>
          <w:sz w:val="28"/>
          <w:szCs w:val="28"/>
          <w:u w:val="single"/>
        </w:rPr>
        <w:t>Generation of Action Potential</w:t>
      </w:r>
    </w:p>
    <w:p w:rsidR="00DF47D3" w:rsidRDefault="00DF47D3" w:rsidP="00B00EA6">
      <w:pPr>
        <w:rPr>
          <w:rFonts w:ascii="Times New Roman" w:hAnsi="Times New Roman" w:cs="Times New Roman"/>
          <w:sz w:val="24"/>
          <w:szCs w:val="24"/>
        </w:rPr>
      </w:pPr>
      <w:r w:rsidRPr="00DF47D3">
        <w:rPr>
          <w:rFonts w:ascii="Times New Roman" w:hAnsi="Times New Roman" w:cs="Times New Roman"/>
          <w:sz w:val="24"/>
          <w:szCs w:val="24"/>
        </w:rPr>
        <w:t>An action potential or impulse is a sequence of rapidly occurring events</w:t>
      </w:r>
      <w:r>
        <w:rPr>
          <w:rFonts w:ascii="Times New Roman" w:hAnsi="Times New Roman" w:cs="Times New Roman"/>
          <w:sz w:val="24"/>
          <w:szCs w:val="24"/>
        </w:rPr>
        <w:t xml:space="preserve"> that decreases and reverse the membrane potential then eventually restore it to resting state.</w:t>
      </w:r>
    </w:p>
    <w:p w:rsidR="00151F4D" w:rsidRDefault="00151F4D" w:rsidP="00B00EA6">
      <w:pPr>
        <w:rPr>
          <w:rFonts w:ascii="Times New Roman" w:hAnsi="Times New Roman" w:cs="Times New Roman"/>
          <w:sz w:val="24"/>
          <w:szCs w:val="24"/>
        </w:rPr>
      </w:pPr>
    </w:p>
    <w:p w:rsidR="00151F4D" w:rsidRDefault="00151F4D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3741420" cy="2065020"/>
            <wp:effectExtent l="0" t="0" r="0" b="0"/>
            <wp:docPr id="5" name="Picture 5" descr="Solved] What is an action potential? How do they work &amp;amp; what are  their... | Course H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lved] What is an action potential? How do they work &amp;amp; what are  their... | Course Her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F4D" w:rsidRDefault="00151F4D" w:rsidP="00B00EA6">
      <w:pPr>
        <w:rPr>
          <w:rFonts w:ascii="Times New Roman" w:hAnsi="Times New Roman" w:cs="Times New Roman"/>
          <w:sz w:val="24"/>
          <w:szCs w:val="24"/>
        </w:rPr>
      </w:pPr>
    </w:p>
    <w:p w:rsidR="00C60B30" w:rsidRDefault="00DF47D3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depolarisation phase the negative membrane potential becomes less negative </w:t>
      </w:r>
      <w:r w:rsidR="00C60B30">
        <w:rPr>
          <w:rFonts w:ascii="Times New Roman" w:hAnsi="Times New Roman" w:cs="Times New Roman"/>
          <w:sz w:val="24"/>
          <w:szCs w:val="24"/>
        </w:rPr>
        <w:t>and reach 0 and then become positive.</w:t>
      </w:r>
    </w:p>
    <w:p w:rsidR="00C60B30" w:rsidRDefault="00C60B30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repolarisation Phase the membrane potential be restored to resting state -70mv.</w:t>
      </w:r>
    </w:p>
    <w:p w:rsidR="00C60B30" w:rsidRDefault="00C60B30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Following repolarizing phase there may be ab after hyperpolarizing phase during which membrane potential temporarily becomes more negative than resting level.</w:t>
      </w:r>
    </w:p>
    <w:p w:rsidR="00C60B30" w:rsidRDefault="00C60B30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types of Voltage-gated channels open and then close during an action potential (present mainly in axon plasma membrane and axon terminal).</w:t>
      </w:r>
    </w:p>
    <w:p w:rsidR="00151F4D" w:rsidRDefault="00151F4D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in ion flow through Voltage-gated channels during the depolarizing and repolarizing phases of an action potential.</w:t>
      </w:r>
    </w:p>
    <w:p w:rsidR="00151F4D" w:rsidRDefault="00151F4D" w:rsidP="00151F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Resting State: All voltage gated Na+ and K+ channels are closed. The axon Plasma membrane is at resting membrane potential</w:t>
      </w:r>
      <w:r w:rsidR="009110A6">
        <w:rPr>
          <w:rFonts w:ascii="Times New Roman" w:hAnsi="Times New Roman" w:cs="Times New Roman"/>
          <w:sz w:val="24"/>
          <w:szCs w:val="24"/>
        </w:rPr>
        <w:t>, small build-up of negative charges along inside surface of membrane and an equal build-up of positive charges along outside surface of membrane.</w:t>
      </w:r>
    </w:p>
    <w:p w:rsidR="009110A6" w:rsidRDefault="009110A6" w:rsidP="00151F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Depolarizing Phase: When Membrane Potential of axon reaches threshold, the Na+ Channel activation gates open. As Na+ ions move through these channels into the neuron, a build-up of positive charges forms along inside surface of membrane and the membrane becomes depolarized.</w:t>
      </w:r>
    </w:p>
    <w:p w:rsidR="009110A6" w:rsidRDefault="009110A6" w:rsidP="00151F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Repolarizing phase begins: Na+ Channel inactivation gates close and K+ Channels open. The membrane starts to become repolarized as some K+ ions leave the neuron and a few negative charges begin to build up along the  inside surface of the membrane.</w:t>
      </w:r>
    </w:p>
    <w:p w:rsidR="009110A6" w:rsidRPr="00151F4D" w:rsidRDefault="009110A6" w:rsidP="00151F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Repolarization Phase Continues: K+ Outflow Continues. As more K+ ions leave the neuron, more negative charges build up along inside surface of membrane. K+ outflow eventually restores resting membrane potential. Na+ Channel activation gates close and inactivation gates open. Return to resting state when K+ gates close.</w:t>
      </w:r>
    </w:p>
    <w:p w:rsidR="00DF47D3" w:rsidRPr="00DF47D3" w:rsidRDefault="00151F4D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action potential occur when depolarization reaches a certain level termed as threshold </w:t>
      </w:r>
      <w:r w:rsidR="0088686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(about-55mv). Different neurons have different threshold. </w:t>
      </w:r>
      <w:r w:rsidR="00C60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469" w:rsidRPr="00DF47D3" w:rsidRDefault="0088686E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5731510" cy="4931764"/>
            <wp:effectExtent l="0" t="0" r="2540" b="2540"/>
            <wp:docPr id="7" name="Picture 7" descr="Action Potentials – Notes on Medicine/Surg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ction Potentials – Notes on Medicine/Surger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3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EA6" w:rsidRPr="00FF361F" w:rsidRDefault="00B00EA6" w:rsidP="00B00EA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0EA6" w:rsidRDefault="00B00EA6" w:rsidP="00B00EA6">
      <w:pPr>
        <w:rPr>
          <w:rFonts w:ascii="Times New Roman" w:hAnsi="Times New Roman" w:cs="Times New Roman"/>
          <w:sz w:val="24"/>
          <w:szCs w:val="24"/>
        </w:rPr>
      </w:pPr>
      <w:r w:rsidRPr="00FF36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361F" w:rsidRPr="00FF361F">
        <w:rPr>
          <w:rFonts w:ascii="Times New Roman" w:hAnsi="Times New Roman" w:cs="Times New Roman"/>
          <w:b/>
          <w:sz w:val="24"/>
          <w:szCs w:val="24"/>
          <w:u w:val="single"/>
        </w:rPr>
        <w:t>REFRACTORY PERIOD:</w:t>
      </w:r>
      <w:r w:rsidR="00FF361F">
        <w:rPr>
          <w:rFonts w:ascii="Times New Roman" w:hAnsi="Times New Roman" w:cs="Times New Roman"/>
          <w:sz w:val="24"/>
          <w:szCs w:val="24"/>
        </w:rPr>
        <w:t xml:space="preserve"> After an action potential there is a short period of time when another action potential cannot be generated.</w:t>
      </w:r>
    </w:p>
    <w:p w:rsidR="00FF361F" w:rsidRDefault="00FF361F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(OR)</w:t>
      </w:r>
    </w:p>
    <w:p w:rsidR="00FF361F" w:rsidRDefault="00FF361F" w:rsidP="00B00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taken for a neuron to recover after an action potential, during which another action potential cannot be regenerated (0.5-1msec).</w:t>
      </w:r>
    </w:p>
    <w:p w:rsidR="00584F3A" w:rsidRDefault="00584F3A" w:rsidP="00B00EA6">
      <w:pPr>
        <w:rPr>
          <w:rFonts w:ascii="Times New Roman" w:hAnsi="Times New Roman" w:cs="Times New Roman"/>
          <w:b/>
          <w:sz w:val="24"/>
          <w:szCs w:val="24"/>
        </w:rPr>
      </w:pPr>
      <w:r w:rsidRPr="00584F3A">
        <w:rPr>
          <w:rFonts w:ascii="Times New Roman" w:hAnsi="Times New Roman" w:cs="Times New Roman"/>
          <w:b/>
          <w:sz w:val="24"/>
          <w:szCs w:val="24"/>
        </w:rPr>
        <w:t>Two types of refractory period</w:t>
      </w:r>
    </w:p>
    <w:p w:rsidR="00584F3A" w:rsidRDefault="00584F3A" w:rsidP="00584F3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Absolute refractory period</w:t>
      </w:r>
    </w:p>
    <w:p w:rsidR="00584F3A" w:rsidRDefault="00584F3A" w:rsidP="00584F3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Refractory Period</w:t>
      </w:r>
    </w:p>
    <w:p w:rsidR="00584F3A" w:rsidRDefault="00584F3A" w:rsidP="00584F3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84F3A" w:rsidRDefault="00584F3A" w:rsidP="00584F3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84F3A" w:rsidRDefault="00584F3A" w:rsidP="00584F3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584F3A" w:rsidRPr="00584F3A" w:rsidRDefault="00584F3A" w:rsidP="00584F3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4876165" cy="3703320"/>
            <wp:effectExtent l="0" t="0" r="635" b="0"/>
            <wp:docPr id="2" name="Picture 2" descr="Action potent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tion potenti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37" cy="38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F3A" w:rsidRPr="00584F3A" w:rsidRDefault="00584F3A" w:rsidP="00B00EA6">
      <w:pPr>
        <w:rPr>
          <w:rFonts w:ascii="Times New Roman" w:hAnsi="Times New Roman" w:cs="Times New Roman"/>
          <w:b/>
          <w:sz w:val="24"/>
          <w:szCs w:val="24"/>
        </w:rPr>
      </w:pPr>
    </w:p>
    <w:p w:rsidR="00B00EA6" w:rsidRPr="00B00EA6" w:rsidRDefault="00B00EA6" w:rsidP="00B00E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07EAB" w:rsidRPr="00407EAB" w:rsidRDefault="00584F3A" w:rsidP="00407EA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>
            <wp:extent cx="2918460" cy="2666411"/>
            <wp:effectExtent l="0" t="0" r="0" b="635"/>
            <wp:docPr id="4" name="Picture 4" descr="Refractory Perio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fractory Period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73" cy="270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EAB" w:rsidRPr="00407EAB" w:rsidRDefault="008868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lastRenderedPageBreak/>
        <w:drawing>
          <wp:inline distT="0" distB="0" distL="0" distR="0">
            <wp:extent cx="5731510" cy="5241147"/>
            <wp:effectExtent l="0" t="0" r="2540" b="0"/>
            <wp:docPr id="6" name="Picture 6" descr="ORGANIZATION OF THE NERVOUS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RGANIZATION OF THE NERVOUS SYSTE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4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7EAB" w:rsidRPr="00407EA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143" w:rsidRDefault="00B62143" w:rsidP="00283E51">
      <w:pPr>
        <w:spacing w:after="0" w:line="240" w:lineRule="auto"/>
      </w:pPr>
      <w:r>
        <w:separator/>
      </w:r>
    </w:p>
  </w:endnote>
  <w:endnote w:type="continuationSeparator" w:id="0">
    <w:p w:rsidR="00B62143" w:rsidRDefault="00B62143" w:rsidP="0028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6"/>
      <w:gridCol w:w="4470"/>
    </w:tblGrid>
    <w:tr w:rsidR="00283E51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:rsidR="00283E51" w:rsidRDefault="00283E51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:rsidR="00283E51" w:rsidRDefault="00283E51">
          <w:pPr>
            <w:pStyle w:val="Header"/>
            <w:jc w:val="right"/>
            <w:rPr>
              <w:caps/>
              <w:sz w:val="18"/>
            </w:rPr>
          </w:pPr>
        </w:p>
      </w:tc>
    </w:tr>
    <w:tr w:rsidR="00283E51">
      <w:trPr>
        <w:jc w:val="center"/>
      </w:trPr>
      <w:tc>
        <w:tcPr>
          <w:tcW w:w="4686" w:type="dxa"/>
          <w:shd w:val="clear" w:color="auto" w:fill="auto"/>
          <w:vAlign w:val="center"/>
        </w:tcPr>
        <w:p w:rsidR="00283E51" w:rsidRPr="00373DAB" w:rsidRDefault="00283E51">
          <w:pPr>
            <w:pStyle w:val="Footer"/>
            <w:rPr>
              <w:rFonts w:ascii="Times New Roman" w:hAnsi="Times New Roman" w:cs="Times New Roman"/>
              <w:caps/>
              <w:sz w:val="20"/>
              <w:szCs w:val="20"/>
            </w:rPr>
          </w:pPr>
          <w:r w:rsidRPr="00373DAB">
            <w:rPr>
              <w:rFonts w:ascii="Times New Roman" w:hAnsi="Times New Roman" w:cs="Times New Roman"/>
              <w:caps/>
              <w:sz w:val="20"/>
              <w:szCs w:val="20"/>
            </w:rPr>
            <w:t>K Sireesha</w:t>
          </w:r>
        </w:p>
        <w:p w:rsidR="00283E51" w:rsidRPr="00373DAB" w:rsidRDefault="00283E51">
          <w:pPr>
            <w:pStyle w:val="Footer"/>
            <w:rPr>
              <w:rFonts w:ascii="Times New Roman" w:hAnsi="Times New Roman" w:cs="Times New Roman"/>
              <w:caps/>
              <w:sz w:val="20"/>
              <w:szCs w:val="20"/>
            </w:rPr>
          </w:pPr>
          <w:r w:rsidRPr="00373DAB">
            <w:rPr>
              <w:rFonts w:ascii="Times New Roman" w:hAnsi="Times New Roman" w:cs="Times New Roman"/>
              <w:caps/>
              <w:sz w:val="20"/>
              <w:szCs w:val="20"/>
            </w:rPr>
            <w:t>assistant professor</w:t>
          </w:r>
        </w:p>
        <w:p w:rsidR="00283E51" w:rsidRDefault="00283E51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  <w:r w:rsidRPr="00373DAB">
            <w:rPr>
              <w:rFonts w:ascii="Times New Roman" w:hAnsi="Times New Roman" w:cs="Times New Roman"/>
              <w:caps/>
              <w:sz w:val="20"/>
              <w:szCs w:val="20"/>
            </w:rPr>
            <w:t>Department of pharmaceutics</w:t>
          </w:r>
        </w:p>
      </w:tc>
      <w:tc>
        <w:tcPr>
          <w:tcW w:w="4674" w:type="dxa"/>
          <w:shd w:val="clear" w:color="auto" w:fill="auto"/>
          <w:vAlign w:val="center"/>
        </w:tcPr>
        <w:p w:rsidR="00283E51" w:rsidRDefault="00283E51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373DAB">
            <w:rPr>
              <w:caps/>
              <w:noProof/>
              <w:color w:val="808080" w:themeColor="background1" w:themeShade="80"/>
              <w:sz w:val="18"/>
              <w:szCs w:val="18"/>
            </w:rPr>
            <w:t>7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283E51" w:rsidRDefault="00283E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143" w:rsidRDefault="00B62143" w:rsidP="00283E51">
      <w:pPr>
        <w:spacing w:after="0" w:line="240" w:lineRule="auto"/>
      </w:pPr>
      <w:r>
        <w:separator/>
      </w:r>
    </w:p>
  </w:footnote>
  <w:footnote w:type="continuationSeparator" w:id="0">
    <w:p w:rsidR="00B62143" w:rsidRDefault="00B62143" w:rsidP="00283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E51" w:rsidRPr="00283E51" w:rsidRDefault="00283E51">
    <w:pPr>
      <w:spacing w:line="264" w:lineRule="auto"/>
      <w:rPr>
        <w:rFonts w:ascii="Times New Roman" w:hAnsi="Times New Roman" w:cs="Times New Roman"/>
        <w:b/>
        <w:sz w:val="20"/>
        <w:szCs w:val="20"/>
      </w:rPr>
    </w:pPr>
    <w:r w:rsidRPr="00283E51">
      <w:rPr>
        <w:rFonts w:ascii="Times New Roman" w:hAnsi="Times New Roman" w:cs="Times New Roman"/>
        <w:b/>
        <w:noProof/>
        <w:sz w:val="20"/>
        <w:szCs w:val="20"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0FADE10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 w:rsidRPr="00283E51">
      <w:rPr>
        <w:rFonts w:ascii="Times New Roman" w:hAnsi="Times New Roman" w:cs="Times New Roman"/>
        <w:b/>
        <w:sz w:val="20"/>
        <w:szCs w:val="20"/>
      </w:rPr>
      <w:t>Human anatomy and physiology-II</w:t>
    </w:r>
  </w:p>
  <w:p w:rsidR="00283E51" w:rsidRDefault="00283E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4681C"/>
    <w:multiLevelType w:val="hybridMultilevel"/>
    <w:tmpl w:val="B802A41A"/>
    <w:lvl w:ilvl="0" w:tplc="4D2E6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FB"/>
    <w:multiLevelType w:val="hybridMultilevel"/>
    <w:tmpl w:val="82F45738"/>
    <w:lvl w:ilvl="0" w:tplc="E91C6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450D5"/>
    <w:multiLevelType w:val="hybridMultilevel"/>
    <w:tmpl w:val="773A4CC4"/>
    <w:lvl w:ilvl="0" w:tplc="E68295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0B41"/>
    <w:multiLevelType w:val="hybridMultilevel"/>
    <w:tmpl w:val="61B6FC3C"/>
    <w:lvl w:ilvl="0" w:tplc="46E66C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46EEB"/>
    <w:multiLevelType w:val="hybridMultilevel"/>
    <w:tmpl w:val="A73E72C8"/>
    <w:lvl w:ilvl="0" w:tplc="91FAC0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2F4"/>
    <w:rsid w:val="00122469"/>
    <w:rsid w:val="00151F4D"/>
    <w:rsid w:val="00283E51"/>
    <w:rsid w:val="00373DAB"/>
    <w:rsid w:val="00407EAB"/>
    <w:rsid w:val="00584F3A"/>
    <w:rsid w:val="008409F3"/>
    <w:rsid w:val="0088686E"/>
    <w:rsid w:val="009110A6"/>
    <w:rsid w:val="009A72F4"/>
    <w:rsid w:val="00B00EA6"/>
    <w:rsid w:val="00B62143"/>
    <w:rsid w:val="00B65EE0"/>
    <w:rsid w:val="00BF41AC"/>
    <w:rsid w:val="00C60B30"/>
    <w:rsid w:val="00DF47D3"/>
    <w:rsid w:val="00FF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CB2A8-263E-46E0-A9A3-AF7FA4F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E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E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3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E51"/>
  </w:style>
  <w:style w:type="paragraph" w:styleId="Footer">
    <w:name w:val="footer"/>
    <w:basedOn w:val="Normal"/>
    <w:link w:val="FooterChar"/>
    <w:uiPriority w:val="99"/>
    <w:unhideWhenUsed/>
    <w:rsid w:val="00283E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2023-08-13T05:15:00Z</dcterms:created>
  <dcterms:modified xsi:type="dcterms:W3CDTF">2023-09-29T07:42:00Z</dcterms:modified>
</cp:coreProperties>
</file>