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D5CAF" w14:textId="6C75B029" w:rsidR="00F40D10" w:rsidRPr="00701D9E" w:rsidRDefault="00701D9E" w:rsidP="00701D9E">
      <w:pPr>
        <w:spacing w:line="276" w:lineRule="auto"/>
        <w:jc w:val="both"/>
        <w:rPr>
          <w:rFonts w:ascii="Times New Roman" w:hAnsi="Times New Roman" w:cs="Times New Roman"/>
          <w:b/>
          <w:bCs/>
          <w:sz w:val="28"/>
          <w:szCs w:val="28"/>
          <w:lang w:eastAsia="en-IN" w:bidi="te-IN"/>
        </w:rPr>
      </w:pPr>
      <w:r w:rsidRPr="00701D9E">
        <w:rPr>
          <w:rFonts w:ascii="Times New Roman" w:hAnsi="Times New Roman" w:cs="Times New Roman"/>
          <w:b/>
          <w:bCs/>
          <w:sz w:val="28"/>
          <w:szCs w:val="28"/>
          <w:lang w:eastAsia="en-IN" w:bidi="te-IN"/>
        </w:rPr>
        <w:t xml:space="preserve">BIODIVERSITY CONSERVATION </w:t>
      </w:r>
    </w:p>
    <w:p w14:paraId="5CDA0CF4" w14:textId="0EFC94DE" w:rsidR="00F40D10" w:rsidRPr="007A597C" w:rsidRDefault="007A597C" w:rsidP="00701D9E">
      <w:pPr>
        <w:spacing w:line="276" w:lineRule="auto"/>
        <w:jc w:val="both"/>
        <w:rPr>
          <w:rFonts w:ascii="Times New Roman" w:hAnsi="Times New Roman" w:cs="Times New Roman"/>
          <w:sz w:val="24"/>
          <w:szCs w:val="24"/>
          <w:lang w:eastAsia="en-IN" w:bidi="te-IN"/>
        </w:rPr>
      </w:pPr>
      <w:r>
        <w:rPr>
          <w:rFonts w:ascii="Times New Roman" w:hAnsi="Times New Roman" w:cs="Times New Roman"/>
          <w:sz w:val="24"/>
          <w:szCs w:val="24"/>
          <w:lang w:eastAsia="en-IN" w:bidi="te-IN"/>
        </w:rPr>
        <w:t xml:space="preserve"> </w:t>
      </w:r>
      <w:r w:rsidR="00F40D10" w:rsidRPr="007A597C">
        <w:rPr>
          <w:rFonts w:ascii="Times New Roman" w:hAnsi="Times New Roman" w:cs="Times New Roman"/>
          <w:sz w:val="24"/>
          <w:szCs w:val="24"/>
          <w:lang w:eastAsia="en-IN" w:bidi="te-IN"/>
        </w:rPr>
        <w:t>“Biodiversity conservation refers to the protection, upliftment, and management of biodiversity in order to derive sustainable benefits for present and future generations.”</w:t>
      </w:r>
    </w:p>
    <w:p w14:paraId="20B2763F" w14:textId="69A0C773" w:rsidR="00701D9E" w:rsidRDefault="007A597C" w:rsidP="00701D9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0D10" w:rsidRPr="00701D9E">
        <w:rPr>
          <w:rFonts w:ascii="Times New Roman" w:hAnsi="Times New Roman" w:cs="Times New Roman"/>
          <w:sz w:val="24"/>
          <w:szCs w:val="24"/>
        </w:rPr>
        <w:t xml:space="preserve">In order to maintain and conserve biodiversity, the Ministry of Environment and Forests, government of India has already taken several steps to manage wildlife, the objectives of which are: </w:t>
      </w:r>
    </w:p>
    <w:p w14:paraId="1BEC33B0" w14:textId="7777777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1. Maintenance of a number of species in protected areas such as National Parks, </w:t>
      </w:r>
      <w:proofErr w:type="gramStart"/>
      <w:r w:rsidRPr="00701D9E">
        <w:rPr>
          <w:rFonts w:ascii="Times New Roman" w:hAnsi="Times New Roman" w:cs="Times New Roman"/>
          <w:sz w:val="24"/>
          <w:szCs w:val="24"/>
        </w:rPr>
        <w:t>Sanctuaries..</w:t>
      </w:r>
      <w:proofErr w:type="gramEnd"/>
      <w:r w:rsidRPr="00701D9E">
        <w:rPr>
          <w:rFonts w:ascii="Times New Roman" w:hAnsi="Times New Roman" w:cs="Times New Roman"/>
          <w:sz w:val="24"/>
          <w:szCs w:val="24"/>
        </w:rPr>
        <w:t xml:space="preserve"> 2. To improve the biosphere reserves</w:t>
      </w:r>
    </w:p>
    <w:p w14:paraId="22F906A0" w14:textId="7777777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3. Implement strict restrictions of export of rare plants and animals </w:t>
      </w:r>
    </w:p>
    <w:p w14:paraId="27E10E3A" w14:textId="60B74B45" w:rsidR="00F40D10" w:rsidRP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4. Educate the public on these through the government agencies and NGO’s.</w:t>
      </w:r>
    </w:p>
    <w:p w14:paraId="7FEB9C56"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b/>
          <w:bCs/>
          <w:sz w:val="24"/>
          <w:szCs w:val="24"/>
          <w:lang w:eastAsia="en-IN" w:bidi="te-IN"/>
        </w:rPr>
        <w:t>Biodiversity conservation has three main objectives</w:t>
      </w:r>
      <w:r w:rsidRPr="00701D9E">
        <w:rPr>
          <w:rFonts w:ascii="Times New Roman" w:hAnsi="Times New Roman" w:cs="Times New Roman"/>
          <w:sz w:val="24"/>
          <w:szCs w:val="24"/>
          <w:lang w:eastAsia="en-IN" w:bidi="te-IN"/>
        </w:rPr>
        <w:t>:</w:t>
      </w:r>
    </w:p>
    <w:p w14:paraId="0CD98435"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To preserve the diversity of species.</w:t>
      </w:r>
    </w:p>
    <w:p w14:paraId="0FB1AD90"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Sustainable utilization of species and ecosystem.</w:t>
      </w:r>
    </w:p>
    <w:p w14:paraId="2E5C2BA7"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To maintain life-supporting systems and essential ecological processes.</w:t>
      </w:r>
    </w:p>
    <w:p w14:paraId="144F1CF3"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Biodiversity and its Conservation Methods</w:t>
      </w:r>
    </w:p>
    <w:p w14:paraId="3A16561E"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Biodiversity refers to the variability of life on earth. It can be conserved in the following ways:</w:t>
      </w:r>
    </w:p>
    <w:p w14:paraId="72AE024A" w14:textId="77777777" w:rsidR="00701D9E" w:rsidRDefault="00F40D10" w:rsidP="00701D9E">
      <w:pPr>
        <w:pStyle w:val="ListParagraph"/>
        <w:numPr>
          <w:ilvl w:val="0"/>
          <w:numId w:val="10"/>
        </w:num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In-situ Conservation</w:t>
      </w:r>
    </w:p>
    <w:p w14:paraId="4529325E" w14:textId="7F837F0D" w:rsidR="00F40D10" w:rsidRPr="00701D9E" w:rsidRDefault="00F40D10" w:rsidP="00701D9E">
      <w:pPr>
        <w:pStyle w:val="ListParagraph"/>
        <w:numPr>
          <w:ilvl w:val="0"/>
          <w:numId w:val="10"/>
        </w:num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Ex-situ Conservation</w:t>
      </w:r>
    </w:p>
    <w:p w14:paraId="587E25D3" w14:textId="688F2E32" w:rsidR="00F40D10" w:rsidRPr="00701D9E" w:rsidRDefault="00701D9E" w:rsidP="00701D9E">
      <w:pPr>
        <w:spacing w:line="276" w:lineRule="auto"/>
        <w:jc w:val="both"/>
        <w:rPr>
          <w:rFonts w:ascii="Times New Roman" w:hAnsi="Times New Roman" w:cs="Times New Roman"/>
          <w:b/>
          <w:bCs/>
          <w:sz w:val="28"/>
          <w:szCs w:val="28"/>
          <w:lang w:eastAsia="en-IN" w:bidi="te-IN"/>
        </w:rPr>
      </w:pPr>
      <w:r w:rsidRPr="00701D9E">
        <w:rPr>
          <w:rFonts w:ascii="Times New Roman" w:hAnsi="Times New Roman" w:cs="Times New Roman"/>
          <w:b/>
          <w:bCs/>
          <w:sz w:val="28"/>
          <w:szCs w:val="28"/>
          <w:lang w:eastAsia="en-IN" w:bidi="te-IN"/>
        </w:rPr>
        <w:t>1.IN-SITU CONSERVATION</w:t>
      </w:r>
    </w:p>
    <w:p w14:paraId="7A7DFC25"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In-situ conservation of biodiversity is the conservation of species within their natural habitat. In this method, the natural ecosystem is maintained and protected.</w:t>
      </w:r>
    </w:p>
    <w:p w14:paraId="4E3F183E"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The in-situ conservation has several advantages. Following are the important advantages of in-situ conservation:</w:t>
      </w:r>
    </w:p>
    <w:p w14:paraId="6591E5A7"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It is a cost-effective and convenient method of conserving biodiversity.</w:t>
      </w:r>
    </w:p>
    <w:p w14:paraId="29241D6C"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A large number of living organisms can be conserved simultaneously.</w:t>
      </w:r>
    </w:p>
    <w:p w14:paraId="69898555"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Since the organisms are in a natural ecosystem, they can evolve better and can easily adjust to different environmental conditions.</w:t>
      </w:r>
    </w:p>
    <w:p w14:paraId="5BCD0A8F"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Certain protected areas where in-situ conservation takes place include national parks, </w:t>
      </w:r>
      <w:hyperlink r:id="rId7" w:history="1">
        <w:r w:rsidRPr="00701D9E">
          <w:rPr>
            <w:rFonts w:ascii="Times New Roman" w:hAnsi="Times New Roman" w:cs="Times New Roman"/>
            <w:color w:val="8C69FF"/>
            <w:sz w:val="24"/>
            <w:szCs w:val="24"/>
            <w:lang w:eastAsia="en-IN" w:bidi="te-IN"/>
          </w:rPr>
          <w:t>wildlife sanctuaries</w:t>
        </w:r>
      </w:hyperlink>
      <w:r w:rsidRPr="00701D9E">
        <w:rPr>
          <w:rFonts w:ascii="Times New Roman" w:hAnsi="Times New Roman" w:cs="Times New Roman"/>
          <w:sz w:val="24"/>
          <w:szCs w:val="24"/>
          <w:lang w:eastAsia="en-IN" w:bidi="te-IN"/>
        </w:rPr>
        <w:t> and biosphere reserves.</w:t>
      </w:r>
    </w:p>
    <w:p w14:paraId="641AF361" w14:textId="77777777" w:rsidR="00F40D10" w:rsidRPr="00701D9E" w:rsidRDefault="00F40D10" w:rsidP="00701D9E">
      <w:pPr>
        <w:spacing w:line="276" w:lineRule="auto"/>
        <w:jc w:val="both"/>
        <w:rPr>
          <w:rFonts w:ascii="Times New Roman" w:hAnsi="Times New Roman" w:cs="Times New Roman"/>
          <w:b/>
          <w:bCs/>
          <w:sz w:val="24"/>
          <w:szCs w:val="24"/>
          <w:lang w:eastAsia="en-IN" w:bidi="te-IN"/>
        </w:rPr>
      </w:pPr>
      <w:r w:rsidRPr="00701D9E">
        <w:rPr>
          <w:rFonts w:ascii="Times New Roman" w:hAnsi="Times New Roman" w:cs="Times New Roman"/>
          <w:b/>
          <w:bCs/>
          <w:sz w:val="24"/>
          <w:szCs w:val="24"/>
          <w:lang w:eastAsia="en-IN" w:bidi="te-IN"/>
        </w:rPr>
        <w:t>National Parks</w:t>
      </w:r>
    </w:p>
    <w:p w14:paraId="78F7AB7F"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lastRenderedPageBreak/>
        <w:t xml:space="preserve">These are small reserves maintained by the government. Its boundaries are well demarcated and human activities such as grazing, forestry, habitat and cultivation are prohibited. For </w:t>
      </w:r>
      <w:proofErr w:type="spellStart"/>
      <w:r w:rsidRPr="00701D9E">
        <w:rPr>
          <w:rFonts w:ascii="Times New Roman" w:hAnsi="Times New Roman" w:cs="Times New Roman"/>
          <w:sz w:val="24"/>
          <w:szCs w:val="24"/>
          <w:lang w:eastAsia="en-IN" w:bidi="te-IN"/>
        </w:rPr>
        <w:t>eg.</w:t>
      </w:r>
      <w:proofErr w:type="spellEnd"/>
      <w:r w:rsidRPr="00701D9E">
        <w:rPr>
          <w:rFonts w:ascii="Times New Roman" w:hAnsi="Times New Roman" w:cs="Times New Roman"/>
          <w:sz w:val="24"/>
          <w:szCs w:val="24"/>
          <w:lang w:eastAsia="en-IN" w:bidi="te-IN"/>
        </w:rPr>
        <w:t xml:space="preserve">, Kanha National Park, and </w:t>
      </w:r>
      <w:proofErr w:type="spellStart"/>
      <w:r w:rsidRPr="00701D9E">
        <w:rPr>
          <w:rFonts w:ascii="Times New Roman" w:hAnsi="Times New Roman" w:cs="Times New Roman"/>
          <w:sz w:val="24"/>
          <w:szCs w:val="24"/>
          <w:lang w:eastAsia="en-IN" w:bidi="te-IN"/>
        </w:rPr>
        <w:t>Bandipur</w:t>
      </w:r>
      <w:proofErr w:type="spellEnd"/>
      <w:r w:rsidRPr="00701D9E">
        <w:rPr>
          <w:rFonts w:ascii="Times New Roman" w:hAnsi="Times New Roman" w:cs="Times New Roman"/>
          <w:sz w:val="24"/>
          <w:szCs w:val="24"/>
          <w:lang w:eastAsia="en-IN" w:bidi="te-IN"/>
        </w:rPr>
        <w:t xml:space="preserve"> National Park.</w:t>
      </w:r>
    </w:p>
    <w:p w14:paraId="507B307B" w14:textId="77777777" w:rsidR="00F40D10" w:rsidRPr="00701D9E" w:rsidRDefault="00F40D10" w:rsidP="00701D9E">
      <w:pPr>
        <w:spacing w:line="276" w:lineRule="auto"/>
        <w:jc w:val="both"/>
        <w:rPr>
          <w:rFonts w:ascii="Times New Roman" w:hAnsi="Times New Roman" w:cs="Times New Roman"/>
          <w:b/>
          <w:bCs/>
          <w:sz w:val="24"/>
          <w:szCs w:val="24"/>
          <w:lang w:eastAsia="en-IN" w:bidi="te-IN"/>
        </w:rPr>
      </w:pPr>
      <w:r w:rsidRPr="00701D9E">
        <w:rPr>
          <w:rFonts w:ascii="Times New Roman" w:hAnsi="Times New Roman" w:cs="Times New Roman"/>
          <w:b/>
          <w:bCs/>
          <w:sz w:val="24"/>
          <w:szCs w:val="24"/>
          <w:lang w:eastAsia="en-IN" w:bidi="te-IN"/>
        </w:rPr>
        <w:t>Wildlife Sanctuaries</w:t>
      </w:r>
    </w:p>
    <w:p w14:paraId="20FFB694"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These are the regions where only wild animals are found. Human activities such as timber harvesting, cultivation, collection of woods and other forest products are allowed here as long as they do not interfere with the conservation project. Also, tourists visit these places for recreation.</w:t>
      </w:r>
    </w:p>
    <w:p w14:paraId="0D0C01B8" w14:textId="77777777" w:rsidR="00F40D10" w:rsidRPr="00701D9E" w:rsidRDefault="00F40D10" w:rsidP="00701D9E">
      <w:pPr>
        <w:spacing w:line="276" w:lineRule="auto"/>
        <w:jc w:val="both"/>
        <w:rPr>
          <w:rFonts w:ascii="Times New Roman" w:hAnsi="Times New Roman" w:cs="Times New Roman"/>
          <w:b/>
          <w:bCs/>
          <w:sz w:val="24"/>
          <w:szCs w:val="24"/>
          <w:lang w:eastAsia="en-IN" w:bidi="te-IN"/>
        </w:rPr>
      </w:pPr>
      <w:r w:rsidRPr="00701D9E">
        <w:rPr>
          <w:rFonts w:ascii="Times New Roman" w:hAnsi="Times New Roman" w:cs="Times New Roman"/>
          <w:b/>
          <w:bCs/>
          <w:sz w:val="24"/>
          <w:szCs w:val="24"/>
          <w:lang w:eastAsia="en-IN" w:bidi="te-IN"/>
        </w:rPr>
        <w:t>Biosphere Reserves</w:t>
      </w:r>
    </w:p>
    <w:p w14:paraId="20AA9AEE" w14:textId="77777777" w:rsidR="00F40D10" w:rsidRPr="00701D9E" w:rsidRDefault="00F40D10" w:rsidP="00701D9E">
      <w:pPr>
        <w:spacing w:line="276" w:lineRule="auto"/>
        <w:jc w:val="both"/>
        <w:rPr>
          <w:rFonts w:ascii="Times New Roman" w:hAnsi="Times New Roman" w:cs="Times New Roman"/>
          <w:sz w:val="24"/>
          <w:szCs w:val="24"/>
          <w:lang w:eastAsia="en-IN" w:bidi="te-IN"/>
        </w:rPr>
      </w:pPr>
      <w:hyperlink r:id="rId8" w:history="1">
        <w:r w:rsidRPr="00701D9E">
          <w:rPr>
            <w:rFonts w:ascii="Times New Roman" w:hAnsi="Times New Roman" w:cs="Times New Roman"/>
            <w:sz w:val="24"/>
            <w:szCs w:val="24"/>
            <w:lang w:eastAsia="en-IN" w:bidi="te-IN"/>
          </w:rPr>
          <w:t>Biosphere reserves</w:t>
        </w:r>
      </w:hyperlink>
      <w:r w:rsidRPr="00701D9E">
        <w:rPr>
          <w:rFonts w:ascii="Times New Roman" w:hAnsi="Times New Roman" w:cs="Times New Roman"/>
          <w:sz w:val="24"/>
          <w:szCs w:val="24"/>
          <w:lang w:eastAsia="en-IN" w:bidi="te-IN"/>
        </w:rPr>
        <w:t> are multi-purpose protected areas where the wildlife, traditional lifestyle of the inhabitants and domesticated plants and animals are protected. Tourist and research activities are permitted here.</w:t>
      </w:r>
    </w:p>
    <w:p w14:paraId="629B9830" w14:textId="7777777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Tiger Projects: Corbett National Park which is 300 km from New Delhi is the oldest National Park of India having 1318.54 </w:t>
      </w:r>
      <w:proofErr w:type="spellStart"/>
      <w:r w:rsidRPr="00701D9E">
        <w:rPr>
          <w:rFonts w:ascii="Times New Roman" w:hAnsi="Times New Roman" w:cs="Times New Roman"/>
          <w:sz w:val="24"/>
          <w:szCs w:val="24"/>
        </w:rPr>
        <w:t>sq</w:t>
      </w:r>
      <w:proofErr w:type="spellEnd"/>
      <w:r w:rsidRPr="00701D9E">
        <w:rPr>
          <w:rFonts w:ascii="Times New Roman" w:hAnsi="Times New Roman" w:cs="Times New Roman"/>
          <w:sz w:val="24"/>
          <w:szCs w:val="24"/>
        </w:rPr>
        <w:t xml:space="preserve"> km. It was one of the nine Tiger Reserves created at the launch of the Project Tiger in 1973.</w:t>
      </w:r>
    </w:p>
    <w:p w14:paraId="1E300ECC" w14:textId="34B4589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Gir Lion Projects: </w:t>
      </w:r>
    </w:p>
    <w:p w14:paraId="7D0AC765" w14:textId="7777777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The Gir Forest of Gujarat where lions are found. This has an area of 1412 </w:t>
      </w:r>
      <w:proofErr w:type="spellStart"/>
      <w:r w:rsidRPr="00701D9E">
        <w:rPr>
          <w:rFonts w:ascii="Times New Roman" w:hAnsi="Times New Roman" w:cs="Times New Roman"/>
          <w:sz w:val="24"/>
          <w:szCs w:val="24"/>
        </w:rPr>
        <w:t>sq</w:t>
      </w:r>
      <w:proofErr w:type="spellEnd"/>
      <w:r w:rsidRPr="00701D9E">
        <w:rPr>
          <w:rFonts w:ascii="Times New Roman" w:hAnsi="Times New Roman" w:cs="Times New Roman"/>
          <w:sz w:val="24"/>
          <w:szCs w:val="24"/>
        </w:rPr>
        <w:t xml:space="preserve"> kms and declared as a National Park. </w:t>
      </w:r>
    </w:p>
    <w:p w14:paraId="0EB2725A" w14:textId="2190729E" w:rsidR="00F40D10" w:rsidRP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Elephant Projects: The objective was to ensure long-term survival of population of elephants </w:t>
      </w:r>
      <w:proofErr w:type="gramStart"/>
      <w:r w:rsidRPr="00701D9E">
        <w:rPr>
          <w:rFonts w:ascii="Times New Roman" w:hAnsi="Times New Roman" w:cs="Times New Roman"/>
          <w:sz w:val="24"/>
          <w:szCs w:val="24"/>
        </w:rPr>
        <w:t>( not</w:t>
      </w:r>
      <w:proofErr w:type="gramEnd"/>
      <w:r w:rsidRPr="00701D9E">
        <w:rPr>
          <w:rFonts w:ascii="Times New Roman" w:hAnsi="Times New Roman" w:cs="Times New Roman"/>
          <w:sz w:val="24"/>
          <w:szCs w:val="24"/>
        </w:rPr>
        <w:t xml:space="preserve"> come into operations). Project Elephant (PE), a centrally sponsored scheme, was launched in February 1992 to provide financial and technical support to major elephant bearing States in the country for protection of elephants and their habitats. The Project is being implemented in 13 States/UTs, </w:t>
      </w:r>
      <w:proofErr w:type="spellStart"/>
      <w:proofErr w:type="gramStart"/>
      <w:r w:rsidRPr="00701D9E">
        <w:rPr>
          <w:rFonts w:ascii="Times New Roman" w:hAnsi="Times New Roman" w:cs="Times New Roman"/>
          <w:sz w:val="24"/>
          <w:szCs w:val="24"/>
        </w:rPr>
        <w:t>viz..Andhra</w:t>
      </w:r>
      <w:proofErr w:type="spellEnd"/>
      <w:proofErr w:type="gramEnd"/>
      <w:r w:rsidRPr="00701D9E">
        <w:rPr>
          <w:rFonts w:ascii="Times New Roman" w:hAnsi="Times New Roman" w:cs="Times New Roman"/>
          <w:sz w:val="24"/>
          <w:szCs w:val="24"/>
        </w:rPr>
        <w:t xml:space="preserve"> Pradesh, Arunachal Pradesh, Assam, Jharkhand, Karnataka, Kerala, Meghalaya, Nagaland, Orissa, Tamil Nadu, Uttaranchal, Uttar Pradesh and West Bengal. There are about 7000 protected areas in the world which include a variety of National parks, Sanctuaries etc which vary in size (between 100 to 500 </w:t>
      </w:r>
      <w:proofErr w:type="spellStart"/>
      <w:r w:rsidRPr="00701D9E">
        <w:rPr>
          <w:rFonts w:ascii="Times New Roman" w:hAnsi="Times New Roman" w:cs="Times New Roman"/>
          <w:sz w:val="24"/>
          <w:szCs w:val="24"/>
        </w:rPr>
        <w:t>sq</w:t>
      </w:r>
      <w:proofErr w:type="spellEnd"/>
      <w:r w:rsidRPr="00701D9E">
        <w:rPr>
          <w:rFonts w:ascii="Times New Roman" w:hAnsi="Times New Roman" w:cs="Times New Roman"/>
          <w:sz w:val="24"/>
          <w:szCs w:val="24"/>
        </w:rPr>
        <w:t xml:space="preserve"> km), purpose (protection of one or more species and their habitats</w:t>
      </w:r>
      <w:proofErr w:type="gramStart"/>
      <w:r w:rsidRPr="00701D9E">
        <w:rPr>
          <w:rFonts w:ascii="Times New Roman" w:hAnsi="Times New Roman" w:cs="Times New Roman"/>
          <w:sz w:val="24"/>
          <w:szCs w:val="24"/>
        </w:rPr>
        <w:t>)..</w:t>
      </w:r>
      <w:proofErr w:type="gramEnd"/>
      <w:r w:rsidRPr="00701D9E">
        <w:rPr>
          <w:rFonts w:ascii="Times New Roman" w:hAnsi="Times New Roman" w:cs="Times New Roman"/>
          <w:sz w:val="24"/>
          <w:szCs w:val="24"/>
        </w:rPr>
        <w:t xml:space="preserve"> In India, there are 39 National Parks and 492 wildlife sanctuaries.</w:t>
      </w:r>
    </w:p>
    <w:p w14:paraId="6B91B587" w14:textId="7777777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The following measures should be adopted for the conservation of biodiversity: </w:t>
      </w:r>
    </w:p>
    <w:p w14:paraId="72C2CA61" w14:textId="7777777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1. Over grazing in the forest and areas of vegetation should be controlled because it may Destroy the useful rare plants. </w:t>
      </w:r>
    </w:p>
    <w:p w14:paraId="295F0D0B" w14:textId="7777777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2. The habitat of plants and animals should be conserved.</w:t>
      </w:r>
    </w:p>
    <w:p w14:paraId="40B255F2" w14:textId="7777777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3. The natural condition of ecosystem should be studied and researched in time and again, then Specific programs for conservation should be conducted. </w:t>
      </w:r>
    </w:p>
    <w:p w14:paraId="3F48B951" w14:textId="7777777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4. Human activities should be done without destroying natural environment. </w:t>
      </w:r>
    </w:p>
    <w:p w14:paraId="25DB8660" w14:textId="71BEC998"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lastRenderedPageBreak/>
        <w:t xml:space="preserve">5. Illegal hunting and smuggling of animals and plants should be strictly avoided. </w:t>
      </w:r>
    </w:p>
    <w:p w14:paraId="0D594F8E" w14:textId="77777777" w:rsidR="00701D9E" w:rsidRDefault="00F40D10" w:rsidP="00701D9E">
      <w:pPr>
        <w:spacing w:line="276" w:lineRule="auto"/>
        <w:jc w:val="both"/>
        <w:rPr>
          <w:rFonts w:ascii="Times New Roman" w:hAnsi="Times New Roman" w:cs="Times New Roman"/>
          <w:sz w:val="24"/>
          <w:szCs w:val="24"/>
        </w:rPr>
      </w:pPr>
      <w:r w:rsidRPr="00701D9E">
        <w:rPr>
          <w:rFonts w:ascii="Times New Roman" w:hAnsi="Times New Roman" w:cs="Times New Roman"/>
          <w:sz w:val="24"/>
          <w:szCs w:val="24"/>
        </w:rPr>
        <w:t xml:space="preserve">6. Effective laws and rules should be adopted for the conservation of rare animals and plants. 7. Industries are established from the raw materials. During the process of collecting raw materials, care should be taken not to destroy useful plants and habitats of animals. </w:t>
      </w:r>
    </w:p>
    <w:p w14:paraId="756BED64" w14:textId="63FA1DE2"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rPr>
        <w:t>8. Public awareness should be created about the importance of rare animals and plants, causes of rareness and measures for their preservation</w:t>
      </w:r>
    </w:p>
    <w:p w14:paraId="2BC1FE81" w14:textId="5E4C1FC6" w:rsidR="00F40D10" w:rsidRPr="00701D9E" w:rsidRDefault="00701D9E" w:rsidP="00701D9E">
      <w:pPr>
        <w:spacing w:line="276" w:lineRule="auto"/>
        <w:jc w:val="both"/>
        <w:rPr>
          <w:rFonts w:ascii="Times New Roman" w:hAnsi="Times New Roman" w:cs="Times New Roman"/>
          <w:b/>
          <w:bCs/>
          <w:sz w:val="28"/>
          <w:szCs w:val="28"/>
          <w:lang w:eastAsia="en-IN" w:bidi="te-IN"/>
        </w:rPr>
      </w:pPr>
      <w:r w:rsidRPr="00701D9E">
        <w:rPr>
          <w:rFonts w:ascii="Times New Roman" w:hAnsi="Times New Roman" w:cs="Times New Roman"/>
          <w:b/>
          <w:bCs/>
          <w:sz w:val="28"/>
          <w:szCs w:val="28"/>
          <w:lang w:eastAsia="en-IN" w:bidi="te-IN"/>
        </w:rPr>
        <w:t>EX-SITU CONSERVATION</w:t>
      </w:r>
    </w:p>
    <w:p w14:paraId="305EA2DA" w14:textId="0BAA3DFA"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rPr>
        <w:t xml:space="preserve">The conservation of elements of biodiversity out of the context of their natural habitats is referred to as ex-situ conservation. Zoos, botanical gardens and seed banks are all example of ex-situ conservation. In India we have the following important gene and seed bank facilities. 48 </w:t>
      </w:r>
      <w:proofErr w:type="spellStart"/>
      <w:r w:rsidRPr="00701D9E">
        <w:rPr>
          <w:rFonts w:ascii="Times New Roman" w:hAnsi="Times New Roman" w:cs="Times New Roman"/>
          <w:sz w:val="24"/>
          <w:szCs w:val="24"/>
        </w:rPr>
        <w:t>i</w:t>
      </w:r>
      <w:proofErr w:type="spellEnd"/>
      <w:r w:rsidRPr="00701D9E">
        <w:rPr>
          <w:rFonts w:ascii="Times New Roman" w:hAnsi="Times New Roman" w:cs="Times New Roman"/>
          <w:sz w:val="24"/>
          <w:szCs w:val="24"/>
        </w:rPr>
        <w:t xml:space="preserve">) National Bureau of Plant Genetic Resources (NBPGR) is located in New Delhi. Here agricultural and horticultural crops are stored by cryopreservation of seeds, pollens etc. by using liquid nitrogen at a low temperature as low as -196 0 C. ii) National Bureau of Animal Genetic Resources (NBAGR) located at </w:t>
      </w:r>
      <w:proofErr w:type="spellStart"/>
      <w:r w:rsidRPr="00701D9E">
        <w:rPr>
          <w:rFonts w:ascii="Times New Roman" w:hAnsi="Times New Roman" w:cs="Times New Roman"/>
          <w:sz w:val="24"/>
          <w:szCs w:val="24"/>
        </w:rPr>
        <w:t>karnal</w:t>
      </w:r>
      <w:proofErr w:type="spellEnd"/>
      <w:r w:rsidRPr="00701D9E">
        <w:rPr>
          <w:rFonts w:ascii="Times New Roman" w:hAnsi="Times New Roman" w:cs="Times New Roman"/>
          <w:sz w:val="24"/>
          <w:szCs w:val="24"/>
        </w:rPr>
        <w:t>, Haryana. It preserves the semen of domesticated bovine animals</w:t>
      </w:r>
    </w:p>
    <w:p w14:paraId="4C4D657E"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Ex-situ conservation of biodiversity involves the breeding and maintenance of endangered species in artificial ecosystems such as zoos, nurseries, botanical gardens, gene banks, etc. There is less competition for food, water and space among the organisms.</w:t>
      </w:r>
    </w:p>
    <w:p w14:paraId="503B6951" w14:textId="77777777" w:rsidR="00F40D10" w:rsidRPr="00701D9E" w:rsidRDefault="00F40D10" w:rsidP="00701D9E">
      <w:pPr>
        <w:spacing w:line="276" w:lineRule="auto"/>
        <w:jc w:val="both"/>
        <w:rPr>
          <w:rFonts w:ascii="Times New Roman" w:hAnsi="Times New Roman" w:cs="Times New Roman"/>
          <w:b/>
          <w:bCs/>
          <w:sz w:val="24"/>
          <w:szCs w:val="24"/>
          <w:lang w:eastAsia="en-IN" w:bidi="te-IN"/>
        </w:rPr>
      </w:pPr>
      <w:r w:rsidRPr="00701D9E">
        <w:rPr>
          <w:rFonts w:ascii="Times New Roman" w:hAnsi="Times New Roman" w:cs="Times New Roman"/>
          <w:b/>
          <w:bCs/>
          <w:sz w:val="24"/>
          <w:szCs w:val="24"/>
          <w:lang w:eastAsia="en-IN" w:bidi="te-IN"/>
        </w:rPr>
        <w:t>Ex-situ conservation has the following advantages:</w:t>
      </w:r>
    </w:p>
    <w:p w14:paraId="12441A67"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The animals are provided with a longer time and breeding activity.</w:t>
      </w:r>
    </w:p>
    <w:p w14:paraId="59B589F4"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The species bred in captivity can be reintroduced in the wild.</w:t>
      </w:r>
    </w:p>
    <w:p w14:paraId="247A39BF" w14:textId="77777777" w:rsidR="00F40D10" w:rsidRPr="00701D9E" w:rsidRDefault="00F40D10" w:rsidP="00701D9E">
      <w:pPr>
        <w:spacing w:line="276" w:lineRule="auto"/>
        <w:jc w:val="both"/>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Genetic techniques can be used for the preservation of endangered species.</w:t>
      </w:r>
    </w:p>
    <w:p w14:paraId="1125DA06" w14:textId="213AE924" w:rsidR="00701D9E" w:rsidRPr="00701D9E" w:rsidRDefault="00F40D10" w:rsidP="00701D9E">
      <w:pPr>
        <w:spacing w:line="276" w:lineRule="auto"/>
        <w:jc w:val="both"/>
        <w:rPr>
          <w:rFonts w:ascii="Times New Roman" w:hAnsi="Times New Roman" w:cs="Times New Roman"/>
          <w:b/>
          <w:bCs/>
          <w:color w:val="404040"/>
          <w:sz w:val="24"/>
          <w:szCs w:val="24"/>
        </w:rPr>
      </w:pPr>
      <w:r w:rsidRPr="00701D9E">
        <w:rPr>
          <w:rFonts w:ascii="Times New Roman" w:hAnsi="Times New Roman" w:cs="Times New Roman"/>
          <w:b/>
          <w:bCs/>
          <w:color w:val="404040"/>
          <w:sz w:val="24"/>
          <w:szCs w:val="24"/>
        </w:rPr>
        <w:t>Biodiversity Conservation Strategies</w:t>
      </w:r>
    </w:p>
    <w:p w14:paraId="6580AD93" w14:textId="77777777" w:rsidR="007A597C" w:rsidRDefault="00701D9E" w:rsidP="00701D9E">
      <w:pPr>
        <w:pStyle w:val="ListParagraph"/>
        <w:numPr>
          <w:ilvl w:val="0"/>
          <w:numId w:val="14"/>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t>Following are the important strategies for biodiversity conservation:</w:t>
      </w:r>
    </w:p>
    <w:p w14:paraId="27BBF9DE" w14:textId="77777777" w:rsidR="007A597C" w:rsidRDefault="00701D9E" w:rsidP="00701D9E">
      <w:pPr>
        <w:pStyle w:val="ListParagraph"/>
        <w:numPr>
          <w:ilvl w:val="0"/>
          <w:numId w:val="14"/>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t>All the varieties of food, timber plants, livestock, microbes and agricultural animals should be conserved.</w:t>
      </w:r>
    </w:p>
    <w:p w14:paraId="658478E9" w14:textId="77777777" w:rsidR="007A597C" w:rsidRDefault="00701D9E" w:rsidP="00701D9E">
      <w:pPr>
        <w:pStyle w:val="ListParagraph"/>
        <w:numPr>
          <w:ilvl w:val="0"/>
          <w:numId w:val="14"/>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t>All the economically important organisms should be identified and conserved.</w:t>
      </w:r>
    </w:p>
    <w:p w14:paraId="499B7DC0" w14:textId="77777777" w:rsidR="007A597C" w:rsidRDefault="00701D9E" w:rsidP="00701D9E">
      <w:pPr>
        <w:pStyle w:val="ListParagraph"/>
        <w:numPr>
          <w:ilvl w:val="0"/>
          <w:numId w:val="14"/>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t>Unique ecosystems should be preserved first.</w:t>
      </w:r>
    </w:p>
    <w:p w14:paraId="5492512B" w14:textId="77777777" w:rsidR="007A597C" w:rsidRDefault="00701D9E" w:rsidP="00701D9E">
      <w:pPr>
        <w:pStyle w:val="ListParagraph"/>
        <w:numPr>
          <w:ilvl w:val="0"/>
          <w:numId w:val="14"/>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t>The resources should be utilized efficiently.</w:t>
      </w:r>
    </w:p>
    <w:p w14:paraId="5CE74D08" w14:textId="77777777" w:rsidR="007A597C" w:rsidRDefault="00701D9E" w:rsidP="00701D9E">
      <w:pPr>
        <w:pStyle w:val="ListParagraph"/>
        <w:numPr>
          <w:ilvl w:val="0"/>
          <w:numId w:val="14"/>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t>Poaching and hunting of wild animals should be prevented.</w:t>
      </w:r>
    </w:p>
    <w:p w14:paraId="72C61AB6" w14:textId="77777777" w:rsidR="007A597C" w:rsidRDefault="00701D9E" w:rsidP="00701D9E">
      <w:pPr>
        <w:pStyle w:val="ListParagraph"/>
        <w:numPr>
          <w:ilvl w:val="0"/>
          <w:numId w:val="14"/>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t>The reserves and protected areas should be developed carefully.</w:t>
      </w:r>
    </w:p>
    <w:p w14:paraId="02FD1EFF" w14:textId="77777777" w:rsidR="007A597C" w:rsidRDefault="00701D9E" w:rsidP="00701D9E">
      <w:pPr>
        <w:pStyle w:val="ListParagraph"/>
        <w:numPr>
          <w:ilvl w:val="0"/>
          <w:numId w:val="14"/>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t>The levels of pollutants should be reduced in the environment.</w:t>
      </w:r>
    </w:p>
    <w:p w14:paraId="5BBC75EF" w14:textId="2AF48E20" w:rsidR="00701D9E" w:rsidRPr="007A597C" w:rsidRDefault="00701D9E" w:rsidP="00701D9E">
      <w:pPr>
        <w:pStyle w:val="ListParagraph"/>
        <w:numPr>
          <w:ilvl w:val="0"/>
          <w:numId w:val="14"/>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t>Deforestation should be strictly prohibited.</w:t>
      </w:r>
    </w:p>
    <w:p w14:paraId="68053660" w14:textId="77777777" w:rsidR="00701D9E" w:rsidRPr="00701D9E" w:rsidRDefault="00701D9E" w:rsidP="00701D9E">
      <w:pPr>
        <w:spacing w:line="276" w:lineRule="auto"/>
        <w:rPr>
          <w:rFonts w:ascii="Times New Roman" w:hAnsi="Times New Roman" w:cs="Times New Roman"/>
          <w:sz w:val="24"/>
          <w:szCs w:val="24"/>
          <w:lang w:eastAsia="en-IN" w:bidi="te-IN"/>
        </w:rPr>
      </w:pPr>
      <w:r w:rsidRPr="00701D9E">
        <w:rPr>
          <w:rFonts w:ascii="Times New Roman" w:hAnsi="Times New Roman" w:cs="Times New Roman"/>
          <w:sz w:val="24"/>
          <w:szCs w:val="24"/>
          <w:lang w:eastAsia="en-IN" w:bidi="te-IN"/>
        </w:rPr>
        <w:t>Environmental laws should be followed strictly.</w:t>
      </w:r>
    </w:p>
    <w:p w14:paraId="2B03F7F0" w14:textId="77777777" w:rsidR="00701D9E" w:rsidRPr="007A597C" w:rsidRDefault="00701D9E" w:rsidP="007A597C">
      <w:pPr>
        <w:pStyle w:val="ListParagraph"/>
        <w:numPr>
          <w:ilvl w:val="0"/>
          <w:numId w:val="15"/>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lastRenderedPageBreak/>
        <w:t>The useful and endangered species of plants and animals should be conserved in their nature as well as artificial habitats.</w:t>
      </w:r>
    </w:p>
    <w:p w14:paraId="664E58BE" w14:textId="77777777" w:rsidR="007A597C" w:rsidRDefault="00701D9E" w:rsidP="007A597C">
      <w:pPr>
        <w:pStyle w:val="ListParagraph"/>
        <w:numPr>
          <w:ilvl w:val="0"/>
          <w:numId w:val="15"/>
        </w:numPr>
        <w:spacing w:line="276" w:lineRule="auto"/>
        <w:rPr>
          <w:rFonts w:ascii="Times New Roman" w:hAnsi="Times New Roman" w:cs="Times New Roman"/>
          <w:sz w:val="24"/>
          <w:szCs w:val="24"/>
          <w:lang w:eastAsia="en-IN" w:bidi="te-IN"/>
        </w:rPr>
      </w:pPr>
      <w:r w:rsidRPr="007A597C">
        <w:rPr>
          <w:rFonts w:ascii="Times New Roman" w:hAnsi="Times New Roman" w:cs="Times New Roman"/>
          <w:sz w:val="24"/>
          <w:szCs w:val="24"/>
          <w:lang w:eastAsia="en-IN" w:bidi="te-IN"/>
        </w:rPr>
        <w:t>Public awareness should be created regarding biodiversity conservation and its importance.</w:t>
      </w:r>
    </w:p>
    <w:p w14:paraId="27C8B6F7" w14:textId="77777777" w:rsidR="007A597C" w:rsidRPr="007A597C" w:rsidRDefault="00F40D10" w:rsidP="007A597C">
      <w:pPr>
        <w:pStyle w:val="ListParagraph"/>
        <w:numPr>
          <w:ilvl w:val="0"/>
          <w:numId w:val="15"/>
        </w:numPr>
        <w:spacing w:line="276" w:lineRule="auto"/>
        <w:rPr>
          <w:rFonts w:ascii="Times New Roman" w:hAnsi="Times New Roman" w:cs="Times New Roman"/>
          <w:sz w:val="24"/>
          <w:szCs w:val="24"/>
          <w:lang w:eastAsia="en-IN" w:bidi="te-IN"/>
        </w:rPr>
      </w:pPr>
      <w:r w:rsidRPr="007A597C">
        <w:rPr>
          <w:rFonts w:ascii="Times New Roman" w:hAnsi="Times New Roman" w:cs="Times New Roman"/>
          <w:color w:val="404040"/>
          <w:sz w:val="24"/>
          <w:szCs w:val="24"/>
        </w:rPr>
        <w:t>One of the main ways that the CBD tries to achieve its goals is by creating national biodiversity strategies. A national biodiversity strategy is a document that outlines how a country will protect and manage its biodiversity. It usually includes a list of priority areas for conservation, as well as specific actions that will be taken to achieve conservation goals.</w:t>
      </w:r>
    </w:p>
    <w:p w14:paraId="71951E03" w14:textId="77777777" w:rsidR="007A597C" w:rsidRPr="007A597C" w:rsidRDefault="00F40D10" w:rsidP="007A597C">
      <w:pPr>
        <w:pStyle w:val="ListParagraph"/>
        <w:numPr>
          <w:ilvl w:val="0"/>
          <w:numId w:val="15"/>
        </w:numPr>
        <w:spacing w:line="276" w:lineRule="auto"/>
        <w:rPr>
          <w:rFonts w:ascii="Times New Roman" w:hAnsi="Times New Roman" w:cs="Times New Roman"/>
          <w:sz w:val="24"/>
          <w:szCs w:val="24"/>
          <w:lang w:eastAsia="en-IN" w:bidi="te-IN"/>
        </w:rPr>
      </w:pPr>
      <w:r w:rsidRPr="007A597C">
        <w:rPr>
          <w:rFonts w:ascii="Times New Roman" w:hAnsi="Times New Roman" w:cs="Times New Roman"/>
          <w:color w:val="404040"/>
          <w:sz w:val="24"/>
          <w:szCs w:val="24"/>
        </w:rPr>
        <w:t>The CBD also encourages countries to create regional biodiversity strategies. A regional biodiversity strategy is a document that outlines how a group of countries will protect and manage their biodiversity. It usually includes a list of priority areas for conservation, as well as specific actions that will be taken to achieve conservation goals.</w:t>
      </w:r>
    </w:p>
    <w:p w14:paraId="51A27DE9" w14:textId="40AAC004" w:rsidR="00F40D10" w:rsidRPr="007A597C" w:rsidRDefault="00F40D10" w:rsidP="007A597C">
      <w:pPr>
        <w:pStyle w:val="ListParagraph"/>
        <w:numPr>
          <w:ilvl w:val="0"/>
          <w:numId w:val="15"/>
        </w:numPr>
        <w:spacing w:line="276" w:lineRule="auto"/>
        <w:rPr>
          <w:rFonts w:ascii="Times New Roman" w:hAnsi="Times New Roman" w:cs="Times New Roman"/>
          <w:sz w:val="24"/>
          <w:szCs w:val="24"/>
          <w:lang w:eastAsia="en-IN" w:bidi="te-IN"/>
        </w:rPr>
      </w:pPr>
      <w:r w:rsidRPr="007A597C">
        <w:rPr>
          <w:rFonts w:ascii="Times New Roman" w:hAnsi="Times New Roman" w:cs="Times New Roman"/>
          <w:color w:val="404040"/>
          <w:sz w:val="24"/>
          <w:szCs w:val="24"/>
        </w:rPr>
        <w:t>The CBD also encourages countries to create international biodiversity strategies. An international biodiversity strategy is a document that outlines how a group of countries will protect and manage their biodiversity. It usually includes a list of priority areas for conservation, as well as specific actions that will be taken to achieve conservation goals.</w:t>
      </w:r>
    </w:p>
    <w:p w14:paraId="61C52A7C" w14:textId="77777777" w:rsidR="00F40D10" w:rsidRPr="00701D9E" w:rsidRDefault="00F40D10" w:rsidP="00701D9E">
      <w:pPr>
        <w:spacing w:line="276" w:lineRule="auto"/>
        <w:jc w:val="both"/>
        <w:rPr>
          <w:rFonts w:ascii="Times New Roman" w:hAnsi="Times New Roman" w:cs="Times New Roman"/>
          <w:b/>
          <w:bCs/>
          <w:color w:val="404040"/>
          <w:sz w:val="24"/>
          <w:szCs w:val="24"/>
        </w:rPr>
      </w:pPr>
      <w:r w:rsidRPr="00701D9E">
        <w:rPr>
          <w:rFonts w:ascii="Times New Roman" w:hAnsi="Times New Roman" w:cs="Times New Roman"/>
          <w:b/>
          <w:bCs/>
          <w:color w:val="404040"/>
          <w:sz w:val="24"/>
          <w:szCs w:val="24"/>
        </w:rPr>
        <w:t>Need for Biodiversity Conservation</w:t>
      </w:r>
    </w:p>
    <w:p w14:paraId="0A00662D" w14:textId="77777777" w:rsidR="00701D9E" w:rsidRDefault="00F40D10" w:rsidP="00701D9E">
      <w:pPr>
        <w:pStyle w:val="ListParagraph"/>
        <w:numPr>
          <w:ilvl w:val="0"/>
          <w:numId w:val="11"/>
        </w:numPr>
        <w:spacing w:line="276" w:lineRule="auto"/>
        <w:jc w:val="both"/>
        <w:rPr>
          <w:rFonts w:ascii="Times New Roman" w:hAnsi="Times New Roman" w:cs="Times New Roman"/>
          <w:color w:val="404040"/>
          <w:sz w:val="24"/>
          <w:szCs w:val="24"/>
        </w:rPr>
      </w:pPr>
      <w:r w:rsidRPr="00701D9E">
        <w:rPr>
          <w:rFonts w:ascii="Times New Roman" w:hAnsi="Times New Roman" w:cs="Times New Roman"/>
          <w:color w:val="404040"/>
          <w:sz w:val="24"/>
          <w:szCs w:val="24"/>
        </w:rPr>
        <w:t>The world’s biodiversity is in trouble. Species are becoming extinct at an alarming rate, and many ecosystems are in danger of collapsing.</w:t>
      </w:r>
    </w:p>
    <w:p w14:paraId="285A7ED4" w14:textId="77777777" w:rsidR="00701D9E" w:rsidRDefault="00F40D10" w:rsidP="00701D9E">
      <w:pPr>
        <w:pStyle w:val="ListParagraph"/>
        <w:numPr>
          <w:ilvl w:val="0"/>
          <w:numId w:val="11"/>
        </w:numPr>
        <w:spacing w:line="276" w:lineRule="auto"/>
        <w:jc w:val="both"/>
        <w:rPr>
          <w:rFonts w:ascii="Times New Roman" w:hAnsi="Times New Roman" w:cs="Times New Roman"/>
          <w:color w:val="404040"/>
          <w:sz w:val="24"/>
          <w:szCs w:val="24"/>
        </w:rPr>
      </w:pPr>
      <w:r w:rsidRPr="00701D9E">
        <w:rPr>
          <w:rFonts w:ascii="Times New Roman" w:hAnsi="Times New Roman" w:cs="Times New Roman"/>
          <w:color w:val="404040"/>
          <w:sz w:val="24"/>
          <w:szCs w:val="24"/>
        </w:rPr>
        <w:t>The loss of biodiversity has serious consequences for humans. It can disrupt the food chain, damage ecosystems that provide important services such as water purification and climate regulation, and reduce the genetic diversity of crops and livestock.</w:t>
      </w:r>
    </w:p>
    <w:p w14:paraId="6A2BB7D4" w14:textId="77777777" w:rsidR="00701D9E" w:rsidRDefault="00F40D10" w:rsidP="00701D9E">
      <w:pPr>
        <w:pStyle w:val="ListParagraph"/>
        <w:numPr>
          <w:ilvl w:val="0"/>
          <w:numId w:val="11"/>
        </w:numPr>
        <w:spacing w:line="276" w:lineRule="auto"/>
        <w:jc w:val="both"/>
        <w:rPr>
          <w:rFonts w:ascii="Times New Roman" w:hAnsi="Times New Roman" w:cs="Times New Roman"/>
          <w:color w:val="404040"/>
          <w:sz w:val="24"/>
          <w:szCs w:val="24"/>
        </w:rPr>
      </w:pPr>
      <w:r w:rsidRPr="00701D9E">
        <w:rPr>
          <w:rFonts w:ascii="Times New Roman" w:hAnsi="Times New Roman" w:cs="Times New Roman"/>
          <w:color w:val="404040"/>
          <w:sz w:val="24"/>
          <w:szCs w:val="24"/>
        </w:rPr>
        <w:t>Biodiversity is also necessary for human enjoyment and recreation. It is responsible for the beauty of the natural world, and provides opportunities for hiking, bird watching, and other forms of outdoor recreation.</w:t>
      </w:r>
    </w:p>
    <w:p w14:paraId="4BF9AE2C" w14:textId="40CF4235" w:rsidR="00F40D10" w:rsidRPr="00701D9E" w:rsidRDefault="00F40D10" w:rsidP="00701D9E">
      <w:pPr>
        <w:pStyle w:val="ListParagraph"/>
        <w:numPr>
          <w:ilvl w:val="0"/>
          <w:numId w:val="11"/>
        </w:numPr>
        <w:spacing w:line="276" w:lineRule="auto"/>
        <w:jc w:val="both"/>
        <w:rPr>
          <w:rFonts w:ascii="Times New Roman" w:hAnsi="Times New Roman" w:cs="Times New Roman"/>
          <w:color w:val="404040"/>
          <w:sz w:val="24"/>
          <w:szCs w:val="24"/>
        </w:rPr>
      </w:pPr>
      <w:r w:rsidRPr="00701D9E">
        <w:rPr>
          <w:rFonts w:ascii="Times New Roman" w:hAnsi="Times New Roman" w:cs="Times New Roman"/>
          <w:color w:val="404040"/>
          <w:sz w:val="24"/>
          <w:szCs w:val="24"/>
        </w:rPr>
        <w:t>Humans must take action to protect biodiversity if we want to ensure a healthy, sustainable future for ourselves and for future generations.</w:t>
      </w:r>
    </w:p>
    <w:p w14:paraId="761C2594" w14:textId="0BDF0E0D" w:rsidR="00F40D10" w:rsidRPr="00701D9E" w:rsidRDefault="00F40D10" w:rsidP="00701D9E">
      <w:pPr>
        <w:spacing w:line="276" w:lineRule="auto"/>
        <w:jc w:val="both"/>
        <w:rPr>
          <w:rFonts w:ascii="Times New Roman" w:hAnsi="Times New Roman" w:cs="Times New Roman"/>
          <w:color w:val="404040"/>
          <w:sz w:val="24"/>
          <w:szCs w:val="24"/>
        </w:rPr>
      </w:pPr>
    </w:p>
    <w:p w14:paraId="072809B7" w14:textId="77777777" w:rsidR="00F40D10" w:rsidRPr="00701D9E" w:rsidRDefault="00F40D10" w:rsidP="00701D9E">
      <w:pPr>
        <w:spacing w:line="276" w:lineRule="auto"/>
        <w:jc w:val="both"/>
        <w:rPr>
          <w:rFonts w:ascii="Times New Roman" w:hAnsi="Times New Roman" w:cs="Times New Roman"/>
          <w:sz w:val="24"/>
          <w:szCs w:val="24"/>
          <w:lang w:eastAsia="en-IN" w:bidi="te-IN"/>
        </w:rPr>
      </w:pPr>
    </w:p>
    <w:p w14:paraId="3EDA1FB5" w14:textId="77777777" w:rsidR="00C51D6C" w:rsidRPr="00701D9E" w:rsidRDefault="00C51D6C" w:rsidP="00701D9E">
      <w:pPr>
        <w:spacing w:line="276" w:lineRule="auto"/>
        <w:jc w:val="both"/>
        <w:rPr>
          <w:rFonts w:ascii="Times New Roman" w:hAnsi="Times New Roman" w:cs="Times New Roman"/>
          <w:sz w:val="24"/>
          <w:szCs w:val="24"/>
        </w:rPr>
      </w:pPr>
    </w:p>
    <w:sectPr w:rsidR="00C51D6C" w:rsidRPr="00701D9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63A4D" w14:textId="77777777" w:rsidR="00162592" w:rsidRDefault="00162592" w:rsidP="007A597C">
      <w:pPr>
        <w:spacing w:after="0" w:line="240" w:lineRule="auto"/>
      </w:pPr>
      <w:r>
        <w:separator/>
      </w:r>
    </w:p>
  </w:endnote>
  <w:endnote w:type="continuationSeparator" w:id="0">
    <w:p w14:paraId="08A53394" w14:textId="77777777" w:rsidR="00162592" w:rsidRDefault="00162592" w:rsidP="007A5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9D860" w14:textId="77777777" w:rsidR="007A597C" w:rsidRDefault="007A5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ECAFE" w14:textId="77777777" w:rsidR="007A597C" w:rsidRPr="00A83B89" w:rsidRDefault="007A597C" w:rsidP="007A597C">
    <w:pPr>
      <w:pStyle w:val="Footer"/>
      <w:pBdr>
        <w:top w:val="thinThickSmallGap" w:sz="24" w:space="1" w:color="C00000"/>
      </w:pBdr>
      <w:rPr>
        <w:i/>
        <w:iCs/>
      </w:rPr>
    </w:pPr>
    <w:r w:rsidRPr="00A83B89">
      <w:rPr>
        <w:i/>
        <w:iCs/>
      </w:rPr>
      <w:t>Y. Pooja</w:t>
    </w:r>
  </w:p>
  <w:p w14:paraId="6D9E430B" w14:textId="77777777" w:rsidR="007A597C" w:rsidRDefault="007A597C" w:rsidP="007A597C">
    <w:pPr>
      <w:pStyle w:val="Footer"/>
      <w:pBdr>
        <w:top w:val="thinThickSmallGap" w:sz="24" w:space="1" w:color="C00000"/>
      </w:pBdr>
      <w:rPr>
        <w:i/>
        <w:iCs/>
      </w:rPr>
    </w:pPr>
    <w:r w:rsidRPr="00A83B89">
      <w:rPr>
        <w:i/>
        <w:iCs/>
      </w:rPr>
      <w:t>Assistant professor</w:t>
    </w:r>
  </w:p>
  <w:p w14:paraId="2992C5B0" w14:textId="32422B54" w:rsidR="007A597C" w:rsidRDefault="007A597C" w:rsidP="007A597C">
    <w:pPr>
      <w:pStyle w:val="Footer"/>
    </w:pPr>
    <w:r w:rsidRPr="00A83B89">
      <w:rPr>
        <w:i/>
        <w:iCs/>
      </w:rPr>
      <w:t>Department of pharmaceutical analysis</w:t>
    </w:r>
    <w:r>
      <w:t xml:space="preserve">                                                                                                            </w:t>
    </w:r>
    <w:r>
      <w:fldChar w:fldCharType="begin"/>
    </w:r>
    <w:r>
      <w:instrText xml:space="preserve"> PAGE   \* MERGEFORMAT </w:instrText>
    </w:r>
    <w:r>
      <w:fldChar w:fldCharType="separate"/>
    </w:r>
    <w:r>
      <w:rPr>
        <w:noProof/>
      </w:rPr>
      <w:t>1</w:t>
    </w:r>
    <w:r>
      <w:rPr>
        <w:noProof/>
      </w:rPr>
      <w:fldChar w:fldCharType="end"/>
    </w:r>
  </w:p>
  <w:p w14:paraId="7FCA4152" w14:textId="77777777" w:rsidR="007A597C" w:rsidRDefault="007A5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609AC" w14:textId="77777777" w:rsidR="007A597C" w:rsidRDefault="007A5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1F3A6" w14:textId="77777777" w:rsidR="00162592" w:rsidRDefault="00162592" w:rsidP="007A597C">
      <w:pPr>
        <w:spacing w:after="0" w:line="240" w:lineRule="auto"/>
      </w:pPr>
      <w:r>
        <w:separator/>
      </w:r>
    </w:p>
  </w:footnote>
  <w:footnote w:type="continuationSeparator" w:id="0">
    <w:p w14:paraId="3999EDE7" w14:textId="77777777" w:rsidR="00162592" w:rsidRDefault="00162592" w:rsidP="007A5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3BB51" w14:textId="0C108509" w:rsidR="007A597C" w:rsidRDefault="007A597C">
    <w:pPr>
      <w:pStyle w:val="Header"/>
    </w:pPr>
    <w:r>
      <w:rPr>
        <w:noProof/>
      </w:rPr>
      <w:pict w14:anchorId="4126E4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913094" o:spid="_x0000_s1026" type="#_x0000_t136" style="position:absolute;margin-left:0;margin-top:0;width:381.75pt;height:254.5pt;rotation:315;z-index:-251655168;mso-position-horizontal:center;mso-position-horizontal-relative:margin;mso-position-vertical:center;mso-position-vertical-relative:margin" o:allowincell="f" fillcolor="silver" stroked="f">
          <v:fill opacity=".5"/>
          <v:textpath style="font-family:&quot;Times New Roman&quot;;font-size:1pt" string="RCP"/>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ECA2" w14:textId="28EE4E68" w:rsidR="007A597C" w:rsidRPr="007A597C" w:rsidRDefault="007A597C" w:rsidP="007A597C">
    <w:pPr>
      <w:pStyle w:val="Header"/>
      <w:pBdr>
        <w:bottom w:val="thinThickSmallGap" w:sz="24" w:space="1" w:color="C00000"/>
      </w:pBdr>
      <w:rPr>
        <w:sz w:val="24"/>
        <w:szCs w:val="24"/>
      </w:rPr>
    </w:pPr>
    <w:r>
      <w:rPr>
        <w:noProof/>
      </w:rPr>
      <w:pict w14:anchorId="63EA2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913095" o:spid="_x0000_s1027" type="#_x0000_t136" style="position:absolute;margin-left:0;margin-top:0;width:381.75pt;height:254.5pt;rotation:315;z-index:-251653120;mso-position-horizontal:center;mso-position-horizontal-relative:margin;mso-position-vertical:center;mso-position-vertical-relative:margin" o:allowincell="f" fillcolor="silver" stroked="f">
          <v:fill opacity=".5"/>
          <v:textpath style="font-family:&quot;Times New Roman&quot;;font-size:1pt" string="RCP"/>
        </v:shape>
      </w:pict>
    </w:r>
    <w:r w:rsidRPr="007A597C">
      <w:rPr>
        <w:sz w:val="24"/>
        <w:szCs w:val="24"/>
      </w:rPr>
      <w:t>Environmental science</w:t>
    </w:r>
    <w:r w:rsidRPr="007A597C">
      <w:rPr>
        <w:sz w:val="24"/>
        <w:szCs w:val="24"/>
      </w:rPr>
      <w:ptab w:relativeTo="margin" w:alignment="center" w:leader="none"/>
    </w:r>
    <w:r w:rsidRPr="007A597C">
      <w:rPr>
        <w:sz w:val="24"/>
        <w:szCs w:val="24"/>
      </w:rPr>
      <w:ptab w:relativeTo="margin" w:alignment="right" w:leader="none"/>
    </w:r>
    <w:r w:rsidRPr="007A597C">
      <w:rPr>
        <w:sz w:val="24"/>
        <w:szCs w:val="24"/>
      </w:rPr>
      <w:t>Biodiversity conservation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F8DA6" w14:textId="76854947" w:rsidR="007A597C" w:rsidRDefault="007A597C">
    <w:pPr>
      <w:pStyle w:val="Header"/>
    </w:pPr>
    <w:r>
      <w:rPr>
        <w:noProof/>
      </w:rPr>
      <w:pict w14:anchorId="1359C9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913093" o:spid="_x0000_s1025" type="#_x0000_t136" style="position:absolute;margin-left:0;margin-top:0;width:381.75pt;height:254.5pt;rotation:315;z-index:-251657216;mso-position-horizontal:center;mso-position-horizontal-relative:margin;mso-position-vertical:center;mso-position-vertical-relative:margin" o:allowincell="f" fillcolor="silver" stroked="f">
          <v:fill opacity=".5"/>
          <v:textpath style="font-family:&quot;Times New Roman&quot;;font-size:1pt" string="RCP"/>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E6989"/>
    <w:multiLevelType w:val="multilevel"/>
    <w:tmpl w:val="024C9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336FA"/>
    <w:multiLevelType w:val="multilevel"/>
    <w:tmpl w:val="B3241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6A32EF"/>
    <w:multiLevelType w:val="hybridMultilevel"/>
    <w:tmpl w:val="535A38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6EC423C"/>
    <w:multiLevelType w:val="multilevel"/>
    <w:tmpl w:val="9888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515E97"/>
    <w:multiLevelType w:val="multilevel"/>
    <w:tmpl w:val="25EE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552ABE"/>
    <w:multiLevelType w:val="hybridMultilevel"/>
    <w:tmpl w:val="EC4247F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84A0EE0"/>
    <w:multiLevelType w:val="multilevel"/>
    <w:tmpl w:val="BC405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6B7D01"/>
    <w:multiLevelType w:val="multilevel"/>
    <w:tmpl w:val="A66C2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93136B"/>
    <w:multiLevelType w:val="hybridMultilevel"/>
    <w:tmpl w:val="25CA0F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70D4449"/>
    <w:multiLevelType w:val="multilevel"/>
    <w:tmpl w:val="D1CE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26F47"/>
    <w:multiLevelType w:val="multilevel"/>
    <w:tmpl w:val="7CC06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9027EF"/>
    <w:multiLevelType w:val="multilevel"/>
    <w:tmpl w:val="5AE22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9845CE"/>
    <w:multiLevelType w:val="hybridMultilevel"/>
    <w:tmpl w:val="4E9E89F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6796824">
    <w:abstractNumId w:val="6"/>
  </w:num>
  <w:num w:numId="2" w16cid:durableId="984048660">
    <w:abstractNumId w:val="6"/>
    <w:lvlOverride w:ilvl="1">
      <w:lvl w:ilvl="1">
        <w:numFmt w:val="bullet"/>
        <w:lvlText w:val=""/>
        <w:lvlJc w:val="left"/>
        <w:pPr>
          <w:tabs>
            <w:tab w:val="num" w:pos="1440"/>
          </w:tabs>
          <w:ind w:left="1440" w:hanging="360"/>
        </w:pPr>
        <w:rPr>
          <w:rFonts w:ascii="Symbol" w:hAnsi="Symbol" w:hint="default"/>
          <w:sz w:val="20"/>
        </w:rPr>
      </w:lvl>
    </w:lvlOverride>
  </w:num>
  <w:num w:numId="3" w16cid:durableId="1133985713">
    <w:abstractNumId w:val="6"/>
    <w:lvlOverride w:ilvl="1">
      <w:lvl w:ilvl="1">
        <w:numFmt w:val="bullet"/>
        <w:lvlText w:val=""/>
        <w:lvlJc w:val="left"/>
        <w:pPr>
          <w:tabs>
            <w:tab w:val="num" w:pos="1440"/>
          </w:tabs>
          <w:ind w:left="1440" w:hanging="360"/>
        </w:pPr>
        <w:rPr>
          <w:rFonts w:ascii="Symbol" w:hAnsi="Symbol" w:hint="default"/>
          <w:sz w:val="20"/>
        </w:rPr>
      </w:lvl>
    </w:lvlOverride>
  </w:num>
  <w:num w:numId="4" w16cid:durableId="1104766894">
    <w:abstractNumId w:val="4"/>
  </w:num>
  <w:num w:numId="5" w16cid:durableId="1072239172">
    <w:abstractNumId w:val="11"/>
  </w:num>
  <w:num w:numId="6" w16cid:durableId="2134403861">
    <w:abstractNumId w:val="7"/>
  </w:num>
  <w:num w:numId="7" w16cid:durableId="1739399608">
    <w:abstractNumId w:val="0"/>
  </w:num>
  <w:num w:numId="8" w16cid:durableId="2019581323">
    <w:abstractNumId w:val="3"/>
  </w:num>
  <w:num w:numId="9" w16cid:durableId="951278443">
    <w:abstractNumId w:val="9"/>
  </w:num>
  <w:num w:numId="10" w16cid:durableId="1285696876">
    <w:abstractNumId w:val="5"/>
  </w:num>
  <w:num w:numId="11" w16cid:durableId="2075542295">
    <w:abstractNumId w:val="12"/>
  </w:num>
  <w:num w:numId="12" w16cid:durableId="1083916368">
    <w:abstractNumId w:val="1"/>
  </w:num>
  <w:num w:numId="13" w16cid:durableId="381176410">
    <w:abstractNumId w:val="10"/>
  </w:num>
  <w:num w:numId="14" w16cid:durableId="1722896270">
    <w:abstractNumId w:val="8"/>
  </w:num>
  <w:num w:numId="15" w16cid:durableId="880628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10"/>
    <w:rsid w:val="00162592"/>
    <w:rsid w:val="00701D9E"/>
    <w:rsid w:val="007A597C"/>
    <w:rsid w:val="00B56D63"/>
    <w:rsid w:val="00C51D6C"/>
    <w:rsid w:val="00F40D10"/>
    <w:rsid w:val="00F42CAF"/>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DA3E3"/>
  <w15:chartTrackingRefBased/>
  <w15:docId w15:val="{3059B645-6740-479C-89AC-DC74CA575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40D1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IN" w:bidi="te-IN"/>
      <w14:ligatures w14:val="none"/>
    </w:rPr>
  </w:style>
  <w:style w:type="paragraph" w:styleId="Heading3">
    <w:name w:val="heading 3"/>
    <w:basedOn w:val="Normal"/>
    <w:link w:val="Heading3Char"/>
    <w:uiPriority w:val="9"/>
    <w:qFormat/>
    <w:rsid w:val="00F40D10"/>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IN" w:bidi="te-IN"/>
      <w14:ligatures w14:val="none"/>
    </w:rPr>
  </w:style>
  <w:style w:type="paragraph" w:styleId="Heading4">
    <w:name w:val="heading 4"/>
    <w:basedOn w:val="Normal"/>
    <w:link w:val="Heading4Char"/>
    <w:uiPriority w:val="9"/>
    <w:qFormat/>
    <w:rsid w:val="00F40D10"/>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IN" w:bidi="te-IN"/>
      <w14:ligatures w14:val="none"/>
    </w:rPr>
  </w:style>
  <w:style w:type="paragraph" w:styleId="Heading6">
    <w:name w:val="heading 6"/>
    <w:basedOn w:val="Normal"/>
    <w:next w:val="Normal"/>
    <w:link w:val="Heading6Char"/>
    <w:uiPriority w:val="9"/>
    <w:semiHidden/>
    <w:unhideWhenUsed/>
    <w:qFormat/>
    <w:rsid w:val="00F40D1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40D10"/>
    <w:rPr>
      <w:rFonts w:ascii="Times New Roman" w:eastAsia="Times New Roman" w:hAnsi="Times New Roman" w:cs="Times New Roman"/>
      <w:b/>
      <w:bCs/>
      <w:kern w:val="0"/>
      <w:sz w:val="36"/>
      <w:szCs w:val="36"/>
      <w:lang w:eastAsia="en-IN" w:bidi="te-IN"/>
      <w14:ligatures w14:val="none"/>
    </w:rPr>
  </w:style>
  <w:style w:type="character" w:customStyle="1" w:styleId="Heading3Char">
    <w:name w:val="Heading 3 Char"/>
    <w:basedOn w:val="DefaultParagraphFont"/>
    <w:link w:val="Heading3"/>
    <w:uiPriority w:val="9"/>
    <w:rsid w:val="00F40D10"/>
    <w:rPr>
      <w:rFonts w:ascii="Times New Roman" w:eastAsia="Times New Roman" w:hAnsi="Times New Roman" w:cs="Times New Roman"/>
      <w:b/>
      <w:bCs/>
      <w:kern w:val="0"/>
      <w:sz w:val="27"/>
      <w:szCs w:val="27"/>
      <w:lang w:eastAsia="en-IN" w:bidi="te-IN"/>
      <w14:ligatures w14:val="none"/>
    </w:rPr>
  </w:style>
  <w:style w:type="character" w:customStyle="1" w:styleId="Heading4Char">
    <w:name w:val="Heading 4 Char"/>
    <w:basedOn w:val="DefaultParagraphFont"/>
    <w:link w:val="Heading4"/>
    <w:uiPriority w:val="9"/>
    <w:rsid w:val="00F40D10"/>
    <w:rPr>
      <w:rFonts w:ascii="Times New Roman" w:eastAsia="Times New Roman" w:hAnsi="Times New Roman" w:cs="Times New Roman"/>
      <w:b/>
      <w:bCs/>
      <w:kern w:val="0"/>
      <w:sz w:val="24"/>
      <w:szCs w:val="24"/>
      <w:lang w:eastAsia="en-IN" w:bidi="te-IN"/>
      <w14:ligatures w14:val="none"/>
    </w:rPr>
  </w:style>
  <w:style w:type="paragraph" w:styleId="NormalWeb">
    <w:name w:val="Normal (Web)"/>
    <w:basedOn w:val="Normal"/>
    <w:uiPriority w:val="99"/>
    <w:semiHidden/>
    <w:unhideWhenUsed/>
    <w:rsid w:val="00F40D10"/>
    <w:pPr>
      <w:spacing w:before="100" w:beforeAutospacing="1" w:after="100" w:afterAutospacing="1" w:line="240" w:lineRule="auto"/>
    </w:pPr>
    <w:rPr>
      <w:rFonts w:ascii="Times New Roman" w:eastAsia="Times New Roman" w:hAnsi="Times New Roman" w:cs="Times New Roman"/>
      <w:kern w:val="0"/>
      <w:sz w:val="24"/>
      <w:szCs w:val="24"/>
      <w:lang w:eastAsia="en-IN" w:bidi="te-IN"/>
      <w14:ligatures w14:val="none"/>
    </w:rPr>
  </w:style>
  <w:style w:type="character" w:styleId="Strong">
    <w:name w:val="Strong"/>
    <w:basedOn w:val="DefaultParagraphFont"/>
    <w:uiPriority w:val="22"/>
    <w:qFormat/>
    <w:rsid w:val="00F40D10"/>
    <w:rPr>
      <w:b/>
      <w:bCs/>
    </w:rPr>
  </w:style>
  <w:style w:type="character" w:styleId="Hyperlink">
    <w:name w:val="Hyperlink"/>
    <w:basedOn w:val="DefaultParagraphFont"/>
    <w:uiPriority w:val="99"/>
    <w:semiHidden/>
    <w:unhideWhenUsed/>
    <w:rsid w:val="00F40D10"/>
    <w:rPr>
      <w:color w:val="0000FF"/>
      <w:u w:val="single"/>
    </w:rPr>
  </w:style>
  <w:style w:type="character" w:customStyle="1" w:styleId="Heading6Char">
    <w:name w:val="Heading 6 Char"/>
    <w:basedOn w:val="DefaultParagraphFont"/>
    <w:link w:val="Heading6"/>
    <w:uiPriority w:val="9"/>
    <w:semiHidden/>
    <w:rsid w:val="00F40D10"/>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701D9E"/>
    <w:pPr>
      <w:ind w:left="720"/>
      <w:contextualSpacing/>
    </w:pPr>
  </w:style>
  <w:style w:type="paragraph" w:styleId="Header">
    <w:name w:val="header"/>
    <w:basedOn w:val="Normal"/>
    <w:link w:val="HeaderChar"/>
    <w:uiPriority w:val="99"/>
    <w:unhideWhenUsed/>
    <w:rsid w:val="007A59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597C"/>
  </w:style>
  <w:style w:type="paragraph" w:styleId="Footer">
    <w:name w:val="footer"/>
    <w:basedOn w:val="Normal"/>
    <w:link w:val="FooterChar"/>
    <w:uiPriority w:val="99"/>
    <w:unhideWhenUsed/>
    <w:rsid w:val="007A59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5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5772">
      <w:bodyDiv w:val="1"/>
      <w:marLeft w:val="0"/>
      <w:marRight w:val="0"/>
      <w:marTop w:val="0"/>
      <w:marBottom w:val="0"/>
      <w:divBdr>
        <w:top w:val="none" w:sz="0" w:space="0" w:color="auto"/>
        <w:left w:val="none" w:sz="0" w:space="0" w:color="auto"/>
        <w:bottom w:val="none" w:sz="0" w:space="0" w:color="auto"/>
        <w:right w:val="none" w:sz="0" w:space="0" w:color="auto"/>
      </w:divBdr>
      <w:divsChild>
        <w:div w:id="1278871132">
          <w:marLeft w:val="0"/>
          <w:marRight w:val="0"/>
          <w:marTop w:val="0"/>
          <w:marBottom w:val="0"/>
          <w:divBdr>
            <w:top w:val="none" w:sz="0" w:space="0" w:color="auto"/>
            <w:left w:val="none" w:sz="0" w:space="0" w:color="auto"/>
            <w:bottom w:val="none" w:sz="0" w:space="0" w:color="auto"/>
            <w:right w:val="none" w:sz="0" w:space="0" w:color="auto"/>
          </w:divBdr>
        </w:div>
      </w:divsChild>
    </w:div>
    <w:div w:id="480469654">
      <w:bodyDiv w:val="1"/>
      <w:marLeft w:val="0"/>
      <w:marRight w:val="0"/>
      <w:marTop w:val="0"/>
      <w:marBottom w:val="0"/>
      <w:divBdr>
        <w:top w:val="none" w:sz="0" w:space="0" w:color="auto"/>
        <w:left w:val="none" w:sz="0" w:space="0" w:color="auto"/>
        <w:bottom w:val="none" w:sz="0" w:space="0" w:color="auto"/>
        <w:right w:val="none" w:sz="0" w:space="0" w:color="auto"/>
      </w:divBdr>
      <w:divsChild>
        <w:div w:id="943801164">
          <w:marLeft w:val="0"/>
          <w:marRight w:val="0"/>
          <w:marTop w:val="0"/>
          <w:marBottom w:val="0"/>
          <w:divBdr>
            <w:top w:val="none" w:sz="0" w:space="0" w:color="auto"/>
            <w:left w:val="none" w:sz="0" w:space="0" w:color="auto"/>
            <w:bottom w:val="none" w:sz="0" w:space="0" w:color="auto"/>
            <w:right w:val="none" w:sz="0" w:space="0" w:color="auto"/>
          </w:divBdr>
        </w:div>
      </w:divsChild>
    </w:div>
    <w:div w:id="954677839">
      <w:bodyDiv w:val="1"/>
      <w:marLeft w:val="0"/>
      <w:marRight w:val="0"/>
      <w:marTop w:val="0"/>
      <w:marBottom w:val="0"/>
      <w:divBdr>
        <w:top w:val="none" w:sz="0" w:space="0" w:color="auto"/>
        <w:left w:val="none" w:sz="0" w:space="0" w:color="auto"/>
        <w:bottom w:val="none" w:sz="0" w:space="0" w:color="auto"/>
        <w:right w:val="none" w:sz="0" w:space="0" w:color="auto"/>
      </w:divBdr>
      <w:divsChild>
        <w:div w:id="1294674161">
          <w:blockQuote w:val="1"/>
          <w:marLeft w:val="0"/>
          <w:marRight w:val="0"/>
          <w:marTop w:val="0"/>
          <w:marBottom w:val="300"/>
          <w:divBdr>
            <w:top w:val="none" w:sz="0" w:space="0" w:color="auto"/>
            <w:left w:val="single" w:sz="36" w:space="15" w:color="EEEEEE"/>
            <w:bottom w:val="none" w:sz="0" w:space="0" w:color="auto"/>
            <w:right w:val="none" w:sz="0" w:space="0" w:color="auto"/>
          </w:divBdr>
        </w:div>
        <w:div w:id="1451821732">
          <w:marLeft w:val="0"/>
          <w:marRight w:val="0"/>
          <w:marTop w:val="0"/>
          <w:marBottom w:val="0"/>
          <w:divBdr>
            <w:top w:val="none" w:sz="0" w:space="0" w:color="auto"/>
            <w:left w:val="none" w:sz="0" w:space="0" w:color="auto"/>
            <w:bottom w:val="none" w:sz="0" w:space="0" w:color="auto"/>
            <w:right w:val="none" w:sz="0" w:space="0" w:color="auto"/>
          </w:divBdr>
        </w:div>
        <w:div w:id="1167012250">
          <w:marLeft w:val="0"/>
          <w:marRight w:val="0"/>
          <w:marTop w:val="0"/>
          <w:marBottom w:val="0"/>
          <w:divBdr>
            <w:top w:val="none" w:sz="0" w:space="0" w:color="auto"/>
            <w:left w:val="none" w:sz="0" w:space="0" w:color="auto"/>
            <w:bottom w:val="none" w:sz="0" w:space="0" w:color="auto"/>
            <w:right w:val="none" w:sz="0" w:space="0" w:color="auto"/>
          </w:divBdr>
        </w:div>
        <w:div w:id="1769739688">
          <w:marLeft w:val="0"/>
          <w:marRight w:val="0"/>
          <w:marTop w:val="0"/>
          <w:marBottom w:val="0"/>
          <w:divBdr>
            <w:top w:val="none" w:sz="0" w:space="0" w:color="auto"/>
            <w:left w:val="none" w:sz="0" w:space="0" w:color="auto"/>
            <w:bottom w:val="none" w:sz="0" w:space="0" w:color="auto"/>
            <w:right w:val="none" w:sz="0" w:space="0" w:color="auto"/>
          </w:divBdr>
        </w:div>
        <w:div w:id="1169178392">
          <w:marLeft w:val="0"/>
          <w:marRight w:val="0"/>
          <w:marTop w:val="0"/>
          <w:marBottom w:val="0"/>
          <w:divBdr>
            <w:top w:val="none" w:sz="0" w:space="0" w:color="auto"/>
            <w:left w:val="none" w:sz="0" w:space="0" w:color="auto"/>
            <w:bottom w:val="none" w:sz="0" w:space="0" w:color="auto"/>
            <w:right w:val="none" w:sz="0" w:space="0" w:color="auto"/>
          </w:divBdr>
        </w:div>
      </w:divsChild>
    </w:div>
    <w:div w:id="174228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yjus.com/biology/biosphere-reserv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yjus.com/biology/wildlife-sanctuary/"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Chandramouli Yenugupalli</dc:creator>
  <cp:keywords/>
  <dc:description/>
  <cp:lastModifiedBy>Chandramouli Yenugupalli</cp:lastModifiedBy>
  <cp:revision>1</cp:revision>
  <dcterms:created xsi:type="dcterms:W3CDTF">2023-11-23T05:47:00Z</dcterms:created>
  <dcterms:modified xsi:type="dcterms:W3CDTF">2023-11-23T06:14:00Z</dcterms:modified>
</cp:coreProperties>
</file>